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5807A" w14:textId="77777777" w:rsidR="00242117" w:rsidRDefault="004A4D70" w:rsidP="00242117">
      <w:pPr>
        <w:spacing w:after="0" w:line="240" w:lineRule="auto"/>
        <w:jc w:val="right"/>
        <w:rPr>
          <w:rFonts w:ascii="Verdana" w:hAnsi="Verdana"/>
          <w:sz w:val="20"/>
          <w:szCs w:val="20"/>
        </w:rPr>
      </w:pPr>
      <w:bookmarkStart w:id="0" w:name="_GoBack"/>
      <w:bookmarkEnd w:id="0"/>
      <w:r>
        <w:rPr>
          <w:noProof/>
          <w:lang w:eastAsia="en-NZ"/>
        </w:rPr>
        <w:drawing>
          <wp:inline distT="0" distB="0" distL="0" distR="0" wp14:anchorId="1F093B4C" wp14:editId="40348B68">
            <wp:extent cx="1903730" cy="432435"/>
            <wp:effectExtent l="0" t="0" r="1270" b="5715"/>
            <wp:docPr id="5" name="Picture 5" descr="Consumer-Logo--email-sig"/>
            <wp:cNvGraphicFramePr/>
            <a:graphic xmlns:a="http://schemas.openxmlformats.org/drawingml/2006/main">
              <a:graphicData uri="http://schemas.openxmlformats.org/drawingml/2006/picture">
                <pic:pic xmlns:pic="http://schemas.openxmlformats.org/drawingml/2006/picture">
                  <pic:nvPicPr>
                    <pic:cNvPr id="5" name="Picture 5" descr="Consumer-Logo--email-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730" cy="432435"/>
                    </a:xfrm>
                    <a:prstGeom prst="rect">
                      <a:avLst/>
                    </a:prstGeom>
                    <a:noFill/>
                    <a:ln>
                      <a:noFill/>
                    </a:ln>
                  </pic:spPr>
                </pic:pic>
              </a:graphicData>
            </a:graphic>
          </wp:inline>
        </w:drawing>
      </w:r>
    </w:p>
    <w:p w14:paraId="226E9161" w14:textId="6830B426" w:rsidR="00242117" w:rsidRDefault="00242117" w:rsidP="00242117">
      <w:pPr>
        <w:spacing w:after="0" w:line="240" w:lineRule="auto"/>
        <w:rPr>
          <w:rFonts w:ascii="Verdana" w:hAnsi="Verdana"/>
          <w:sz w:val="20"/>
          <w:szCs w:val="20"/>
        </w:rPr>
      </w:pPr>
    </w:p>
    <w:p w14:paraId="2F7C1230" w14:textId="77777777" w:rsidR="0069118A" w:rsidRDefault="0069118A" w:rsidP="00242117">
      <w:pPr>
        <w:spacing w:after="0" w:line="240" w:lineRule="auto"/>
        <w:rPr>
          <w:rFonts w:ascii="Verdana" w:hAnsi="Verdana"/>
          <w:sz w:val="20"/>
          <w:szCs w:val="20"/>
        </w:rPr>
      </w:pPr>
    </w:p>
    <w:p w14:paraId="06CBED8A" w14:textId="05EFD6DD" w:rsidR="00242117" w:rsidRDefault="00803C28" w:rsidP="00242117">
      <w:pPr>
        <w:spacing w:after="0" w:line="240" w:lineRule="auto"/>
        <w:rPr>
          <w:rFonts w:ascii="Verdana" w:hAnsi="Verdana"/>
          <w:sz w:val="20"/>
          <w:szCs w:val="20"/>
        </w:rPr>
      </w:pPr>
      <w:r>
        <w:rPr>
          <w:rFonts w:ascii="Verdana" w:hAnsi="Verdana"/>
          <w:sz w:val="20"/>
          <w:szCs w:val="20"/>
        </w:rPr>
        <w:t>11</w:t>
      </w:r>
      <w:r w:rsidR="00F8794E">
        <w:rPr>
          <w:rFonts w:ascii="Verdana" w:hAnsi="Verdana"/>
          <w:sz w:val="20"/>
          <w:szCs w:val="20"/>
        </w:rPr>
        <w:t xml:space="preserve"> August 2017</w:t>
      </w:r>
    </w:p>
    <w:p w14:paraId="58647C8E" w14:textId="77777777" w:rsidR="00242117" w:rsidRDefault="00242117" w:rsidP="00242117">
      <w:pPr>
        <w:spacing w:after="0" w:line="240" w:lineRule="auto"/>
        <w:rPr>
          <w:rFonts w:ascii="Verdana" w:hAnsi="Verdana"/>
          <w:sz w:val="20"/>
          <w:szCs w:val="20"/>
        </w:rPr>
      </w:pPr>
    </w:p>
    <w:p w14:paraId="220B40FC" w14:textId="77777777" w:rsidR="00242117" w:rsidRPr="00B052EE" w:rsidRDefault="00242117" w:rsidP="00242117">
      <w:pPr>
        <w:spacing w:after="0" w:line="240" w:lineRule="auto"/>
        <w:rPr>
          <w:rFonts w:ascii="Verdana" w:hAnsi="Verdana"/>
          <w:color w:val="000000"/>
          <w:sz w:val="20"/>
          <w:szCs w:val="20"/>
        </w:rPr>
      </w:pPr>
    </w:p>
    <w:p w14:paraId="24C8BE84" w14:textId="77777777" w:rsidR="00242117" w:rsidRPr="00B052EE" w:rsidRDefault="00F8794E" w:rsidP="00242117">
      <w:pPr>
        <w:spacing w:after="0" w:line="240" w:lineRule="auto"/>
        <w:rPr>
          <w:color w:val="000000"/>
          <w:sz w:val="20"/>
          <w:szCs w:val="20"/>
        </w:rPr>
      </w:pPr>
      <w:r>
        <w:rPr>
          <w:rFonts w:ascii="Verdana" w:hAnsi="Verdana"/>
          <w:color w:val="000000"/>
          <w:sz w:val="20"/>
          <w:szCs w:val="20"/>
        </w:rPr>
        <w:t xml:space="preserve">Food Regulation Secretariat </w:t>
      </w:r>
      <w:r>
        <w:rPr>
          <w:rFonts w:ascii="Verdana" w:hAnsi="Verdana"/>
          <w:color w:val="000000"/>
          <w:sz w:val="20"/>
          <w:szCs w:val="20"/>
        </w:rPr>
        <w:br/>
        <w:t>MDP 707</w:t>
      </w:r>
      <w:r>
        <w:rPr>
          <w:rFonts w:ascii="Verdana" w:hAnsi="Verdana"/>
          <w:color w:val="000000"/>
          <w:sz w:val="20"/>
          <w:szCs w:val="20"/>
        </w:rPr>
        <w:br/>
        <w:t>GPO Box 9848</w:t>
      </w:r>
      <w:r>
        <w:rPr>
          <w:rFonts w:ascii="Verdana" w:hAnsi="Verdana"/>
          <w:color w:val="000000"/>
          <w:sz w:val="20"/>
          <w:szCs w:val="20"/>
        </w:rPr>
        <w:br/>
        <w:t>Canberra, ACT 2601</w:t>
      </w:r>
      <w:r>
        <w:rPr>
          <w:rFonts w:ascii="Verdana" w:hAnsi="Verdana"/>
          <w:color w:val="000000"/>
          <w:sz w:val="20"/>
          <w:szCs w:val="20"/>
        </w:rPr>
        <w:br/>
        <w:t>Australia</w:t>
      </w:r>
    </w:p>
    <w:p w14:paraId="4441A5EB" w14:textId="77777777" w:rsidR="00242117" w:rsidRDefault="00242117" w:rsidP="00242117">
      <w:pPr>
        <w:spacing w:after="0" w:line="240" w:lineRule="auto"/>
        <w:rPr>
          <w:rFonts w:ascii="Verdana" w:hAnsi="Verdana"/>
          <w:sz w:val="20"/>
          <w:szCs w:val="20"/>
        </w:rPr>
      </w:pPr>
    </w:p>
    <w:p w14:paraId="25870BA7" w14:textId="77777777" w:rsidR="00242117" w:rsidRPr="00F8794E" w:rsidRDefault="00242117" w:rsidP="00242117">
      <w:pPr>
        <w:spacing w:after="0" w:line="240" w:lineRule="auto"/>
        <w:rPr>
          <w:rFonts w:ascii="Verdana" w:hAnsi="Verdana"/>
          <w:sz w:val="20"/>
          <w:szCs w:val="20"/>
        </w:rPr>
      </w:pPr>
      <w:r>
        <w:rPr>
          <w:rFonts w:ascii="Verdana" w:hAnsi="Verdana"/>
          <w:sz w:val="20"/>
          <w:szCs w:val="20"/>
        </w:rPr>
        <w:t xml:space="preserve">By email: </w:t>
      </w:r>
      <w:r w:rsidR="00F8794E">
        <w:rPr>
          <w:rFonts w:ascii="Verdana" w:hAnsi="Verdana"/>
          <w:sz w:val="20"/>
          <w:szCs w:val="20"/>
        </w:rPr>
        <w:tab/>
      </w:r>
      <w:hyperlink r:id="rId12" w:history="1">
        <w:r w:rsidR="00F8794E" w:rsidRPr="00F8794E">
          <w:rPr>
            <w:rStyle w:val="Hyperlink"/>
            <w:rFonts w:ascii="Verdana" w:hAnsi="Verdana"/>
            <w:sz w:val="20"/>
            <w:szCs w:val="20"/>
            <w:lang w:val="en-AU"/>
          </w:rPr>
          <w:t>FoodRegulationSecretariat@health.gov.au</w:t>
        </w:r>
      </w:hyperlink>
    </w:p>
    <w:p w14:paraId="48D6D2FE" w14:textId="77777777" w:rsidR="00F8794E" w:rsidRPr="00F8794E" w:rsidRDefault="00F8794E" w:rsidP="00242117">
      <w:pPr>
        <w:spacing w:after="0" w:line="240" w:lineRule="auto"/>
        <w:rPr>
          <w:rFonts w:ascii="Verdana" w:hAnsi="Verdana"/>
          <w:sz w:val="20"/>
          <w:szCs w:val="20"/>
        </w:rPr>
      </w:pPr>
      <w:r w:rsidRPr="00F8794E">
        <w:rPr>
          <w:rFonts w:ascii="Verdana" w:hAnsi="Verdana"/>
          <w:sz w:val="20"/>
          <w:szCs w:val="20"/>
        </w:rPr>
        <w:tab/>
      </w:r>
      <w:r w:rsidRPr="00F8794E">
        <w:rPr>
          <w:rFonts w:ascii="Verdana" w:hAnsi="Verdana"/>
          <w:sz w:val="20"/>
          <w:szCs w:val="20"/>
        </w:rPr>
        <w:tab/>
      </w:r>
      <w:hyperlink r:id="rId13" w:history="1">
        <w:r w:rsidRPr="00682CE8">
          <w:rPr>
            <w:rStyle w:val="Hyperlink"/>
            <w:rFonts w:ascii="Verdana" w:hAnsi="Verdana"/>
            <w:sz w:val="20"/>
            <w:szCs w:val="20"/>
          </w:rPr>
          <w:t>Felicity.lawlor@mpi.govt.nz</w:t>
        </w:r>
      </w:hyperlink>
      <w:r>
        <w:rPr>
          <w:rFonts w:ascii="Verdana" w:hAnsi="Verdana"/>
          <w:sz w:val="20"/>
          <w:szCs w:val="20"/>
        </w:rPr>
        <w:t xml:space="preserve"> </w:t>
      </w:r>
    </w:p>
    <w:p w14:paraId="7469457E" w14:textId="77777777" w:rsidR="00242117" w:rsidRDefault="00242117" w:rsidP="00242117">
      <w:pPr>
        <w:spacing w:after="0" w:line="240" w:lineRule="auto"/>
        <w:rPr>
          <w:rFonts w:ascii="Verdana" w:hAnsi="Verdana"/>
          <w:sz w:val="20"/>
          <w:szCs w:val="20"/>
        </w:rPr>
      </w:pPr>
    </w:p>
    <w:p w14:paraId="059BF035" w14:textId="77777777" w:rsidR="00242117" w:rsidRPr="00DB32E3" w:rsidRDefault="00242117" w:rsidP="00242117">
      <w:pPr>
        <w:spacing w:after="0" w:line="240" w:lineRule="auto"/>
        <w:rPr>
          <w:rFonts w:ascii="Verdana" w:hAnsi="Verdana"/>
          <w:sz w:val="20"/>
          <w:szCs w:val="20"/>
        </w:rPr>
      </w:pPr>
    </w:p>
    <w:p w14:paraId="4A5AD76D" w14:textId="77777777" w:rsidR="00242117" w:rsidRDefault="00242117" w:rsidP="00242117">
      <w:pPr>
        <w:spacing w:after="0" w:line="240" w:lineRule="auto"/>
        <w:jc w:val="center"/>
        <w:rPr>
          <w:rFonts w:ascii="Verdana" w:hAnsi="Verdana"/>
          <w:b/>
          <w:sz w:val="20"/>
          <w:szCs w:val="20"/>
        </w:rPr>
      </w:pPr>
      <w:r w:rsidRPr="00DB32E3">
        <w:rPr>
          <w:rFonts w:ascii="Verdana" w:hAnsi="Verdana"/>
          <w:b/>
          <w:sz w:val="20"/>
          <w:szCs w:val="20"/>
        </w:rPr>
        <w:t xml:space="preserve">SUBMISSION on </w:t>
      </w:r>
    </w:p>
    <w:p w14:paraId="1A0756F4" w14:textId="77777777" w:rsidR="00242117" w:rsidRPr="00DB32E3" w:rsidRDefault="00F8794E" w:rsidP="00242117">
      <w:pPr>
        <w:spacing w:after="0" w:line="240" w:lineRule="auto"/>
        <w:jc w:val="center"/>
        <w:rPr>
          <w:rFonts w:ascii="Verdana" w:hAnsi="Verdana"/>
          <w:b/>
          <w:sz w:val="20"/>
          <w:szCs w:val="20"/>
        </w:rPr>
      </w:pPr>
      <w:r>
        <w:rPr>
          <w:rFonts w:ascii="Verdana" w:hAnsi="Verdana"/>
          <w:b/>
          <w:sz w:val="20"/>
          <w:szCs w:val="20"/>
        </w:rPr>
        <w:t>Energy Labelling of Alcoholic Beverages</w:t>
      </w:r>
    </w:p>
    <w:p w14:paraId="269F86C4" w14:textId="77777777" w:rsidR="00242117" w:rsidRPr="00DB32E3" w:rsidRDefault="00242117" w:rsidP="00242117">
      <w:pPr>
        <w:spacing w:after="0" w:line="240" w:lineRule="auto"/>
        <w:jc w:val="center"/>
        <w:rPr>
          <w:rFonts w:ascii="Verdana" w:hAnsi="Verdana"/>
          <w:b/>
          <w:sz w:val="20"/>
          <w:szCs w:val="20"/>
        </w:rPr>
      </w:pPr>
    </w:p>
    <w:p w14:paraId="5101C28D" w14:textId="77777777" w:rsidR="00242117" w:rsidRPr="00FC5CBA" w:rsidRDefault="00242117" w:rsidP="0069118A">
      <w:pPr>
        <w:spacing w:after="0" w:line="240" w:lineRule="auto"/>
        <w:rPr>
          <w:rFonts w:ascii="Verdana" w:hAnsi="Verdana"/>
          <w:b/>
          <w:sz w:val="20"/>
          <w:szCs w:val="20"/>
        </w:rPr>
      </w:pPr>
    </w:p>
    <w:p w14:paraId="139BC412" w14:textId="77777777" w:rsidR="005B06CB" w:rsidRDefault="001F0DFF" w:rsidP="0069118A">
      <w:pPr>
        <w:spacing w:after="0" w:line="240" w:lineRule="auto"/>
        <w:rPr>
          <w:rFonts w:ascii="Verdana" w:hAnsi="Verdana"/>
          <w:b/>
          <w:sz w:val="20"/>
          <w:szCs w:val="20"/>
        </w:rPr>
      </w:pPr>
      <w:r>
        <w:rPr>
          <w:rFonts w:ascii="Verdana" w:hAnsi="Verdana"/>
          <w:b/>
          <w:sz w:val="20"/>
          <w:szCs w:val="20"/>
        </w:rPr>
        <w:t>1.</w:t>
      </w:r>
      <w:r>
        <w:rPr>
          <w:rFonts w:ascii="Verdana" w:hAnsi="Verdana"/>
          <w:b/>
          <w:sz w:val="20"/>
          <w:szCs w:val="20"/>
        </w:rPr>
        <w:tab/>
      </w:r>
      <w:r w:rsidR="005B06CB">
        <w:rPr>
          <w:rFonts w:ascii="Verdana" w:hAnsi="Verdana"/>
          <w:b/>
          <w:sz w:val="20"/>
          <w:szCs w:val="20"/>
        </w:rPr>
        <w:t>Introduction</w:t>
      </w:r>
    </w:p>
    <w:p w14:paraId="59BDA6FA" w14:textId="0E73E3C1" w:rsidR="005B06CB" w:rsidRDefault="005B06CB" w:rsidP="00D02AA6">
      <w:pPr>
        <w:spacing w:after="0" w:line="240" w:lineRule="auto"/>
        <w:ind w:left="720"/>
        <w:rPr>
          <w:rFonts w:ascii="Verdana" w:hAnsi="Verdana"/>
          <w:sz w:val="20"/>
          <w:szCs w:val="20"/>
        </w:rPr>
      </w:pPr>
      <w:r>
        <w:rPr>
          <w:rFonts w:ascii="Verdana" w:hAnsi="Verdana"/>
          <w:sz w:val="20"/>
          <w:szCs w:val="20"/>
        </w:rPr>
        <w:t>Thank you for the opportunity to make a submission</w:t>
      </w:r>
      <w:r w:rsidR="002737C3">
        <w:rPr>
          <w:rFonts w:ascii="Verdana" w:hAnsi="Verdana"/>
          <w:sz w:val="20"/>
          <w:szCs w:val="20"/>
        </w:rPr>
        <w:t xml:space="preserve"> on</w:t>
      </w:r>
      <w:r w:rsidR="00F76477">
        <w:rPr>
          <w:rFonts w:ascii="Verdana" w:hAnsi="Verdana"/>
          <w:sz w:val="20"/>
          <w:szCs w:val="20"/>
        </w:rPr>
        <w:t xml:space="preserve"> the</w:t>
      </w:r>
      <w:r w:rsidR="002737C3">
        <w:rPr>
          <w:rFonts w:ascii="Verdana" w:hAnsi="Verdana"/>
          <w:sz w:val="20"/>
          <w:szCs w:val="20"/>
        </w:rPr>
        <w:t xml:space="preserve"> </w:t>
      </w:r>
      <w:r w:rsidR="00F8794E">
        <w:rPr>
          <w:rFonts w:ascii="Verdana" w:hAnsi="Verdana"/>
          <w:sz w:val="20"/>
          <w:szCs w:val="20"/>
        </w:rPr>
        <w:t>Energy Labelling of Alcoholic Beverages</w:t>
      </w:r>
      <w:r w:rsidR="001B2D5B">
        <w:rPr>
          <w:rFonts w:ascii="Verdana" w:hAnsi="Verdana"/>
          <w:sz w:val="20"/>
          <w:szCs w:val="20"/>
        </w:rPr>
        <w:t xml:space="preserve"> Targeted S</w:t>
      </w:r>
      <w:r w:rsidR="00F8794E">
        <w:rPr>
          <w:rFonts w:ascii="Verdana" w:hAnsi="Verdana"/>
          <w:sz w:val="20"/>
          <w:szCs w:val="20"/>
        </w:rPr>
        <w:t>takeholders</w:t>
      </w:r>
      <w:r w:rsidR="001B2D5B">
        <w:rPr>
          <w:rFonts w:ascii="Verdana" w:hAnsi="Verdana"/>
          <w:sz w:val="20"/>
          <w:szCs w:val="20"/>
        </w:rPr>
        <w:t xml:space="preserve"> C</w:t>
      </w:r>
      <w:r w:rsidR="00F8794E">
        <w:rPr>
          <w:rFonts w:ascii="Verdana" w:hAnsi="Verdana"/>
          <w:sz w:val="20"/>
          <w:szCs w:val="20"/>
        </w:rPr>
        <w:t>onsultation.</w:t>
      </w:r>
      <w:r>
        <w:rPr>
          <w:rFonts w:ascii="Verdana" w:hAnsi="Verdana"/>
          <w:sz w:val="20"/>
          <w:szCs w:val="20"/>
        </w:rPr>
        <w:t xml:space="preserve"> </w:t>
      </w:r>
      <w:r w:rsidRPr="00FC5CBA">
        <w:rPr>
          <w:rFonts w:ascii="Verdana" w:hAnsi="Verdana"/>
          <w:sz w:val="20"/>
          <w:szCs w:val="20"/>
        </w:rPr>
        <w:t>This submission is from Consumer N</w:t>
      </w:r>
      <w:r>
        <w:rPr>
          <w:rFonts w:ascii="Verdana" w:hAnsi="Verdana"/>
          <w:sz w:val="20"/>
          <w:szCs w:val="20"/>
        </w:rPr>
        <w:t xml:space="preserve">Z, </w:t>
      </w:r>
      <w:r w:rsidRPr="00FC5CBA">
        <w:rPr>
          <w:rFonts w:ascii="Verdana" w:hAnsi="Verdana"/>
          <w:sz w:val="20"/>
          <w:szCs w:val="20"/>
        </w:rPr>
        <w:t>New Zealand’s leading consumer organisation. It has an acknowledged and respected reputation for independence and fai</w:t>
      </w:r>
      <w:r>
        <w:rPr>
          <w:rFonts w:ascii="Verdana" w:hAnsi="Verdana"/>
          <w:sz w:val="20"/>
          <w:szCs w:val="20"/>
        </w:rPr>
        <w:t>rness as a provider of impartial</w:t>
      </w:r>
      <w:r w:rsidRPr="00FC5CBA">
        <w:rPr>
          <w:rFonts w:ascii="Verdana" w:hAnsi="Verdana"/>
          <w:sz w:val="20"/>
          <w:szCs w:val="20"/>
        </w:rPr>
        <w:t xml:space="preserve"> and comprehensive consumer information and advice.</w:t>
      </w:r>
    </w:p>
    <w:p w14:paraId="5BBBA6C0" w14:textId="77777777" w:rsidR="005B06CB" w:rsidRDefault="005B06CB" w:rsidP="0069118A">
      <w:pPr>
        <w:spacing w:after="0" w:line="240" w:lineRule="auto"/>
        <w:rPr>
          <w:rFonts w:ascii="Verdana" w:hAnsi="Verdana"/>
          <w:sz w:val="20"/>
          <w:szCs w:val="20"/>
        </w:rPr>
      </w:pPr>
    </w:p>
    <w:p w14:paraId="48F8FD19" w14:textId="77777777" w:rsidR="005B06CB" w:rsidRDefault="005B06CB" w:rsidP="0069118A">
      <w:pPr>
        <w:spacing w:after="0" w:line="240" w:lineRule="auto"/>
        <w:rPr>
          <w:rFonts w:ascii="Verdana" w:hAnsi="Verdana"/>
          <w:sz w:val="20"/>
          <w:szCs w:val="20"/>
        </w:rPr>
      </w:pPr>
    </w:p>
    <w:p w14:paraId="131290C3" w14:textId="306A590C" w:rsidR="005B06CB" w:rsidRPr="00FC5CBA" w:rsidRDefault="005B06CB" w:rsidP="0069118A">
      <w:pPr>
        <w:spacing w:after="0" w:line="240" w:lineRule="auto"/>
        <w:ind w:left="357" w:firstLine="363"/>
        <w:rPr>
          <w:rFonts w:ascii="Verdana" w:hAnsi="Verdana"/>
          <w:sz w:val="20"/>
          <w:szCs w:val="20"/>
        </w:rPr>
      </w:pPr>
      <w:r>
        <w:rPr>
          <w:rFonts w:ascii="Verdana" w:hAnsi="Verdana"/>
          <w:sz w:val="20"/>
          <w:szCs w:val="20"/>
        </w:rPr>
        <w:t xml:space="preserve">Contact: </w:t>
      </w:r>
      <w:r>
        <w:rPr>
          <w:rFonts w:ascii="Verdana" w:hAnsi="Verdana"/>
          <w:sz w:val="20"/>
          <w:szCs w:val="20"/>
        </w:rPr>
        <w:tab/>
      </w:r>
      <w:r>
        <w:rPr>
          <w:rFonts w:ascii="Verdana" w:hAnsi="Verdana"/>
          <w:sz w:val="20"/>
          <w:szCs w:val="20"/>
        </w:rPr>
        <w:tab/>
      </w:r>
      <w:r w:rsidR="00803C28">
        <w:rPr>
          <w:rFonts w:ascii="Verdana" w:hAnsi="Verdana"/>
          <w:sz w:val="20"/>
          <w:szCs w:val="20"/>
        </w:rPr>
        <w:t>Olivia Wannan</w:t>
      </w:r>
      <w:r>
        <w:rPr>
          <w:rFonts w:ascii="Verdana" w:hAnsi="Verdana"/>
          <w:sz w:val="20"/>
          <w:szCs w:val="20"/>
        </w:rPr>
        <w:t xml:space="preserve"> </w:t>
      </w:r>
    </w:p>
    <w:p w14:paraId="4A4832CD" w14:textId="77777777" w:rsidR="005B06CB" w:rsidRPr="00FC5CBA" w:rsidRDefault="005B06CB" w:rsidP="0069118A">
      <w:pPr>
        <w:spacing w:after="0" w:line="240" w:lineRule="auto"/>
        <w:ind w:left="2160" w:firstLine="720"/>
        <w:rPr>
          <w:rFonts w:ascii="Verdana" w:hAnsi="Verdana"/>
          <w:sz w:val="20"/>
          <w:szCs w:val="20"/>
        </w:rPr>
      </w:pPr>
      <w:r>
        <w:rPr>
          <w:rFonts w:ascii="Verdana" w:hAnsi="Verdana"/>
          <w:sz w:val="20"/>
          <w:szCs w:val="20"/>
        </w:rPr>
        <w:t>Consumer NZ</w:t>
      </w:r>
    </w:p>
    <w:p w14:paraId="4ED1B185" w14:textId="77777777" w:rsidR="005B06CB" w:rsidRPr="00FC5CBA" w:rsidRDefault="005B06CB" w:rsidP="0069118A">
      <w:pPr>
        <w:spacing w:after="0" w:line="240" w:lineRule="auto"/>
        <w:ind w:left="2160" w:firstLine="720"/>
        <w:rPr>
          <w:rFonts w:ascii="Verdana" w:hAnsi="Verdana"/>
          <w:sz w:val="20"/>
          <w:szCs w:val="20"/>
        </w:rPr>
      </w:pPr>
      <w:r w:rsidRPr="00FC5CBA">
        <w:rPr>
          <w:rFonts w:ascii="Verdana" w:hAnsi="Verdana"/>
          <w:sz w:val="20"/>
          <w:szCs w:val="20"/>
        </w:rPr>
        <w:t>Private Bag 6996</w:t>
      </w:r>
    </w:p>
    <w:p w14:paraId="5D942D5B" w14:textId="77777777" w:rsidR="005B06CB" w:rsidRPr="00FC5CBA" w:rsidRDefault="005B06CB" w:rsidP="0069118A">
      <w:pPr>
        <w:spacing w:after="0" w:line="240" w:lineRule="auto"/>
        <w:rPr>
          <w:rFonts w:ascii="Verdana" w:hAnsi="Verdana"/>
          <w:sz w:val="20"/>
          <w:szCs w:val="20"/>
        </w:rPr>
      </w:pPr>
      <w:r w:rsidRPr="00FC5CBA">
        <w:rPr>
          <w:rFonts w:ascii="Verdana" w:hAnsi="Verdana"/>
          <w:sz w:val="20"/>
          <w:szCs w:val="20"/>
        </w:rPr>
        <w:tab/>
      </w:r>
      <w:r w:rsidRPr="00FC5CBA">
        <w:rPr>
          <w:rFonts w:ascii="Verdana" w:hAnsi="Verdana"/>
          <w:sz w:val="20"/>
          <w:szCs w:val="20"/>
        </w:rPr>
        <w:tab/>
      </w:r>
      <w:r w:rsidRPr="00FC5CBA">
        <w:rPr>
          <w:rFonts w:ascii="Verdana" w:hAnsi="Verdana"/>
          <w:sz w:val="20"/>
          <w:szCs w:val="20"/>
        </w:rPr>
        <w:tab/>
      </w:r>
      <w:r w:rsidRPr="00FC5CBA">
        <w:rPr>
          <w:rFonts w:ascii="Verdana" w:hAnsi="Verdana"/>
          <w:sz w:val="20"/>
          <w:szCs w:val="20"/>
        </w:rPr>
        <w:tab/>
        <w:t>Wellington 6141</w:t>
      </w:r>
    </w:p>
    <w:p w14:paraId="189CE76F" w14:textId="48E57CDD" w:rsidR="005B06CB" w:rsidRPr="00FC5CBA" w:rsidRDefault="005B06CB" w:rsidP="0069118A">
      <w:pPr>
        <w:spacing w:after="0" w:line="240" w:lineRule="auto"/>
        <w:rPr>
          <w:rFonts w:ascii="Verdana" w:hAnsi="Verdana"/>
          <w:sz w:val="20"/>
          <w:szCs w:val="20"/>
        </w:rPr>
      </w:pPr>
      <w:r w:rsidRPr="00FC5CBA">
        <w:rPr>
          <w:rFonts w:ascii="Verdana" w:hAnsi="Verdana"/>
          <w:sz w:val="20"/>
          <w:szCs w:val="20"/>
        </w:rPr>
        <w:tab/>
      </w:r>
      <w:r w:rsidRPr="00FC5CBA">
        <w:rPr>
          <w:rFonts w:ascii="Verdana" w:hAnsi="Verdana"/>
          <w:sz w:val="20"/>
          <w:szCs w:val="20"/>
        </w:rPr>
        <w:tab/>
      </w:r>
      <w:r w:rsidRPr="00FC5CBA">
        <w:rPr>
          <w:rFonts w:ascii="Verdana" w:hAnsi="Verdana"/>
          <w:sz w:val="20"/>
          <w:szCs w:val="20"/>
        </w:rPr>
        <w:tab/>
      </w:r>
      <w:r w:rsidRPr="00FC5CBA">
        <w:rPr>
          <w:rFonts w:ascii="Verdana" w:hAnsi="Verdana"/>
          <w:sz w:val="20"/>
          <w:szCs w:val="20"/>
        </w:rPr>
        <w:tab/>
        <w:t xml:space="preserve">Phone: 04 </w:t>
      </w:r>
      <w:r w:rsidR="00803C28">
        <w:rPr>
          <w:rFonts w:ascii="Verdana" w:hAnsi="Verdana"/>
          <w:sz w:val="20"/>
          <w:szCs w:val="20"/>
        </w:rPr>
        <w:t>801 0417</w:t>
      </w:r>
      <w:r>
        <w:rPr>
          <w:rFonts w:ascii="Verdana" w:hAnsi="Verdana"/>
          <w:sz w:val="20"/>
          <w:szCs w:val="20"/>
        </w:rPr>
        <w:t xml:space="preserve"> </w:t>
      </w:r>
    </w:p>
    <w:p w14:paraId="56674BF7" w14:textId="3280C245" w:rsidR="005B06CB" w:rsidRDefault="005B06CB" w:rsidP="0069118A">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Email: </w:t>
      </w:r>
      <w:hyperlink r:id="rId14" w:history="1">
        <w:r w:rsidR="00803C28" w:rsidRPr="005C6380">
          <w:rPr>
            <w:rStyle w:val="Hyperlink"/>
            <w:rFonts w:ascii="Verdana" w:hAnsi="Verdana"/>
            <w:sz w:val="20"/>
            <w:szCs w:val="20"/>
          </w:rPr>
          <w:t>olivia@consumer.org.nz</w:t>
        </w:r>
      </w:hyperlink>
    </w:p>
    <w:p w14:paraId="53DA16E0" w14:textId="77777777" w:rsidR="005B06CB" w:rsidRPr="00FC5CBA" w:rsidRDefault="005B06CB" w:rsidP="0069118A">
      <w:pPr>
        <w:spacing w:after="0" w:line="240" w:lineRule="auto"/>
        <w:rPr>
          <w:rFonts w:ascii="Verdana" w:hAnsi="Verdana"/>
          <w:sz w:val="20"/>
          <w:szCs w:val="20"/>
        </w:rPr>
      </w:pPr>
    </w:p>
    <w:p w14:paraId="70AC6889" w14:textId="77777777" w:rsidR="001F0DFF" w:rsidRDefault="005B06CB" w:rsidP="0069118A">
      <w:pPr>
        <w:spacing w:after="0" w:line="240" w:lineRule="auto"/>
        <w:rPr>
          <w:rFonts w:ascii="Verdana" w:hAnsi="Verdana"/>
          <w:b/>
          <w:sz w:val="20"/>
          <w:szCs w:val="20"/>
        </w:rPr>
      </w:pPr>
      <w:r>
        <w:rPr>
          <w:rFonts w:ascii="Verdana" w:hAnsi="Verdana"/>
          <w:b/>
          <w:sz w:val="20"/>
          <w:szCs w:val="20"/>
        </w:rPr>
        <w:t>2.</w:t>
      </w:r>
      <w:r>
        <w:rPr>
          <w:rFonts w:ascii="Verdana" w:hAnsi="Verdana"/>
          <w:b/>
          <w:sz w:val="20"/>
          <w:szCs w:val="20"/>
        </w:rPr>
        <w:tab/>
      </w:r>
      <w:r w:rsidR="001F0DFF">
        <w:rPr>
          <w:rFonts w:ascii="Verdana" w:hAnsi="Verdana"/>
          <w:b/>
          <w:sz w:val="20"/>
          <w:szCs w:val="20"/>
        </w:rPr>
        <w:t>Overview</w:t>
      </w:r>
    </w:p>
    <w:p w14:paraId="6A77251D" w14:textId="77777777" w:rsidR="00D02AA6" w:rsidRDefault="00D02AA6" w:rsidP="00E16CB1">
      <w:pPr>
        <w:spacing w:after="0" w:line="240" w:lineRule="auto"/>
        <w:rPr>
          <w:rFonts w:ascii="Verdana" w:hAnsi="Verdana"/>
          <w:sz w:val="20"/>
          <w:szCs w:val="20"/>
        </w:rPr>
      </w:pPr>
    </w:p>
    <w:p w14:paraId="213355D2" w14:textId="734527D3" w:rsidR="00B807C3" w:rsidRDefault="001F0DFF" w:rsidP="00D02AA6">
      <w:pPr>
        <w:spacing w:after="0" w:line="240" w:lineRule="auto"/>
        <w:ind w:left="720"/>
        <w:rPr>
          <w:rFonts w:ascii="Verdana" w:hAnsi="Verdana"/>
          <w:sz w:val="20"/>
          <w:szCs w:val="20"/>
        </w:rPr>
      </w:pPr>
      <w:r>
        <w:rPr>
          <w:rFonts w:ascii="Verdana" w:hAnsi="Verdana"/>
          <w:sz w:val="20"/>
          <w:szCs w:val="20"/>
        </w:rPr>
        <w:t xml:space="preserve">Our comments on the </w:t>
      </w:r>
      <w:r w:rsidR="00F8794E">
        <w:rPr>
          <w:rFonts w:ascii="Verdana" w:hAnsi="Verdana"/>
          <w:sz w:val="20"/>
          <w:szCs w:val="20"/>
        </w:rPr>
        <w:t>Energy Labelling of Alcoholic Beverages</w:t>
      </w:r>
      <w:r w:rsidR="001B2D5B">
        <w:rPr>
          <w:rFonts w:ascii="Verdana" w:hAnsi="Verdana"/>
          <w:sz w:val="20"/>
          <w:szCs w:val="20"/>
        </w:rPr>
        <w:t xml:space="preserve"> T</w:t>
      </w:r>
      <w:r w:rsidR="00F8794E">
        <w:rPr>
          <w:rFonts w:ascii="Verdana" w:hAnsi="Verdana"/>
          <w:sz w:val="20"/>
          <w:szCs w:val="20"/>
        </w:rPr>
        <w:t xml:space="preserve">argeted </w:t>
      </w:r>
      <w:r w:rsidR="001B2D5B">
        <w:rPr>
          <w:rFonts w:ascii="Verdana" w:hAnsi="Verdana"/>
          <w:sz w:val="20"/>
          <w:szCs w:val="20"/>
        </w:rPr>
        <w:t>Stakeholders C</w:t>
      </w:r>
      <w:r w:rsidR="00F8794E">
        <w:rPr>
          <w:rFonts w:ascii="Verdana" w:hAnsi="Verdana"/>
          <w:sz w:val="20"/>
          <w:szCs w:val="20"/>
        </w:rPr>
        <w:t xml:space="preserve">onsultation paper </w:t>
      </w:r>
      <w:r w:rsidR="00E16CB1">
        <w:rPr>
          <w:rFonts w:ascii="Verdana" w:hAnsi="Verdana"/>
          <w:sz w:val="20"/>
          <w:szCs w:val="20"/>
        </w:rPr>
        <w:t xml:space="preserve">provide </w:t>
      </w:r>
      <w:r w:rsidR="00F8794E">
        <w:rPr>
          <w:rFonts w:ascii="Verdana" w:hAnsi="Verdana"/>
          <w:sz w:val="20"/>
          <w:szCs w:val="20"/>
        </w:rPr>
        <w:t xml:space="preserve">general </w:t>
      </w:r>
      <w:r w:rsidR="00E16CB1">
        <w:rPr>
          <w:rFonts w:ascii="Verdana" w:hAnsi="Verdana"/>
          <w:sz w:val="20"/>
          <w:szCs w:val="20"/>
        </w:rPr>
        <w:t xml:space="preserve">feedback and address </w:t>
      </w:r>
      <w:r w:rsidR="00F8794E">
        <w:rPr>
          <w:rFonts w:ascii="Verdana" w:hAnsi="Verdana"/>
          <w:sz w:val="20"/>
          <w:szCs w:val="20"/>
        </w:rPr>
        <w:t>questions 1, 2, 4, 5 and 7</w:t>
      </w:r>
      <w:r w:rsidR="001B2D5B">
        <w:rPr>
          <w:rFonts w:ascii="Verdana" w:hAnsi="Verdana"/>
          <w:sz w:val="20"/>
          <w:szCs w:val="20"/>
        </w:rPr>
        <w:t>.</w:t>
      </w:r>
    </w:p>
    <w:p w14:paraId="2A661EE6" w14:textId="77777777" w:rsidR="0069118A" w:rsidRDefault="0069118A" w:rsidP="0069118A">
      <w:pPr>
        <w:spacing w:after="0" w:line="240" w:lineRule="auto"/>
        <w:ind w:left="720" w:hanging="720"/>
        <w:rPr>
          <w:rFonts w:ascii="Verdana" w:hAnsi="Verdana"/>
          <w:sz w:val="20"/>
          <w:szCs w:val="20"/>
        </w:rPr>
      </w:pPr>
    </w:p>
    <w:p w14:paraId="49700B1E" w14:textId="77777777" w:rsidR="00F8794E" w:rsidRDefault="006922C1" w:rsidP="0069118A">
      <w:pPr>
        <w:spacing w:after="0" w:line="240" w:lineRule="auto"/>
        <w:rPr>
          <w:rFonts w:ascii="Verdana" w:hAnsi="Verdana"/>
          <w:b/>
          <w:sz w:val="20"/>
          <w:szCs w:val="20"/>
        </w:rPr>
      </w:pPr>
      <w:r>
        <w:rPr>
          <w:rFonts w:ascii="Verdana" w:hAnsi="Verdana"/>
          <w:b/>
          <w:sz w:val="20"/>
          <w:szCs w:val="20"/>
        </w:rPr>
        <w:t>3</w:t>
      </w:r>
      <w:r w:rsidR="00E20404">
        <w:rPr>
          <w:rFonts w:ascii="Verdana" w:hAnsi="Verdana"/>
          <w:b/>
          <w:sz w:val="20"/>
          <w:szCs w:val="20"/>
        </w:rPr>
        <w:t>.</w:t>
      </w:r>
      <w:r w:rsidR="00E20404">
        <w:rPr>
          <w:rFonts w:ascii="Verdana" w:hAnsi="Verdana"/>
          <w:b/>
          <w:sz w:val="20"/>
          <w:szCs w:val="20"/>
        </w:rPr>
        <w:tab/>
      </w:r>
      <w:r w:rsidR="00F8794E">
        <w:rPr>
          <w:rFonts w:ascii="Verdana" w:hAnsi="Verdana"/>
          <w:b/>
          <w:sz w:val="20"/>
          <w:szCs w:val="20"/>
        </w:rPr>
        <w:t>General feedback</w:t>
      </w:r>
    </w:p>
    <w:p w14:paraId="2B9152C6" w14:textId="77777777" w:rsidR="00D02AA6" w:rsidRDefault="00D02AA6" w:rsidP="00E16CB1">
      <w:pPr>
        <w:spacing w:after="0" w:line="240" w:lineRule="auto"/>
        <w:rPr>
          <w:rFonts w:ascii="Verdana" w:hAnsi="Verdana"/>
          <w:sz w:val="20"/>
          <w:szCs w:val="20"/>
        </w:rPr>
      </w:pPr>
    </w:p>
    <w:p w14:paraId="6A674FB8" w14:textId="41696E41" w:rsidR="00F8794E" w:rsidRDefault="00E16CB1" w:rsidP="00D02AA6">
      <w:pPr>
        <w:spacing w:after="0" w:line="240" w:lineRule="auto"/>
        <w:ind w:left="720"/>
        <w:rPr>
          <w:rFonts w:ascii="Verdana" w:hAnsi="Verdana"/>
          <w:sz w:val="20"/>
          <w:szCs w:val="20"/>
        </w:rPr>
      </w:pPr>
      <w:r>
        <w:rPr>
          <w:rFonts w:ascii="Verdana" w:hAnsi="Verdana"/>
          <w:sz w:val="20"/>
          <w:szCs w:val="20"/>
        </w:rPr>
        <w:t>U</w:t>
      </w:r>
      <w:r w:rsidR="00F8794E" w:rsidRPr="00F8794E">
        <w:rPr>
          <w:rFonts w:ascii="Verdana" w:hAnsi="Verdana"/>
          <w:sz w:val="20"/>
          <w:szCs w:val="20"/>
        </w:rPr>
        <w:t>nder clause 1.2.8-5 of the Foods Standards Code, standardised alcohol is exempt from the requirement to carry a nutrition information panel. In i</w:t>
      </w:r>
      <w:r>
        <w:rPr>
          <w:rFonts w:ascii="Verdana" w:hAnsi="Verdana"/>
          <w:sz w:val="20"/>
          <w:szCs w:val="20"/>
        </w:rPr>
        <w:t xml:space="preserve">ntroducing </w:t>
      </w:r>
      <w:r w:rsidR="00D02AA6">
        <w:rPr>
          <w:rFonts w:ascii="Verdana" w:hAnsi="Verdana"/>
          <w:sz w:val="20"/>
          <w:szCs w:val="20"/>
        </w:rPr>
        <w:t xml:space="preserve">requirements for </w:t>
      </w:r>
      <w:r w:rsidR="00F8794E" w:rsidRPr="00F8794E">
        <w:rPr>
          <w:rFonts w:ascii="Verdana" w:hAnsi="Verdana"/>
          <w:sz w:val="20"/>
          <w:szCs w:val="20"/>
        </w:rPr>
        <w:t xml:space="preserve">nutrition information panels, the Australian and New Zealand governments made </w:t>
      </w:r>
      <w:r w:rsidR="00D02AA6">
        <w:rPr>
          <w:rFonts w:ascii="Verdana" w:hAnsi="Verdana"/>
          <w:sz w:val="20"/>
          <w:szCs w:val="20"/>
        </w:rPr>
        <w:t>it the</w:t>
      </w:r>
      <w:r w:rsidR="00803C28">
        <w:rPr>
          <w:rFonts w:ascii="Verdana" w:hAnsi="Verdana"/>
          <w:sz w:val="20"/>
          <w:szCs w:val="20"/>
        </w:rPr>
        <w:t xml:space="preserve"> legal</w:t>
      </w:r>
      <w:r w:rsidR="00D02AA6">
        <w:rPr>
          <w:rFonts w:ascii="Verdana" w:hAnsi="Verdana"/>
          <w:sz w:val="20"/>
          <w:szCs w:val="20"/>
        </w:rPr>
        <w:t xml:space="preserve"> status quo to </w:t>
      </w:r>
      <w:r w:rsidR="00F8794E" w:rsidRPr="00F8794E">
        <w:rPr>
          <w:rFonts w:ascii="Verdana" w:hAnsi="Verdana"/>
          <w:sz w:val="20"/>
          <w:szCs w:val="20"/>
        </w:rPr>
        <w:t>provide this information</w:t>
      </w:r>
      <w:r w:rsidR="00D02AA6">
        <w:rPr>
          <w:rFonts w:ascii="Verdana" w:hAnsi="Verdana"/>
          <w:sz w:val="20"/>
          <w:szCs w:val="20"/>
        </w:rPr>
        <w:t>.</w:t>
      </w:r>
      <w:r w:rsidR="00F8794E" w:rsidRPr="00F8794E">
        <w:rPr>
          <w:rFonts w:ascii="Verdana" w:hAnsi="Verdana"/>
          <w:sz w:val="20"/>
          <w:szCs w:val="20"/>
        </w:rPr>
        <w:t xml:space="preserve"> If there is no valid reason for the exemption, alcoholic beverages should be subject to the status quo.</w:t>
      </w:r>
      <w:r w:rsidR="00F76477">
        <w:rPr>
          <w:rFonts w:ascii="Verdana" w:hAnsi="Verdana"/>
          <w:sz w:val="20"/>
          <w:szCs w:val="20"/>
        </w:rPr>
        <w:br/>
      </w:r>
      <w:r w:rsidR="00F8794E">
        <w:rPr>
          <w:rFonts w:ascii="Verdana" w:hAnsi="Verdana"/>
          <w:sz w:val="20"/>
          <w:szCs w:val="20"/>
        </w:rPr>
        <w:br/>
      </w:r>
      <w:r w:rsidR="00F8794E" w:rsidRPr="00F8794E">
        <w:rPr>
          <w:rFonts w:ascii="Verdana" w:hAnsi="Verdana"/>
          <w:sz w:val="20"/>
          <w:szCs w:val="20"/>
        </w:rPr>
        <w:t xml:space="preserve">The public submission process must ask what benefits and harms this exemption provides. Those who support the exemption should be asked to provide compelling evidence to support its retention. </w:t>
      </w:r>
    </w:p>
    <w:p w14:paraId="1D34E9DC" w14:textId="11FC6CB9" w:rsidR="0069118A" w:rsidRDefault="0069118A" w:rsidP="0069118A">
      <w:pPr>
        <w:spacing w:after="0" w:line="240" w:lineRule="auto"/>
        <w:ind w:left="720" w:hanging="720"/>
        <w:rPr>
          <w:rFonts w:ascii="Verdana" w:hAnsi="Verdana"/>
          <w:sz w:val="20"/>
          <w:szCs w:val="20"/>
        </w:rPr>
      </w:pPr>
    </w:p>
    <w:p w14:paraId="1BE3B9D8" w14:textId="0A5D55A2" w:rsidR="0069118A" w:rsidRDefault="0069118A" w:rsidP="0069118A">
      <w:pPr>
        <w:spacing w:after="0" w:line="240" w:lineRule="auto"/>
        <w:ind w:left="720" w:hanging="720"/>
        <w:rPr>
          <w:rFonts w:ascii="Verdana" w:hAnsi="Verdana"/>
          <w:sz w:val="20"/>
          <w:szCs w:val="20"/>
        </w:rPr>
      </w:pPr>
    </w:p>
    <w:p w14:paraId="39AAEA3D" w14:textId="6CE8FD73" w:rsidR="0069118A" w:rsidRDefault="0069118A" w:rsidP="0069118A">
      <w:pPr>
        <w:spacing w:after="0" w:line="240" w:lineRule="auto"/>
        <w:ind w:left="720" w:hanging="720"/>
        <w:rPr>
          <w:rFonts w:ascii="Verdana" w:hAnsi="Verdana"/>
          <w:sz w:val="20"/>
          <w:szCs w:val="20"/>
        </w:rPr>
      </w:pPr>
    </w:p>
    <w:p w14:paraId="186A2D2C" w14:textId="7A387C3D" w:rsidR="00F8794E" w:rsidRPr="00F8794E" w:rsidRDefault="00F8794E" w:rsidP="00D02AA6">
      <w:pPr>
        <w:spacing w:line="240" w:lineRule="auto"/>
        <w:ind w:left="720" w:hanging="720"/>
        <w:rPr>
          <w:rFonts w:ascii="Verdana" w:hAnsi="Verdana"/>
          <w:b/>
          <w:sz w:val="20"/>
          <w:szCs w:val="20"/>
        </w:rPr>
      </w:pPr>
      <w:r w:rsidRPr="00F8794E">
        <w:rPr>
          <w:rFonts w:ascii="Verdana" w:hAnsi="Verdana"/>
          <w:b/>
          <w:sz w:val="20"/>
          <w:szCs w:val="20"/>
        </w:rPr>
        <w:t>4.</w:t>
      </w:r>
      <w:r w:rsidR="00D02AA6">
        <w:rPr>
          <w:rFonts w:ascii="Verdana" w:hAnsi="Verdana"/>
          <w:b/>
          <w:sz w:val="20"/>
          <w:szCs w:val="20"/>
        </w:rPr>
        <w:tab/>
      </w:r>
      <w:r w:rsidRPr="00F8794E">
        <w:rPr>
          <w:rFonts w:ascii="Verdana" w:hAnsi="Verdana"/>
          <w:b/>
          <w:sz w:val="20"/>
          <w:szCs w:val="20"/>
        </w:rPr>
        <w:t>Questions</w:t>
      </w:r>
      <w:r w:rsidR="00F76477">
        <w:rPr>
          <w:rFonts w:ascii="Verdana" w:hAnsi="Verdana"/>
          <w:b/>
          <w:sz w:val="20"/>
          <w:szCs w:val="20"/>
        </w:rPr>
        <w:t xml:space="preserve"> in</w:t>
      </w:r>
      <w:r w:rsidR="00F76477" w:rsidRPr="00F76477">
        <w:rPr>
          <w:rFonts w:ascii="Verdana" w:hAnsi="Verdana"/>
          <w:b/>
          <w:sz w:val="20"/>
          <w:szCs w:val="20"/>
        </w:rPr>
        <w:t xml:space="preserve"> Energy Labelling of Alcoholic Beverages Targeted Stakeholders Consultation paper</w:t>
      </w:r>
    </w:p>
    <w:p w14:paraId="3C53B6F8" w14:textId="3F15C669" w:rsidR="00F8794E" w:rsidRPr="00F8794E" w:rsidRDefault="00F8794E" w:rsidP="00D02AA6">
      <w:pPr>
        <w:pStyle w:val="Default"/>
        <w:ind w:left="720"/>
        <w:rPr>
          <w:rFonts w:ascii="Verdana" w:hAnsi="Verdana"/>
          <w:sz w:val="20"/>
          <w:szCs w:val="20"/>
        </w:rPr>
      </w:pPr>
      <w:r w:rsidRPr="00E16CB1">
        <w:rPr>
          <w:rFonts w:ascii="Verdana" w:hAnsi="Verdana"/>
          <w:b/>
          <w:i/>
          <w:sz w:val="20"/>
          <w:szCs w:val="20"/>
        </w:rPr>
        <w:t>Question 1.</w:t>
      </w:r>
      <w:r w:rsidRPr="00E16CB1">
        <w:rPr>
          <w:rFonts w:ascii="Verdana" w:hAnsi="Verdana"/>
          <w:i/>
          <w:sz w:val="20"/>
          <w:szCs w:val="20"/>
        </w:rPr>
        <w:t xml:space="preserve"> Do you have any further relevant information regarding consumer opinion related to the energy labelling of alcoholic beverages? Where possible, please provide details, examples and/or evidence/references. </w:t>
      </w:r>
      <w:r>
        <w:rPr>
          <w:rFonts w:ascii="Verdana" w:hAnsi="Verdana"/>
          <w:sz w:val="20"/>
          <w:szCs w:val="20"/>
        </w:rPr>
        <w:br/>
      </w:r>
      <w:r>
        <w:rPr>
          <w:rFonts w:ascii="Verdana" w:hAnsi="Verdana"/>
          <w:sz w:val="20"/>
          <w:szCs w:val="20"/>
        </w:rPr>
        <w:br/>
      </w:r>
      <w:r w:rsidRPr="00F8794E">
        <w:rPr>
          <w:rFonts w:ascii="Verdana" w:hAnsi="Verdana"/>
          <w:color w:val="auto"/>
          <w:spacing w:val="3"/>
          <w:sz w:val="20"/>
          <w:szCs w:val="20"/>
          <w:shd w:val="clear" w:color="auto" w:fill="FFFFFF"/>
        </w:rPr>
        <w:t>A 2017 Colmar Brunton survey</w:t>
      </w:r>
      <w:r w:rsidR="00F36381">
        <w:rPr>
          <w:rFonts w:ascii="Verdana" w:hAnsi="Verdana"/>
          <w:color w:val="auto"/>
          <w:spacing w:val="3"/>
          <w:sz w:val="20"/>
          <w:szCs w:val="20"/>
          <w:shd w:val="clear" w:color="auto" w:fill="FFFFFF"/>
        </w:rPr>
        <w:t xml:space="preserve"> of 1000 people</w:t>
      </w:r>
      <w:r w:rsidRPr="00F8794E">
        <w:rPr>
          <w:rFonts w:ascii="Verdana" w:hAnsi="Verdana"/>
          <w:color w:val="auto"/>
          <w:spacing w:val="3"/>
          <w:sz w:val="20"/>
          <w:szCs w:val="20"/>
          <w:shd w:val="clear" w:color="auto" w:fill="FFFFFF"/>
        </w:rPr>
        <w:t>, commissioned on behalf of the Brewers Association of Australia and New Zealand, found 75 per cent of New Zealanders thought nutrition information should be on alcohol bottles.</w:t>
      </w:r>
      <w:r w:rsidRPr="00F8794E">
        <w:rPr>
          <w:rStyle w:val="FootnoteReference"/>
          <w:rFonts w:ascii="Verdana" w:hAnsi="Verdana"/>
          <w:color w:val="auto"/>
          <w:spacing w:val="3"/>
          <w:sz w:val="20"/>
          <w:szCs w:val="20"/>
          <w:shd w:val="clear" w:color="auto" w:fill="FFFFFF"/>
        </w:rPr>
        <w:footnoteReference w:id="1"/>
      </w:r>
      <w:r>
        <w:rPr>
          <w:rFonts w:ascii="Verdana" w:hAnsi="Verdana"/>
          <w:color w:val="auto"/>
          <w:spacing w:val="3"/>
          <w:sz w:val="20"/>
          <w:szCs w:val="20"/>
          <w:shd w:val="clear" w:color="auto" w:fill="FFFFFF"/>
        </w:rPr>
        <w:br/>
      </w:r>
    </w:p>
    <w:p w14:paraId="5BE5F684" w14:textId="115E4572" w:rsidR="00CD6FEC" w:rsidRDefault="00F8794E" w:rsidP="00D02AA6">
      <w:pPr>
        <w:pStyle w:val="Default"/>
        <w:ind w:left="720"/>
        <w:rPr>
          <w:rFonts w:ascii="Verdana" w:hAnsi="Verdana"/>
          <w:sz w:val="20"/>
          <w:szCs w:val="20"/>
        </w:rPr>
      </w:pPr>
      <w:r w:rsidRPr="00E16CB1">
        <w:rPr>
          <w:rFonts w:ascii="Verdana" w:hAnsi="Verdana"/>
          <w:b/>
          <w:i/>
          <w:sz w:val="20"/>
          <w:szCs w:val="20"/>
        </w:rPr>
        <w:t>Question 2.</w:t>
      </w:r>
      <w:r w:rsidRPr="00E16CB1">
        <w:rPr>
          <w:rFonts w:ascii="Verdana" w:hAnsi="Verdana"/>
          <w:i/>
          <w:sz w:val="20"/>
          <w:szCs w:val="20"/>
        </w:rPr>
        <w:t xml:space="preserve"> Do you have any further information regarding any international standards, regulations, voluntary codes or schemes, or policy actions relevant to energy labelling of alcoholic beverages? </w:t>
      </w:r>
      <w:r w:rsidR="001B2D5B" w:rsidRPr="00E16CB1">
        <w:rPr>
          <w:rFonts w:ascii="Verdana" w:hAnsi="Verdana"/>
          <w:i/>
          <w:sz w:val="20"/>
          <w:szCs w:val="20"/>
        </w:rPr>
        <w:br/>
      </w:r>
      <w:r w:rsidR="001B2D5B">
        <w:rPr>
          <w:rFonts w:ascii="Verdana" w:hAnsi="Verdana"/>
          <w:sz w:val="20"/>
          <w:szCs w:val="20"/>
        </w:rPr>
        <w:br/>
      </w:r>
      <w:r w:rsidRPr="00F8794E">
        <w:rPr>
          <w:rFonts w:ascii="Verdana" w:hAnsi="Verdana"/>
          <w:sz w:val="20"/>
          <w:szCs w:val="20"/>
        </w:rPr>
        <w:t xml:space="preserve">The European Union has given the alcohol industry a year to develop a suitable self-regulatory scheme to provide energy labelling on alcohol. </w:t>
      </w:r>
      <w:r w:rsidR="001B2D5B">
        <w:rPr>
          <w:rFonts w:ascii="Verdana" w:hAnsi="Verdana"/>
          <w:sz w:val="20"/>
          <w:szCs w:val="20"/>
        </w:rPr>
        <w:br/>
      </w:r>
      <w:r w:rsidR="001B2D5B">
        <w:rPr>
          <w:rFonts w:ascii="Verdana" w:hAnsi="Verdana"/>
          <w:sz w:val="20"/>
          <w:szCs w:val="20"/>
        </w:rPr>
        <w:br/>
      </w:r>
      <w:r w:rsidRPr="00F8794E">
        <w:rPr>
          <w:rFonts w:ascii="Verdana" w:hAnsi="Verdana"/>
          <w:sz w:val="20"/>
          <w:szCs w:val="20"/>
        </w:rPr>
        <w:t>BEUC,</w:t>
      </w:r>
      <w:r w:rsidR="00F76477">
        <w:rPr>
          <w:rFonts w:ascii="Verdana" w:hAnsi="Verdana"/>
          <w:sz w:val="20"/>
          <w:szCs w:val="20"/>
        </w:rPr>
        <w:t xml:space="preserve"> t</w:t>
      </w:r>
      <w:r w:rsidRPr="00F8794E">
        <w:rPr>
          <w:rFonts w:ascii="Verdana" w:hAnsi="Verdana"/>
          <w:sz w:val="20"/>
          <w:szCs w:val="20"/>
        </w:rPr>
        <w:t>he European Consumer Organisation, reports different sectors have been unable to agree on the methods and formats to provide this information. As an example, the beer sector supports providing energy per 100ml but the spirits and wine sectors disagree.</w:t>
      </w:r>
      <w:r w:rsidRPr="00F8794E">
        <w:rPr>
          <w:rStyle w:val="FootnoteReference"/>
          <w:rFonts w:ascii="Verdana" w:hAnsi="Verdana"/>
          <w:sz w:val="20"/>
          <w:szCs w:val="20"/>
        </w:rPr>
        <w:footnoteReference w:id="2"/>
      </w:r>
      <w:r w:rsidRPr="00F8794E">
        <w:rPr>
          <w:rFonts w:ascii="Verdana" w:hAnsi="Verdana"/>
          <w:sz w:val="20"/>
          <w:szCs w:val="20"/>
        </w:rPr>
        <w:t xml:space="preserve"> Such disagreements mean organisations involved in the process do not expect a consensus to be reached before the EU’s 12-month deadline.</w:t>
      </w:r>
      <w:r w:rsidR="001B2D5B">
        <w:rPr>
          <w:rFonts w:ascii="Verdana" w:hAnsi="Verdana"/>
          <w:sz w:val="20"/>
          <w:szCs w:val="20"/>
        </w:rPr>
        <w:t xml:space="preserve"> </w:t>
      </w:r>
      <w:r w:rsidR="001B2D5B">
        <w:rPr>
          <w:rFonts w:ascii="Verdana" w:hAnsi="Verdana"/>
          <w:sz w:val="20"/>
          <w:szCs w:val="20"/>
        </w:rPr>
        <w:br/>
      </w:r>
      <w:r w:rsidR="001B2D5B">
        <w:rPr>
          <w:rFonts w:ascii="Verdana" w:hAnsi="Verdana"/>
          <w:sz w:val="20"/>
          <w:szCs w:val="20"/>
        </w:rPr>
        <w:br/>
      </w:r>
      <w:r w:rsidRPr="00F8794E">
        <w:rPr>
          <w:rFonts w:ascii="Verdana" w:hAnsi="Verdana"/>
          <w:sz w:val="20"/>
          <w:szCs w:val="20"/>
        </w:rPr>
        <w:t>It is likely to be a similar story for any self-regulatory scheme in Australia and New Zealand. Different sectors of the alcohol industry are likely to prioritise an approach that puts the best interests of their businesses first, rather than the needs or best interests of consumers.</w:t>
      </w:r>
    </w:p>
    <w:p w14:paraId="202F03FE" w14:textId="77777777" w:rsidR="001B2D5B" w:rsidRPr="00F8794E" w:rsidRDefault="001B2D5B" w:rsidP="001B2D5B">
      <w:pPr>
        <w:pStyle w:val="Default"/>
        <w:ind w:left="720" w:hanging="720"/>
        <w:rPr>
          <w:rFonts w:ascii="Verdana" w:hAnsi="Verdana"/>
          <w:sz w:val="20"/>
          <w:szCs w:val="20"/>
        </w:rPr>
      </w:pPr>
    </w:p>
    <w:p w14:paraId="3C706C23" w14:textId="77777777" w:rsidR="00F8794E" w:rsidRPr="00F8794E" w:rsidRDefault="00F8794E" w:rsidP="00F8794E">
      <w:pPr>
        <w:pStyle w:val="Default"/>
        <w:ind w:left="720" w:hanging="720"/>
        <w:rPr>
          <w:rFonts w:ascii="Verdana" w:hAnsi="Verdana"/>
          <w:sz w:val="20"/>
          <w:szCs w:val="20"/>
        </w:rPr>
      </w:pPr>
    </w:p>
    <w:p w14:paraId="3FF15DEC" w14:textId="12E3538A" w:rsidR="00F8794E" w:rsidRPr="00F8794E" w:rsidRDefault="001B2D5B" w:rsidP="00D02AA6">
      <w:pPr>
        <w:pStyle w:val="Default"/>
        <w:ind w:left="720"/>
        <w:rPr>
          <w:rFonts w:ascii="Verdana" w:hAnsi="Verdana"/>
          <w:sz w:val="20"/>
          <w:szCs w:val="20"/>
        </w:rPr>
      </w:pPr>
      <w:r w:rsidRPr="00E16CB1">
        <w:rPr>
          <w:rFonts w:ascii="Verdana" w:hAnsi="Verdana"/>
          <w:b/>
          <w:bCs/>
          <w:i/>
          <w:sz w:val="20"/>
          <w:szCs w:val="20"/>
        </w:rPr>
        <w:t xml:space="preserve">Question 4. </w:t>
      </w:r>
      <w:r w:rsidR="00F8794E" w:rsidRPr="00E16CB1">
        <w:rPr>
          <w:rFonts w:ascii="Verdana" w:hAnsi="Verdana"/>
          <w:i/>
          <w:sz w:val="20"/>
          <w:szCs w:val="20"/>
        </w:rPr>
        <w:t>Do you have any data, information or evidence to inform on the policy linkage between energy information, weight management and alcohol consumption?</w:t>
      </w:r>
      <w:r w:rsidR="00F8794E" w:rsidRPr="00F8794E">
        <w:rPr>
          <w:rFonts w:ascii="Verdana" w:hAnsi="Verdana"/>
          <w:sz w:val="20"/>
          <w:szCs w:val="20"/>
        </w:rPr>
        <w:t xml:space="preserve"> </w:t>
      </w:r>
      <w:r>
        <w:rPr>
          <w:rFonts w:ascii="Verdana" w:hAnsi="Verdana"/>
          <w:sz w:val="20"/>
          <w:szCs w:val="20"/>
        </w:rPr>
        <w:br/>
      </w:r>
      <w:r>
        <w:rPr>
          <w:rFonts w:ascii="Verdana" w:hAnsi="Verdana"/>
          <w:sz w:val="20"/>
          <w:szCs w:val="20"/>
        </w:rPr>
        <w:br/>
      </w:r>
      <w:r w:rsidR="00F8794E" w:rsidRPr="00F8794E">
        <w:rPr>
          <w:rFonts w:ascii="Verdana" w:hAnsi="Verdana"/>
          <w:sz w:val="20"/>
          <w:szCs w:val="20"/>
        </w:rPr>
        <w:t>Research into the effects of energy information on purchasing behaviour has tended to focus on food or general meal choice, rather than alcohol by itself.</w:t>
      </w:r>
      <w:r>
        <w:rPr>
          <w:rFonts w:ascii="Verdana" w:hAnsi="Verdana"/>
          <w:sz w:val="20"/>
          <w:szCs w:val="20"/>
        </w:rPr>
        <w:br/>
      </w:r>
      <w:r>
        <w:rPr>
          <w:rFonts w:ascii="Verdana" w:hAnsi="Verdana"/>
          <w:sz w:val="20"/>
          <w:szCs w:val="20"/>
        </w:rPr>
        <w:br/>
      </w:r>
      <w:r w:rsidR="00F8794E" w:rsidRPr="00F8794E">
        <w:rPr>
          <w:rFonts w:ascii="Verdana" w:hAnsi="Verdana"/>
          <w:sz w:val="20"/>
          <w:szCs w:val="20"/>
        </w:rPr>
        <w:t>As an example, a Consumer NZ survey</w:t>
      </w:r>
      <w:r w:rsidR="00F8794E" w:rsidRPr="00F8794E">
        <w:rPr>
          <w:rStyle w:val="FootnoteReference"/>
          <w:rFonts w:ascii="Verdana" w:hAnsi="Verdana"/>
          <w:sz w:val="20"/>
          <w:szCs w:val="20"/>
        </w:rPr>
        <w:footnoteReference w:id="3"/>
      </w:r>
      <w:r w:rsidR="00F8794E" w:rsidRPr="00F8794E">
        <w:rPr>
          <w:rFonts w:ascii="Verdana" w:hAnsi="Verdana"/>
          <w:sz w:val="20"/>
          <w:szCs w:val="20"/>
        </w:rPr>
        <w:t xml:space="preserve"> run with Choice in Australia found 63 percent of shoppers thought on-pack nutrition information (the voluntary health star rating scheme) helped them make healthier food choices (this relates to food and drink purchasing in general). Twenty percent disagreed.</w:t>
      </w:r>
      <w:r>
        <w:rPr>
          <w:rFonts w:ascii="Verdana" w:hAnsi="Verdana"/>
          <w:sz w:val="20"/>
          <w:szCs w:val="20"/>
        </w:rPr>
        <w:br/>
      </w:r>
      <w:r>
        <w:rPr>
          <w:rFonts w:ascii="Verdana" w:hAnsi="Verdana"/>
          <w:sz w:val="20"/>
          <w:szCs w:val="20"/>
        </w:rPr>
        <w:br/>
      </w:r>
      <w:r w:rsidR="00F8794E" w:rsidRPr="00F8794E">
        <w:rPr>
          <w:rFonts w:ascii="Verdana" w:hAnsi="Verdana"/>
          <w:sz w:val="20"/>
          <w:szCs w:val="20"/>
        </w:rPr>
        <w:t>The only specific research Consumer NZ is aware of on energy information on alcohol products is a small experiment run by the UK’s Royal Society for Public Health, which found calorie information can impact beverage choice and calorie intake.</w:t>
      </w:r>
      <w:r w:rsidR="00E16CB1" w:rsidRPr="00E16CB1">
        <w:rPr>
          <w:rStyle w:val="FootnoteReference"/>
          <w:rFonts w:ascii="Verdana" w:hAnsi="Verdana"/>
          <w:sz w:val="20"/>
          <w:szCs w:val="20"/>
        </w:rPr>
        <w:t xml:space="preserve"> </w:t>
      </w:r>
      <w:r w:rsidR="00E16CB1" w:rsidRPr="00F8794E">
        <w:rPr>
          <w:rStyle w:val="FootnoteReference"/>
          <w:rFonts w:ascii="Verdana" w:hAnsi="Verdana"/>
          <w:sz w:val="20"/>
          <w:szCs w:val="20"/>
        </w:rPr>
        <w:footnoteReference w:id="4"/>
      </w:r>
      <w:r>
        <w:rPr>
          <w:rFonts w:ascii="Verdana" w:hAnsi="Verdana"/>
          <w:sz w:val="20"/>
          <w:szCs w:val="20"/>
        </w:rPr>
        <w:br/>
      </w:r>
      <w:r>
        <w:rPr>
          <w:rFonts w:ascii="Verdana" w:hAnsi="Verdana"/>
          <w:sz w:val="20"/>
          <w:szCs w:val="20"/>
        </w:rPr>
        <w:br/>
      </w:r>
      <w:r w:rsidR="0085488D">
        <w:rPr>
          <w:rFonts w:ascii="Verdana" w:hAnsi="Verdana"/>
          <w:sz w:val="20"/>
          <w:szCs w:val="20"/>
        </w:rPr>
        <w:t xml:space="preserve">According to the 2008/09 </w:t>
      </w:r>
      <w:r w:rsidR="0085488D" w:rsidRPr="0085488D">
        <w:rPr>
          <w:rFonts w:ascii="Verdana" w:hAnsi="Verdana"/>
          <w:sz w:val="20"/>
          <w:szCs w:val="20"/>
        </w:rPr>
        <w:t>New Zealand Adult Nutrition Survey, alcohol</w:t>
      </w:r>
      <w:r w:rsidR="0085488D">
        <w:rPr>
          <w:rFonts w:ascii="Verdana" w:hAnsi="Verdana"/>
          <w:sz w:val="20"/>
          <w:szCs w:val="20"/>
        </w:rPr>
        <w:t xml:space="preserve"> contributes more than 400kJ a day to the average adult New Zealander’s energy intake.</w:t>
      </w:r>
      <w:r w:rsidR="00E16CB1">
        <w:rPr>
          <w:rStyle w:val="FootnoteReference"/>
          <w:rFonts w:ascii="Verdana" w:hAnsi="Verdana"/>
          <w:sz w:val="20"/>
          <w:szCs w:val="20"/>
        </w:rPr>
        <w:footnoteReference w:id="5"/>
      </w:r>
      <w:r w:rsidR="0085488D">
        <w:rPr>
          <w:rFonts w:ascii="Verdana" w:hAnsi="Verdana"/>
          <w:sz w:val="20"/>
          <w:szCs w:val="20"/>
        </w:rPr>
        <w:t xml:space="preserve"> </w:t>
      </w:r>
      <w:r w:rsidR="00F8794E" w:rsidRPr="00F8794E">
        <w:rPr>
          <w:rFonts w:ascii="Verdana" w:hAnsi="Verdana"/>
          <w:sz w:val="20"/>
          <w:szCs w:val="20"/>
        </w:rPr>
        <w:t xml:space="preserve">Any </w:t>
      </w:r>
      <w:r w:rsidR="00F8794E" w:rsidRPr="00F8794E">
        <w:rPr>
          <w:rFonts w:ascii="Verdana" w:hAnsi="Verdana"/>
          <w:sz w:val="20"/>
          <w:szCs w:val="20"/>
        </w:rPr>
        <w:lastRenderedPageBreak/>
        <w:t xml:space="preserve">education campaign to advise the public about the energy intake contributed by alcohol is contingent on individuals being able to find out the accurate energy content of their chosen alcoholic beverages. </w:t>
      </w:r>
      <w:r>
        <w:rPr>
          <w:rFonts w:ascii="Verdana" w:hAnsi="Verdana"/>
          <w:sz w:val="20"/>
          <w:szCs w:val="20"/>
        </w:rPr>
        <w:br/>
      </w:r>
      <w:r>
        <w:rPr>
          <w:rFonts w:ascii="Verdana" w:hAnsi="Verdana"/>
          <w:sz w:val="20"/>
          <w:szCs w:val="20"/>
        </w:rPr>
        <w:br/>
      </w:r>
      <w:r w:rsidR="00F8794E" w:rsidRPr="00F8794E">
        <w:rPr>
          <w:rFonts w:ascii="Verdana" w:hAnsi="Verdana"/>
          <w:sz w:val="20"/>
          <w:szCs w:val="20"/>
        </w:rPr>
        <w:t>Benefits from energy labelling are most likely to come from a person substituting a high-calorie alcoholic beverage for a lower-calorie option</w:t>
      </w:r>
      <w:r w:rsidR="00E16CB1">
        <w:rPr>
          <w:rFonts w:ascii="Verdana" w:hAnsi="Verdana"/>
          <w:sz w:val="20"/>
          <w:szCs w:val="20"/>
        </w:rPr>
        <w:t>, and from choosing to reduce overall consumption</w:t>
      </w:r>
      <w:r w:rsidR="00F8794E" w:rsidRPr="00F8794E">
        <w:rPr>
          <w:rFonts w:ascii="Verdana" w:hAnsi="Verdana"/>
          <w:sz w:val="20"/>
          <w:szCs w:val="20"/>
        </w:rPr>
        <w:t>. Therefore, a consistent, standardised approach allowing a customer to easily and simply compare the information on two products is important.</w:t>
      </w:r>
    </w:p>
    <w:p w14:paraId="29ACED18" w14:textId="77777777" w:rsidR="00F8794E" w:rsidRPr="00F8794E" w:rsidRDefault="00F8794E" w:rsidP="00F8794E">
      <w:pPr>
        <w:pStyle w:val="Default"/>
        <w:ind w:left="720" w:hanging="720"/>
        <w:rPr>
          <w:rFonts w:ascii="Verdana" w:hAnsi="Verdana"/>
          <w:sz w:val="20"/>
          <w:szCs w:val="20"/>
        </w:rPr>
      </w:pPr>
    </w:p>
    <w:p w14:paraId="6A107AB2" w14:textId="08708609" w:rsidR="00F8794E" w:rsidRPr="00F8794E" w:rsidRDefault="00F8794E" w:rsidP="00D02AA6">
      <w:pPr>
        <w:pStyle w:val="Default"/>
        <w:ind w:left="720"/>
        <w:rPr>
          <w:rFonts w:ascii="Verdana" w:hAnsi="Verdana"/>
          <w:sz w:val="20"/>
          <w:szCs w:val="20"/>
        </w:rPr>
      </w:pPr>
      <w:r w:rsidRPr="00E16CB1">
        <w:rPr>
          <w:rFonts w:ascii="Verdana" w:hAnsi="Verdana"/>
          <w:b/>
          <w:i/>
          <w:sz w:val="20"/>
          <w:szCs w:val="20"/>
        </w:rPr>
        <w:t>Question 5.</w:t>
      </w:r>
      <w:r w:rsidRPr="00E16CB1">
        <w:rPr>
          <w:rFonts w:ascii="Verdana" w:hAnsi="Verdana"/>
          <w:i/>
          <w:sz w:val="20"/>
          <w:szCs w:val="20"/>
        </w:rPr>
        <w:t xml:space="preserve"> What types of intervention do you consider appropriate in addressing the identified problem? Please provide details of the intervention options, costs associated with the intervention option(s), and evidence of the effectiveness of the proposed approach.</w:t>
      </w:r>
      <w:r w:rsidRPr="00F8794E">
        <w:rPr>
          <w:rFonts w:ascii="Verdana" w:hAnsi="Verdana"/>
          <w:sz w:val="20"/>
          <w:szCs w:val="20"/>
        </w:rPr>
        <w:t xml:space="preserve"> </w:t>
      </w:r>
      <w:r w:rsidR="001B2D5B">
        <w:rPr>
          <w:rFonts w:ascii="Verdana" w:hAnsi="Verdana"/>
          <w:sz w:val="20"/>
          <w:szCs w:val="20"/>
        </w:rPr>
        <w:br/>
      </w:r>
      <w:r w:rsidR="001B2D5B">
        <w:rPr>
          <w:rFonts w:ascii="Verdana" w:hAnsi="Verdana"/>
          <w:sz w:val="20"/>
          <w:szCs w:val="20"/>
        </w:rPr>
        <w:br/>
      </w:r>
      <w:r w:rsidRPr="00F8794E">
        <w:rPr>
          <w:rFonts w:ascii="Verdana" w:hAnsi="Verdana"/>
          <w:sz w:val="20"/>
          <w:szCs w:val="20"/>
        </w:rPr>
        <w:t>Consumer NZ believes mandatory on-bottle labelling w</w:t>
      </w:r>
      <w:r w:rsidR="00C45126">
        <w:rPr>
          <w:rFonts w:ascii="Verdana" w:hAnsi="Verdana"/>
          <w:sz w:val="20"/>
          <w:szCs w:val="20"/>
        </w:rPr>
        <w:t>ould</w:t>
      </w:r>
      <w:r w:rsidRPr="00F8794E">
        <w:rPr>
          <w:rFonts w:ascii="Verdana" w:hAnsi="Verdana"/>
          <w:sz w:val="20"/>
          <w:szCs w:val="20"/>
        </w:rPr>
        <w:t xml:space="preserve"> be the most effective intervention to educate consumers about the high kilojoule content of alcohol. </w:t>
      </w:r>
      <w:r w:rsidR="000D2AAC">
        <w:rPr>
          <w:rFonts w:ascii="Verdana" w:hAnsi="Verdana"/>
          <w:sz w:val="20"/>
          <w:szCs w:val="20"/>
        </w:rPr>
        <w:br/>
      </w:r>
      <w:r w:rsidR="000D2AAC">
        <w:rPr>
          <w:rFonts w:ascii="Verdana" w:hAnsi="Verdana"/>
          <w:sz w:val="20"/>
          <w:szCs w:val="20"/>
        </w:rPr>
        <w:br/>
      </w:r>
      <w:r w:rsidRPr="00F8794E">
        <w:rPr>
          <w:rFonts w:ascii="Verdana" w:hAnsi="Verdana"/>
          <w:sz w:val="20"/>
          <w:szCs w:val="20"/>
        </w:rPr>
        <w:t>The Alcohol Use in New Zealand Survey 2012/13</w:t>
      </w:r>
      <w:r w:rsidRPr="00F8794E">
        <w:rPr>
          <w:rStyle w:val="FootnoteReference"/>
          <w:rFonts w:ascii="Verdana" w:hAnsi="Verdana"/>
          <w:sz w:val="20"/>
          <w:szCs w:val="20"/>
        </w:rPr>
        <w:footnoteReference w:id="6"/>
      </w:r>
      <w:r w:rsidRPr="00F8794E">
        <w:rPr>
          <w:rFonts w:ascii="Verdana" w:hAnsi="Verdana"/>
          <w:sz w:val="20"/>
          <w:szCs w:val="20"/>
        </w:rPr>
        <w:t xml:space="preserve"> found 96 percent of New Zealanders who had consumed alcohol in the last year had done so in their home or someone else’s home, locations where they can review bottle labels. Therefore, on-pack labelling is likely to reach the vast majority of alcohol consumers. </w:t>
      </w:r>
      <w:r w:rsidR="001B2D5B">
        <w:rPr>
          <w:rFonts w:ascii="Verdana" w:hAnsi="Verdana"/>
          <w:sz w:val="20"/>
          <w:szCs w:val="20"/>
        </w:rPr>
        <w:br/>
      </w:r>
      <w:r w:rsidR="001B2D5B">
        <w:rPr>
          <w:rFonts w:ascii="Verdana" w:hAnsi="Verdana"/>
          <w:sz w:val="20"/>
          <w:szCs w:val="20"/>
        </w:rPr>
        <w:br/>
      </w:r>
      <w:r w:rsidRPr="00F8794E">
        <w:rPr>
          <w:rFonts w:ascii="Verdana" w:hAnsi="Verdana"/>
          <w:sz w:val="20"/>
          <w:szCs w:val="20"/>
        </w:rPr>
        <w:t>The recent initiative of major beer brewers and distributors in New Zealand to voluntarily put nutrition information panels and information on calories per serve and sugar levels on their products shows this can easily be done.</w:t>
      </w:r>
      <w:r w:rsidRPr="00F8794E">
        <w:rPr>
          <w:rStyle w:val="FootnoteReference"/>
          <w:rFonts w:ascii="Verdana" w:hAnsi="Verdana"/>
          <w:sz w:val="20"/>
          <w:szCs w:val="20"/>
        </w:rPr>
        <w:footnoteReference w:id="7"/>
      </w:r>
      <w:r w:rsidRPr="00F8794E">
        <w:rPr>
          <w:rFonts w:ascii="Verdana" w:hAnsi="Verdana"/>
          <w:sz w:val="20"/>
          <w:szCs w:val="20"/>
        </w:rPr>
        <w:t xml:space="preserve"> </w:t>
      </w:r>
      <w:r w:rsidR="001B2D5B">
        <w:rPr>
          <w:rFonts w:ascii="Verdana" w:hAnsi="Verdana"/>
          <w:sz w:val="20"/>
          <w:szCs w:val="20"/>
        </w:rPr>
        <w:br/>
      </w:r>
      <w:r w:rsidR="001B2D5B">
        <w:rPr>
          <w:rFonts w:ascii="Verdana" w:hAnsi="Verdana"/>
          <w:sz w:val="20"/>
          <w:szCs w:val="20"/>
        </w:rPr>
        <w:br/>
      </w:r>
      <w:r w:rsidRPr="00F8794E">
        <w:rPr>
          <w:rFonts w:ascii="Verdana" w:hAnsi="Verdana"/>
          <w:sz w:val="20"/>
          <w:szCs w:val="20"/>
        </w:rPr>
        <w:t>On-pack labels will allow consumers to compare products when they are making a purchase at an off-licence store. Consumer NZ believes the benefits of energy labelling initiatives are likely to come from substituting one product for another</w:t>
      </w:r>
      <w:r w:rsidR="00D02AA6">
        <w:rPr>
          <w:rFonts w:ascii="Verdana" w:hAnsi="Verdana"/>
          <w:sz w:val="20"/>
          <w:szCs w:val="20"/>
        </w:rPr>
        <w:t xml:space="preserve"> </w:t>
      </w:r>
      <w:r w:rsidR="00D02AA6" w:rsidRPr="00803C28">
        <w:rPr>
          <w:rFonts w:ascii="Verdana" w:hAnsi="Verdana"/>
          <w:sz w:val="20"/>
          <w:szCs w:val="20"/>
        </w:rPr>
        <w:t>and from consumers using the information to reduce consumption overall</w:t>
      </w:r>
      <w:r w:rsidRPr="00803C28">
        <w:rPr>
          <w:rFonts w:ascii="Verdana" w:hAnsi="Verdana"/>
          <w:sz w:val="20"/>
          <w:szCs w:val="20"/>
        </w:rPr>
        <w:t>.</w:t>
      </w:r>
      <w:r w:rsidRPr="00F8794E">
        <w:rPr>
          <w:rFonts w:ascii="Verdana" w:hAnsi="Verdana"/>
          <w:sz w:val="20"/>
          <w:szCs w:val="20"/>
        </w:rPr>
        <w:t xml:space="preserve"> </w:t>
      </w:r>
      <w:r w:rsidR="001B2D5B">
        <w:rPr>
          <w:rFonts w:ascii="Verdana" w:hAnsi="Verdana"/>
          <w:sz w:val="20"/>
          <w:szCs w:val="20"/>
        </w:rPr>
        <w:br/>
      </w:r>
      <w:r w:rsidR="001B2D5B">
        <w:rPr>
          <w:rFonts w:ascii="Verdana" w:hAnsi="Verdana"/>
          <w:sz w:val="20"/>
          <w:szCs w:val="20"/>
        </w:rPr>
        <w:br/>
      </w:r>
      <w:r w:rsidRPr="00F8794E">
        <w:rPr>
          <w:rFonts w:ascii="Verdana" w:hAnsi="Verdana"/>
          <w:sz w:val="20"/>
          <w:szCs w:val="20"/>
        </w:rPr>
        <w:t>Researching the energy information (in potentially different formats) on the websites of different manufacturers will never be as easy or simple a task as comparing the labels of three or four bottles on a shelf, no matter the age or technological abilities of a consumer.</w:t>
      </w:r>
      <w:r w:rsidR="001B2D5B">
        <w:rPr>
          <w:rFonts w:ascii="Verdana" w:hAnsi="Verdana"/>
          <w:sz w:val="20"/>
          <w:szCs w:val="20"/>
        </w:rPr>
        <w:t xml:space="preserve"> </w:t>
      </w:r>
      <w:r w:rsidR="001B2D5B">
        <w:rPr>
          <w:rFonts w:ascii="Verdana" w:hAnsi="Verdana"/>
          <w:sz w:val="20"/>
          <w:szCs w:val="20"/>
        </w:rPr>
        <w:br/>
      </w:r>
      <w:r w:rsidR="001B2D5B">
        <w:rPr>
          <w:rFonts w:ascii="Verdana" w:hAnsi="Verdana"/>
          <w:sz w:val="20"/>
          <w:szCs w:val="20"/>
        </w:rPr>
        <w:br/>
      </w:r>
      <w:r w:rsidR="00D02AA6">
        <w:rPr>
          <w:rFonts w:ascii="Verdana" w:hAnsi="Verdana"/>
          <w:sz w:val="20"/>
          <w:szCs w:val="20"/>
        </w:rPr>
        <w:t xml:space="preserve">We do not support </w:t>
      </w:r>
      <w:r w:rsidRPr="00F8794E">
        <w:rPr>
          <w:rFonts w:ascii="Verdana" w:hAnsi="Verdana"/>
          <w:sz w:val="20"/>
          <w:szCs w:val="20"/>
        </w:rPr>
        <w:t xml:space="preserve">beverages </w:t>
      </w:r>
      <w:r w:rsidR="00F76477">
        <w:rPr>
          <w:rFonts w:ascii="Verdana" w:hAnsi="Verdana"/>
          <w:sz w:val="20"/>
          <w:szCs w:val="20"/>
        </w:rPr>
        <w:t>containing</w:t>
      </w:r>
      <w:r w:rsidRPr="00F8794E">
        <w:rPr>
          <w:rFonts w:ascii="Verdana" w:hAnsi="Verdana"/>
          <w:sz w:val="20"/>
          <w:szCs w:val="20"/>
        </w:rPr>
        <w:t xml:space="preserve"> alcohol </w:t>
      </w:r>
      <w:r w:rsidR="00D02AA6">
        <w:rPr>
          <w:rFonts w:ascii="Verdana" w:hAnsi="Verdana"/>
          <w:sz w:val="20"/>
          <w:szCs w:val="20"/>
        </w:rPr>
        <w:t xml:space="preserve">using the </w:t>
      </w:r>
      <w:r w:rsidRPr="00F8794E">
        <w:rPr>
          <w:rFonts w:ascii="Verdana" w:hAnsi="Verdana"/>
          <w:sz w:val="20"/>
          <w:szCs w:val="20"/>
        </w:rPr>
        <w:t>Health Star Rating system</w:t>
      </w:r>
      <w:r w:rsidR="00D02AA6">
        <w:rPr>
          <w:rFonts w:ascii="Verdana" w:hAnsi="Verdana"/>
          <w:sz w:val="20"/>
          <w:szCs w:val="20"/>
        </w:rPr>
        <w:t xml:space="preserve">. </w:t>
      </w:r>
    </w:p>
    <w:p w14:paraId="2A522FC6" w14:textId="77777777" w:rsidR="00F8794E" w:rsidRPr="00F8794E" w:rsidRDefault="00F8794E" w:rsidP="00E16CB1">
      <w:pPr>
        <w:pStyle w:val="Default"/>
        <w:rPr>
          <w:rFonts w:ascii="Verdana" w:hAnsi="Verdana"/>
          <w:sz w:val="20"/>
          <w:szCs w:val="20"/>
        </w:rPr>
      </w:pPr>
    </w:p>
    <w:p w14:paraId="2DFF7D6C" w14:textId="26F3F4FE" w:rsidR="00F8794E" w:rsidRPr="00F8794E" w:rsidRDefault="00F8794E" w:rsidP="00D02AA6">
      <w:pPr>
        <w:spacing w:line="240" w:lineRule="auto"/>
        <w:ind w:left="720"/>
        <w:rPr>
          <w:rFonts w:ascii="Verdana" w:hAnsi="Verdana"/>
          <w:sz w:val="20"/>
          <w:szCs w:val="20"/>
        </w:rPr>
      </w:pPr>
      <w:r w:rsidRPr="00E16CB1">
        <w:rPr>
          <w:rFonts w:ascii="Verdana" w:hAnsi="Verdana"/>
          <w:b/>
          <w:i/>
          <w:sz w:val="20"/>
          <w:szCs w:val="20"/>
        </w:rPr>
        <w:t>Question 7.</w:t>
      </w:r>
      <w:r w:rsidRPr="00E16CB1">
        <w:rPr>
          <w:rFonts w:ascii="Verdana" w:hAnsi="Verdana"/>
          <w:i/>
          <w:sz w:val="20"/>
          <w:szCs w:val="20"/>
        </w:rPr>
        <w:t xml:space="preserve"> What are the impacts for stakeholders that need to be considered in this policy development process? Please provide details.</w:t>
      </w:r>
      <w:r w:rsidR="001B2D5B" w:rsidRPr="00E16CB1">
        <w:rPr>
          <w:rFonts w:ascii="Verdana" w:hAnsi="Verdana"/>
          <w:i/>
          <w:sz w:val="20"/>
          <w:szCs w:val="20"/>
        </w:rPr>
        <w:t xml:space="preserve"> </w:t>
      </w:r>
      <w:r w:rsidR="001B2D5B">
        <w:rPr>
          <w:rFonts w:ascii="Verdana" w:hAnsi="Verdana"/>
          <w:sz w:val="20"/>
          <w:szCs w:val="20"/>
        </w:rPr>
        <w:br/>
      </w:r>
      <w:r w:rsidR="001B2D5B">
        <w:rPr>
          <w:rFonts w:ascii="Verdana" w:hAnsi="Verdana"/>
          <w:sz w:val="20"/>
          <w:szCs w:val="20"/>
        </w:rPr>
        <w:br/>
        <w:t>A</w:t>
      </w:r>
      <w:r w:rsidRPr="00F8794E">
        <w:rPr>
          <w:rFonts w:ascii="Verdana" w:hAnsi="Verdana"/>
          <w:sz w:val="20"/>
          <w:szCs w:val="20"/>
        </w:rPr>
        <w:t>ny benefits consumers will get from an energy labelling initiative are contingent on the consistency of the approach. An approach allowing some alcohol producers to display information on-pack while other companies provide this information in another format (or not at all) may result in consumers making assumptions and, therefore, uninformed purchasing decisions.</w:t>
      </w:r>
      <w:r w:rsidR="001B2D5B">
        <w:rPr>
          <w:rFonts w:ascii="Verdana" w:hAnsi="Verdana"/>
          <w:sz w:val="20"/>
          <w:szCs w:val="20"/>
        </w:rPr>
        <w:br/>
      </w:r>
      <w:r w:rsidR="001B2D5B">
        <w:rPr>
          <w:rFonts w:ascii="Verdana" w:hAnsi="Verdana"/>
          <w:sz w:val="20"/>
          <w:szCs w:val="20"/>
        </w:rPr>
        <w:br/>
        <w:t>M</w:t>
      </w:r>
      <w:r w:rsidRPr="00F8794E">
        <w:rPr>
          <w:rFonts w:ascii="Verdana" w:hAnsi="Verdana"/>
          <w:sz w:val="20"/>
          <w:szCs w:val="20"/>
        </w:rPr>
        <w:t>andatory labelling requirements are needed to ensure consumers are provided with comparable information. Labelling should also stipulate where and in which format/s (kilojoule</w:t>
      </w:r>
      <w:r w:rsidR="00803C28">
        <w:rPr>
          <w:rFonts w:ascii="Verdana" w:hAnsi="Verdana"/>
          <w:sz w:val="20"/>
          <w:szCs w:val="20"/>
        </w:rPr>
        <w:t>s</w:t>
      </w:r>
      <w:r w:rsidRPr="00F8794E">
        <w:rPr>
          <w:rFonts w:ascii="Verdana" w:hAnsi="Verdana"/>
          <w:sz w:val="20"/>
          <w:szCs w:val="20"/>
        </w:rPr>
        <w:t xml:space="preserve">, calories, nutritional information panel for mixed drinks) energy information is provided, based on robust consultation. </w:t>
      </w:r>
    </w:p>
    <w:p w14:paraId="3D7B5E71" w14:textId="77777777" w:rsidR="00F8794E" w:rsidRPr="00F8794E" w:rsidRDefault="00F8794E" w:rsidP="00F8794E">
      <w:pPr>
        <w:pStyle w:val="Default"/>
      </w:pPr>
    </w:p>
    <w:p w14:paraId="5E15C570" w14:textId="77777777" w:rsidR="00CD19C2" w:rsidRPr="00905D1C" w:rsidRDefault="00CD19C2" w:rsidP="00402326">
      <w:pPr>
        <w:spacing w:after="0" w:line="240" w:lineRule="auto"/>
        <w:rPr>
          <w:rFonts w:ascii="Verdana" w:hAnsi="Verdana"/>
          <w:sz w:val="20"/>
          <w:szCs w:val="20"/>
        </w:rPr>
      </w:pPr>
      <w:r w:rsidRPr="00905D1C">
        <w:rPr>
          <w:rFonts w:ascii="Verdana" w:hAnsi="Verdana"/>
          <w:sz w:val="20"/>
          <w:szCs w:val="20"/>
        </w:rPr>
        <w:t xml:space="preserve">Thank you for the opportunity to make a submission on </w:t>
      </w:r>
      <w:r w:rsidR="00C9579E">
        <w:rPr>
          <w:rFonts w:ascii="Verdana" w:hAnsi="Verdana"/>
          <w:sz w:val="20"/>
          <w:szCs w:val="20"/>
        </w:rPr>
        <w:t xml:space="preserve">the </w:t>
      </w:r>
      <w:r w:rsidR="001B2D5B">
        <w:rPr>
          <w:rFonts w:ascii="Verdana" w:hAnsi="Verdana"/>
          <w:sz w:val="20"/>
          <w:szCs w:val="20"/>
        </w:rPr>
        <w:t xml:space="preserve">Energy Labelling of Alcoholic Beverages Targeted Stakeholders’ Consultation. </w:t>
      </w:r>
      <w:r w:rsidRPr="00905D1C">
        <w:rPr>
          <w:rFonts w:ascii="Verdana" w:hAnsi="Verdana"/>
          <w:sz w:val="20"/>
          <w:szCs w:val="20"/>
        </w:rPr>
        <w:t xml:space="preserve">If you require any further information, please do not hesitate to contact me. </w:t>
      </w:r>
    </w:p>
    <w:p w14:paraId="044438DA" w14:textId="77777777" w:rsidR="00CD19C2" w:rsidRDefault="00CD19C2" w:rsidP="00402326">
      <w:pPr>
        <w:spacing w:after="0" w:line="240" w:lineRule="auto"/>
        <w:rPr>
          <w:rFonts w:ascii="Verdana" w:hAnsi="Verdana"/>
          <w:sz w:val="20"/>
          <w:szCs w:val="20"/>
        </w:rPr>
      </w:pPr>
    </w:p>
    <w:p w14:paraId="4845AA88" w14:textId="20C200B8" w:rsidR="00CD19C2" w:rsidRDefault="00CD19C2" w:rsidP="00CD19C2">
      <w:pPr>
        <w:spacing w:after="0" w:line="240" w:lineRule="auto"/>
        <w:rPr>
          <w:rFonts w:ascii="Verdana" w:hAnsi="Verdana"/>
          <w:sz w:val="20"/>
          <w:szCs w:val="20"/>
        </w:rPr>
      </w:pPr>
      <w:r w:rsidRPr="00905D1C">
        <w:rPr>
          <w:rFonts w:ascii="Verdana" w:hAnsi="Verdana"/>
          <w:sz w:val="20"/>
          <w:szCs w:val="20"/>
        </w:rPr>
        <w:t>Yours sincerely</w:t>
      </w:r>
    </w:p>
    <w:p w14:paraId="33AC0B1C" w14:textId="77777777" w:rsidR="00CD19C2" w:rsidRDefault="00CD19C2" w:rsidP="00CD19C2">
      <w:pPr>
        <w:spacing w:after="0" w:line="240" w:lineRule="auto"/>
        <w:rPr>
          <w:rFonts w:ascii="Verdana" w:hAnsi="Verdana"/>
          <w:noProof/>
          <w:sz w:val="20"/>
          <w:szCs w:val="20"/>
          <w:lang w:eastAsia="en-NZ"/>
        </w:rPr>
      </w:pPr>
    </w:p>
    <w:p w14:paraId="6A32F3A2" w14:textId="77777777" w:rsidR="00106E24" w:rsidRDefault="00106E24" w:rsidP="00CD19C2">
      <w:pPr>
        <w:spacing w:after="0" w:line="240" w:lineRule="auto"/>
        <w:rPr>
          <w:rFonts w:ascii="Verdana" w:hAnsi="Verdana"/>
          <w:noProof/>
          <w:sz w:val="20"/>
          <w:szCs w:val="20"/>
          <w:lang w:eastAsia="en-NZ"/>
        </w:rPr>
      </w:pPr>
    </w:p>
    <w:p w14:paraId="47755B58" w14:textId="77777777" w:rsidR="00B5102E" w:rsidRDefault="00B5102E" w:rsidP="00CD19C2">
      <w:pPr>
        <w:spacing w:after="0" w:line="240" w:lineRule="auto"/>
        <w:rPr>
          <w:rFonts w:ascii="Verdana" w:hAnsi="Verdana"/>
          <w:noProof/>
          <w:sz w:val="20"/>
          <w:szCs w:val="20"/>
          <w:lang w:eastAsia="en-NZ"/>
        </w:rPr>
      </w:pPr>
    </w:p>
    <w:p w14:paraId="7C3E0B64" w14:textId="77777777" w:rsidR="00106E24" w:rsidRDefault="00106E24" w:rsidP="00CD19C2">
      <w:pPr>
        <w:spacing w:after="0" w:line="240" w:lineRule="auto"/>
        <w:rPr>
          <w:rFonts w:ascii="Verdana" w:hAnsi="Verdana"/>
          <w:noProof/>
          <w:sz w:val="20"/>
          <w:szCs w:val="20"/>
          <w:lang w:eastAsia="en-NZ"/>
        </w:rPr>
      </w:pPr>
    </w:p>
    <w:p w14:paraId="73480605" w14:textId="42C7DC16" w:rsidR="00CD19C2" w:rsidRPr="00905D1C" w:rsidRDefault="00803C28" w:rsidP="00CD19C2">
      <w:pPr>
        <w:spacing w:after="0" w:line="240" w:lineRule="auto"/>
        <w:rPr>
          <w:rFonts w:ascii="Verdana" w:hAnsi="Verdana"/>
          <w:sz w:val="20"/>
          <w:szCs w:val="20"/>
        </w:rPr>
      </w:pPr>
      <w:r>
        <w:rPr>
          <w:rFonts w:ascii="Verdana" w:hAnsi="Verdana"/>
          <w:sz w:val="20"/>
          <w:szCs w:val="20"/>
        </w:rPr>
        <w:t>Olivia Wannan</w:t>
      </w:r>
    </w:p>
    <w:p w14:paraId="2D1BD00D" w14:textId="468E2073" w:rsidR="00CD19C2" w:rsidRDefault="00803C28" w:rsidP="00CD19C2">
      <w:pPr>
        <w:spacing w:after="0" w:line="240" w:lineRule="auto"/>
        <w:rPr>
          <w:rFonts w:ascii="Verdana" w:hAnsi="Verdana" w:cs="Arial"/>
          <w:color w:val="000000"/>
          <w:sz w:val="20"/>
          <w:szCs w:val="20"/>
        </w:rPr>
      </w:pPr>
      <w:r>
        <w:rPr>
          <w:rFonts w:ascii="Verdana" w:hAnsi="Verdana"/>
          <w:sz w:val="20"/>
          <w:szCs w:val="20"/>
        </w:rPr>
        <w:t>Consumer NZ</w:t>
      </w:r>
      <w:r w:rsidR="00CD19C2" w:rsidRPr="00905D1C">
        <w:rPr>
          <w:rFonts w:ascii="Verdana" w:hAnsi="Verdana"/>
          <w:sz w:val="20"/>
          <w:szCs w:val="20"/>
        </w:rPr>
        <w:t xml:space="preserve"> </w:t>
      </w:r>
    </w:p>
    <w:sectPr w:rsidR="00CD19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50A56" w14:textId="77777777" w:rsidR="008A26CA" w:rsidRDefault="008A26CA" w:rsidP="00F8794E">
      <w:pPr>
        <w:spacing w:after="0" w:line="240" w:lineRule="auto"/>
      </w:pPr>
      <w:r>
        <w:separator/>
      </w:r>
    </w:p>
  </w:endnote>
  <w:endnote w:type="continuationSeparator" w:id="0">
    <w:p w14:paraId="4C1C5720" w14:textId="77777777" w:rsidR="008A26CA" w:rsidRDefault="008A26CA" w:rsidP="00F8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2F32B" w14:textId="77777777" w:rsidR="008A26CA" w:rsidRDefault="008A26CA" w:rsidP="00F8794E">
      <w:pPr>
        <w:spacing w:after="0" w:line="240" w:lineRule="auto"/>
      </w:pPr>
      <w:r>
        <w:separator/>
      </w:r>
    </w:p>
  </w:footnote>
  <w:footnote w:type="continuationSeparator" w:id="0">
    <w:p w14:paraId="17DD08FD" w14:textId="77777777" w:rsidR="008A26CA" w:rsidRDefault="008A26CA" w:rsidP="00F8794E">
      <w:pPr>
        <w:spacing w:after="0" w:line="240" w:lineRule="auto"/>
      </w:pPr>
      <w:r>
        <w:continuationSeparator/>
      </w:r>
    </w:p>
  </w:footnote>
  <w:footnote w:id="1">
    <w:p w14:paraId="5A2A0B7C" w14:textId="77777777" w:rsidR="00F8794E" w:rsidRDefault="00F8794E" w:rsidP="00F8794E">
      <w:pPr>
        <w:pStyle w:val="FootnoteText"/>
      </w:pPr>
      <w:r>
        <w:rPr>
          <w:rStyle w:val="FootnoteReference"/>
        </w:rPr>
        <w:footnoteRef/>
      </w:r>
      <w:r>
        <w:t xml:space="preserve"> </w:t>
      </w:r>
      <w:r w:rsidRPr="00846055">
        <w:rPr>
          <w:rFonts w:ascii="Times New Roman" w:hAnsi="Times New Roman" w:cs="Times New Roman"/>
        </w:rPr>
        <w:t>http://www.brewers.org.au/media-and-publications/</w:t>
      </w:r>
    </w:p>
  </w:footnote>
  <w:footnote w:id="2">
    <w:p w14:paraId="1A078079" w14:textId="77777777" w:rsidR="00F8794E" w:rsidRDefault="00F8794E" w:rsidP="00F8794E">
      <w:pPr>
        <w:pStyle w:val="FootnoteText"/>
      </w:pPr>
      <w:r>
        <w:rPr>
          <w:rStyle w:val="FootnoteReference"/>
        </w:rPr>
        <w:footnoteRef/>
      </w:r>
      <w:r>
        <w:t xml:space="preserve"> </w:t>
      </w:r>
      <w:r w:rsidRPr="009A03CD">
        <w:rPr>
          <w:rFonts w:ascii="Times New Roman" w:hAnsi="Times New Roman" w:cs="Times New Roman"/>
        </w:rPr>
        <w:t>Correspondence with BEUC</w:t>
      </w:r>
      <w:r>
        <w:rPr>
          <w:rFonts w:ascii="Times New Roman" w:hAnsi="Times New Roman" w:cs="Times New Roman"/>
        </w:rPr>
        <w:t>, 1/7/17.</w:t>
      </w:r>
    </w:p>
  </w:footnote>
  <w:footnote w:id="3">
    <w:p w14:paraId="2CD84F11" w14:textId="77777777" w:rsidR="00F8794E" w:rsidRDefault="00F8794E" w:rsidP="00F8794E">
      <w:pPr>
        <w:pStyle w:val="FootnoteText"/>
      </w:pPr>
      <w:r>
        <w:rPr>
          <w:rStyle w:val="FootnoteReference"/>
        </w:rPr>
        <w:footnoteRef/>
      </w:r>
      <w:r>
        <w:t xml:space="preserve"> </w:t>
      </w:r>
      <w:r w:rsidRPr="00C23BE2">
        <w:rPr>
          <w:rFonts w:ascii="Times New Roman" w:hAnsi="Times New Roman" w:cs="Times New Roman"/>
        </w:rPr>
        <w:t>https://www.consumer.org.nz/articles/health-star-ratings</w:t>
      </w:r>
    </w:p>
  </w:footnote>
  <w:footnote w:id="4">
    <w:p w14:paraId="2EDA1C7E" w14:textId="77777777" w:rsidR="00E16CB1" w:rsidRDefault="00E16CB1" w:rsidP="00E16CB1">
      <w:pPr>
        <w:pStyle w:val="FootnoteText"/>
      </w:pPr>
      <w:r>
        <w:rPr>
          <w:rStyle w:val="FootnoteReference"/>
        </w:rPr>
        <w:footnoteRef/>
      </w:r>
      <w:r>
        <w:t xml:space="preserve"> </w:t>
      </w:r>
      <w:r w:rsidRPr="00102D7E">
        <w:rPr>
          <w:rFonts w:ascii="Times New Roman" w:hAnsi="Times New Roman" w:cs="Times New Roman"/>
        </w:rPr>
        <w:t>https://www.rsph.org.uk/our-work/campaigns/alcohol-calorie-labelling-.html</w:t>
      </w:r>
    </w:p>
  </w:footnote>
  <w:footnote w:id="5">
    <w:p w14:paraId="7772435F" w14:textId="77777777" w:rsidR="00E16CB1" w:rsidRDefault="00E16CB1" w:rsidP="00E16CB1">
      <w:pPr>
        <w:pStyle w:val="FootnoteText"/>
      </w:pPr>
      <w:r>
        <w:rPr>
          <w:rStyle w:val="FootnoteReference"/>
        </w:rPr>
        <w:footnoteRef/>
      </w:r>
      <w:r>
        <w:t xml:space="preserve"> </w:t>
      </w:r>
      <w:r w:rsidRPr="0085488D">
        <w:rPr>
          <w:rFonts w:ascii="Times New Roman" w:hAnsi="Times New Roman" w:cs="Times New Roman"/>
        </w:rPr>
        <w:t>http://www.health.govt.nz/system/files/documents/publications/a-focus-on-nutrition-v2.pdf</w:t>
      </w:r>
    </w:p>
  </w:footnote>
  <w:footnote w:id="6">
    <w:p w14:paraId="0E326B53" w14:textId="77777777" w:rsidR="00F8794E" w:rsidRPr="00CA2EC0" w:rsidRDefault="00F8794E" w:rsidP="00F8794E">
      <w:pPr>
        <w:pStyle w:val="FootnoteText"/>
        <w:rPr>
          <w:rFonts w:ascii="Times New Roman" w:hAnsi="Times New Roman" w:cs="Times New Roman"/>
        </w:rPr>
      </w:pPr>
      <w:r w:rsidRPr="00CA2EC0">
        <w:rPr>
          <w:rStyle w:val="FootnoteReference"/>
          <w:rFonts w:ascii="Times New Roman" w:hAnsi="Times New Roman" w:cs="Times New Roman"/>
        </w:rPr>
        <w:footnoteRef/>
      </w:r>
      <w:r w:rsidRPr="00CA2EC0">
        <w:rPr>
          <w:rFonts w:ascii="Times New Roman" w:hAnsi="Times New Roman" w:cs="Times New Roman"/>
        </w:rPr>
        <w:t xml:space="preserve"> http://www.health.govt.nz/publication/alcohol-use-2012-13-new-zealand-health-survey</w:t>
      </w:r>
    </w:p>
  </w:footnote>
  <w:footnote w:id="7">
    <w:p w14:paraId="3F4BFD89" w14:textId="77777777" w:rsidR="00F8794E" w:rsidRDefault="00F8794E" w:rsidP="00F8794E">
      <w:pPr>
        <w:pStyle w:val="FootnoteText"/>
      </w:pPr>
      <w:r>
        <w:rPr>
          <w:rStyle w:val="FootnoteReference"/>
        </w:rPr>
        <w:footnoteRef/>
      </w:r>
      <w:r>
        <w:t xml:space="preserve"> </w:t>
      </w:r>
      <w:r w:rsidRPr="00756D00">
        <w:rPr>
          <w:rFonts w:ascii="Times New Roman" w:hAnsi="Times New Roman" w:cs="Times New Roman"/>
        </w:rPr>
        <w:t>http://www.brewers.org.au/media-and-publications/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D8"/>
    <w:multiLevelType w:val="hybridMultilevel"/>
    <w:tmpl w:val="21FAD4F0"/>
    <w:lvl w:ilvl="0" w:tplc="3BF22E86">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D73C70"/>
    <w:multiLevelType w:val="hybridMultilevel"/>
    <w:tmpl w:val="610C6B4E"/>
    <w:lvl w:ilvl="0" w:tplc="F9AE2254">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1791B"/>
    <w:multiLevelType w:val="multilevel"/>
    <w:tmpl w:val="B57C09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B977A5"/>
    <w:multiLevelType w:val="multilevel"/>
    <w:tmpl w:val="8E2CA2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4D5F2E"/>
    <w:multiLevelType w:val="multilevel"/>
    <w:tmpl w:val="D55E0A3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402B6E50"/>
    <w:multiLevelType w:val="hybridMultilevel"/>
    <w:tmpl w:val="C7B87252"/>
    <w:lvl w:ilvl="0" w:tplc="76FAFB1A">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56A4227D"/>
    <w:multiLevelType w:val="hybridMultilevel"/>
    <w:tmpl w:val="94E2206A"/>
    <w:lvl w:ilvl="0" w:tplc="3FA641E0">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74227CAE"/>
    <w:multiLevelType w:val="multilevel"/>
    <w:tmpl w:val="C10A1D0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4"/>
  </w:num>
  <w:num w:numId="4">
    <w:abstractNumId w:val="0"/>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17"/>
    <w:rsid w:val="0000786D"/>
    <w:rsid w:val="00025A73"/>
    <w:rsid w:val="00026031"/>
    <w:rsid w:val="00034F19"/>
    <w:rsid w:val="000A2B46"/>
    <w:rsid w:val="000D2AAC"/>
    <w:rsid w:val="000F2E43"/>
    <w:rsid w:val="00106E24"/>
    <w:rsid w:val="00122E22"/>
    <w:rsid w:val="00175878"/>
    <w:rsid w:val="001A1D58"/>
    <w:rsid w:val="001B2D5B"/>
    <w:rsid w:val="001C426B"/>
    <w:rsid w:val="001C5189"/>
    <w:rsid w:val="001C6DD4"/>
    <w:rsid w:val="001F01BE"/>
    <w:rsid w:val="001F0DFF"/>
    <w:rsid w:val="0022055D"/>
    <w:rsid w:val="00242117"/>
    <w:rsid w:val="0027102D"/>
    <w:rsid w:val="002737C3"/>
    <w:rsid w:val="002E1833"/>
    <w:rsid w:val="00302CDF"/>
    <w:rsid w:val="00382AFA"/>
    <w:rsid w:val="00382DDC"/>
    <w:rsid w:val="003C46F5"/>
    <w:rsid w:val="003E0A0E"/>
    <w:rsid w:val="00402326"/>
    <w:rsid w:val="00404DE4"/>
    <w:rsid w:val="004230AE"/>
    <w:rsid w:val="00437FB8"/>
    <w:rsid w:val="004677B2"/>
    <w:rsid w:val="00481DD1"/>
    <w:rsid w:val="0048385E"/>
    <w:rsid w:val="004A4D70"/>
    <w:rsid w:val="004B33DC"/>
    <w:rsid w:val="004C5E1B"/>
    <w:rsid w:val="004C6CA1"/>
    <w:rsid w:val="005400BC"/>
    <w:rsid w:val="005417CB"/>
    <w:rsid w:val="005433FA"/>
    <w:rsid w:val="005805A7"/>
    <w:rsid w:val="00580803"/>
    <w:rsid w:val="00581F6B"/>
    <w:rsid w:val="00585903"/>
    <w:rsid w:val="005927D0"/>
    <w:rsid w:val="00595BB7"/>
    <w:rsid w:val="005B06CB"/>
    <w:rsid w:val="005F5D64"/>
    <w:rsid w:val="00655191"/>
    <w:rsid w:val="0069118A"/>
    <w:rsid w:val="006922C1"/>
    <w:rsid w:val="006A25C0"/>
    <w:rsid w:val="006B19C1"/>
    <w:rsid w:val="006E1CF6"/>
    <w:rsid w:val="00715A46"/>
    <w:rsid w:val="00725AA8"/>
    <w:rsid w:val="00743FF9"/>
    <w:rsid w:val="007A1545"/>
    <w:rsid w:val="007A5D53"/>
    <w:rsid w:val="007B0293"/>
    <w:rsid w:val="007B0EF8"/>
    <w:rsid w:val="007B746A"/>
    <w:rsid w:val="007C0680"/>
    <w:rsid w:val="00803C28"/>
    <w:rsid w:val="00822964"/>
    <w:rsid w:val="00850C58"/>
    <w:rsid w:val="0085488D"/>
    <w:rsid w:val="00855E2D"/>
    <w:rsid w:val="0086609D"/>
    <w:rsid w:val="00877901"/>
    <w:rsid w:val="008A1A58"/>
    <w:rsid w:val="008A26CA"/>
    <w:rsid w:val="008A3F66"/>
    <w:rsid w:val="008A432D"/>
    <w:rsid w:val="008D112E"/>
    <w:rsid w:val="008D2023"/>
    <w:rsid w:val="009B35EB"/>
    <w:rsid w:val="009C2C8E"/>
    <w:rsid w:val="00A2355E"/>
    <w:rsid w:val="00A31AA4"/>
    <w:rsid w:val="00A551F1"/>
    <w:rsid w:val="00A70068"/>
    <w:rsid w:val="00A82B2E"/>
    <w:rsid w:val="00AA5612"/>
    <w:rsid w:val="00AF47BC"/>
    <w:rsid w:val="00B00B39"/>
    <w:rsid w:val="00B15A73"/>
    <w:rsid w:val="00B33258"/>
    <w:rsid w:val="00B5102E"/>
    <w:rsid w:val="00B600B6"/>
    <w:rsid w:val="00B73257"/>
    <w:rsid w:val="00B75179"/>
    <w:rsid w:val="00B807C3"/>
    <w:rsid w:val="00B93FA4"/>
    <w:rsid w:val="00BA47F6"/>
    <w:rsid w:val="00BA679C"/>
    <w:rsid w:val="00BB5763"/>
    <w:rsid w:val="00BE09C2"/>
    <w:rsid w:val="00C07DAC"/>
    <w:rsid w:val="00C1781D"/>
    <w:rsid w:val="00C23B4C"/>
    <w:rsid w:val="00C33EE3"/>
    <w:rsid w:val="00C43DB3"/>
    <w:rsid w:val="00C45126"/>
    <w:rsid w:val="00C467D0"/>
    <w:rsid w:val="00C6536D"/>
    <w:rsid w:val="00C7145E"/>
    <w:rsid w:val="00C9579E"/>
    <w:rsid w:val="00C95BD3"/>
    <w:rsid w:val="00CB00A1"/>
    <w:rsid w:val="00CD19C2"/>
    <w:rsid w:val="00CD6FEC"/>
    <w:rsid w:val="00CE3753"/>
    <w:rsid w:val="00CF063B"/>
    <w:rsid w:val="00D02AA6"/>
    <w:rsid w:val="00D26920"/>
    <w:rsid w:val="00D80973"/>
    <w:rsid w:val="00D860F8"/>
    <w:rsid w:val="00D96F56"/>
    <w:rsid w:val="00DD23D8"/>
    <w:rsid w:val="00E0048A"/>
    <w:rsid w:val="00E0577B"/>
    <w:rsid w:val="00E1181D"/>
    <w:rsid w:val="00E16CB1"/>
    <w:rsid w:val="00E20404"/>
    <w:rsid w:val="00E332C8"/>
    <w:rsid w:val="00E37ABD"/>
    <w:rsid w:val="00E44661"/>
    <w:rsid w:val="00E60BBD"/>
    <w:rsid w:val="00E649E0"/>
    <w:rsid w:val="00E6719D"/>
    <w:rsid w:val="00E7242A"/>
    <w:rsid w:val="00E7278A"/>
    <w:rsid w:val="00EF0F3A"/>
    <w:rsid w:val="00F15443"/>
    <w:rsid w:val="00F36381"/>
    <w:rsid w:val="00F41746"/>
    <w:rsid w:val="00F64F6E"/>
    <w:rsid w:val="00F66062"/>
    <w:rsid w:val="00F76477"/>
    <w:rsid w:val="00F8794E"/>
    <w:rsid w:val="00F9010C"/>
    <w:rsid w:val="00FA3013"/>
    <w:rsid w:val="00FC4633"/>
    <w:rsid w:val="00FC5B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22DB"/>
  <w15:docId w15:val="{093A4A27-F111-4A09-8E4D-CB6E21E0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1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117"/>
    <w:rPr>
      <w:rFonts w:ascii="Tahoma" w:eastAsia="Calibri" w:hAnsi="Tahoma" w:cs="Tahoma"/>
      <w:sz w:val="16"/>
      <w:szCs w:val="16"/>
    </w:rPr>
  </w:style>
  <w:style w:type="paragraph" w:styleId="ListParagraph">
    <w:name w:val="List Paragraph"/>
    <w:basedOn w:val="Normal"/>
    <w:uiPriority w:val="34"/>
    <w:qFormat/>
    <w:rsid w:val="00242117"/>
    <w:pPr>
      <w:ind w:left="720"/>
      <w:contextualSpacing/>
    </w:pPr>
  </w:style>
  <w:style w:type="character" w:styleId="CommentReference">
    <w:name w:val="annotation reference"/>
    <w:basedOn w:val="DefaultParagraphFont"/>
    <w:uiPriority w:val="99"/>
    <w:semiHidden/>
    <w:unhideWhenUsed/>
    <w:rsid w:val="00E1181D"/>
    <w:rPr>
      <w:sz w:val="16"/>
      <w:szCs w:val="16"/>
    </w:rPr>
  </w:style>
  <w:style w:type="paragraph" w:styleId="CommentText">
    <w:name w:val="annotation text"/>
    <w:basedOn w:val="Normal"/>
    <w:link w:val="CommentTextChar"/>
    <w:uiPriority w:val="99"/>
    <w:semiHidden/>
    <w:unhideWhenUsed/>
    <w:rsid w:val="00E1181D"/>
    <w:pPr>
      <w:spacing w:line="240" w:lineRule="auto"/>
    </w:pPr>
    <w:rPr>
      <w:sz w:val="20"/>
      <w:szCs w:val="20"/>
    </w:rPr>
  </w:style>
  <w:style w:type="character" w:customStyle="1" w:styleId="CommentTextChar">
    <w:name w:val="Comment Text Char"/>
    <w:basedOn w:val="DefaultParagraphFont"/>
    <w:link w:val="CommentText"/>
    <w:uiPriority w:val="99"/>
    <w:semiHidden/>
    <w:rsid w:val="00E118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181D"/>
    <w:rPr>
      <w:b/>
      <w:bCs/>
    </w:rPr>
  </w:style>
  <w:style w:type="character" w:customStyle="1" w:styleId="CommentSubjectChar">
    <w:name w:val="Comment Subject Char"/>
    <w:basedOn w:val="CommentTextChar"/>
    <w:link w:val="CommentSubject"/>
    <w:uiPriority w:val="99"/>
    <w:semiHidden/>
    <w:rsid w:val="00E1181D"/>
    <w:rPr>
      <w:rFonts w:ascii="Calibri" w:eastAsia="Calibri" w:hAnsi="Calibri" w:cs="Times New Roman"/>
      <w:b/>
      <w:bCs/>
      <w:sz w:val="20"/>
      <w:szCs w:val="20"/>
    </w:rPr>
  </w:style>
  <w:style w:type="character" w:styleId="Hyperlink">
    <w:name w:val="Hyperlink"/>
    <w:basedOn w:val="DefaultParagraphFont"/>
    <w:uiPriority w:val="99"/>
    <w:unhideWhenUsed/>
    <w:rsid w:val="00E0577B"/>
    <w:rPr>
      <w:color w:val="0000FF" w:themeColor="hyperlink"/>
      <w:u w:val="single"/>
    </w:rPr>
  </w:style>
  <w:style w:type="paragraph" w:customStyle="1" w:styleId="Default">
    <w:name w:val="Default"/>
    <w:rsid w:val="00F8794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8794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8794E"/>
    <w:rPr>
      <w:sz w:val="20"/>
      <w:szCs w:val="20"/>
    </w:rPr>
  </w:style>
  <w:style w:type="character" w:styleId="FootnoteReference">
    <w:name w:val="footnote reference"/>
    <w:basedOn w:val="DefaultParagraphFont"/>
    <w:uiPriority w:val="99"/>
    <w:semiHidden/>
    <w:unhideWhenUsed/>
    <w:rsid w:val="00F879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licity.lawlor@mpi.govt.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odRegulationSecretariat@health.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ivia@consumer.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8340E54181524189F95E37B9703FA8" ma:contentTypeVersion="8" ma:contentTypeDescription="Create a new document." ma:contentTypeScope="" ma:versionID="943fc2682ea9992566e765eeb9556ea1">
  <xsd:schema xmlns:xsd="http://www.w3.org/2001/XMLSchema" xmlns:xs="http://www.w3.org/2001/XMLSchema" xmlns:p="http://schemas.microsoft.com/office/2006/metadata/properties" xmlns:ns2="323ca5d0-fc35-4790-b913-da77b49b08cc" xmlns:ns3="ccaaa467-e82e-49b9-8768-7e782f885e53" targetNamespace="http://schemas.microsoft.com/office/2006/metadata/properties" ma:root="true" ma:fieldsID="b26025c077fedbccaa904f4700a70c69" ns2:_="" ns3:_="">
    <xsd:import namespace="323ca5d0-fc35-4790-b913-da77b49b08cc"/>
    <xsd:import namespace="ccaaa467-e82e-49b9-8768-7e782f885e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ca5d0-fc35-4790-b913-da77b49b08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aa467-e82e-49b9-8768-7e782f885e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E5943-7F66-46A0-8EE9-9E532DA6E5AA}">
  <ds:schemaRefs>
    <ds:schemaRef ds:uri="http://schemas.microsoft.com/sharepoint/v3/contenttype/forms"/>
  </ds:schemaRefs>
</ds:datastoreItem>
</file>

<file path=customXml/itemProps2.xml><?xml version="1.0" encoding="utf-8"?>
<ds:datastoreItem xmlns:ds="http://schemas.openxmlformats.org/officeDocument/2006/customXml" ds:itemID="{E6490F91-CDCB-46CF-9401-7B60F7457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ca5d0-fc35-4790-b913-da77b49b08cc"/>
    <ds:schemaRef ds:uri="ccaaa467-e82e-49b9-8768-7e782f88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9CC69-4CD4-4792-B355-3228158E9D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9F4069-D8B5-4BE0-98D1-E18C2C08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Alcohol labelling submission D2</vt:lpstr>
    </vt:vector>
  </TitlesOfParts>
  <Company>Consumer NZ Incorporated</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labelling submission D2</dc:title>
  <dc:creator>Jessica Wilson</dc:creator>
  <cp:lastModifiedBy>Fonda Tran</cp:lastModifiedBy>
  <cp:revision>2</cp:revision>
  <cp:lastPrinted>2017-08-09T22:51:00Z</cp:lastPrinted>
  <dcterms:created xsi:type="dcterms:W3CDTF">2018-02-28T00:53:00Z</dcterms:created>
  <dcterms:modified xsi:type="dcterms:W3CDTF">2018-02-28T00:53:00Z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0x0101007D8340E54181524189F95E37B9703FA8</vt:lpwstr>
  </property>
  <property fmtid="{D5CDD505-2E9C-101B-9397-08002B2CF9AE}" pid="3" name="Order">
    <vt:r8>5553100</vt:r8>
  </property>
</Properties>
</file>