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Modèle de Bilan Social Individuel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Pour vous aider à établir votre Bilan Social Individuel, appvizer met à votre disposition </w:t>
        <w:br w:type="textWrapping"/>
        <w:t xml:space="preserve">un modèle. À vous de le compléter avec les informations concernant votre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Plus d’infos :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https://www.appvizer.fr/magazine/ressources-humaines/engagement-collaborateurs/bilan-social-individuel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rFonts w:ascii="Source Sans Pro" w:cs="Source Sans Pro" w:eastAsia="Source Sans Pro" w:hAnsi="Source Sans Pro"/>
          <w:b w:val="1"/>
          <w:color w:val="122959"/>
          <w:sz w:val="50"/>
          <w:szCs w:val="50"/>
        </w:rPr>
      </w:pPr>
      <w:bookmarkStart w:colFirst="0" w:colLast="0" w:name="_gziew5addaur" w:id="0"/>
      <w:bookmarkEnd w:id="0"/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50"/>
          <w:szCs w:val="50"/>
          <w:rtl w:val="0"/>
        </w:rPr>
        <w:t xml:space="preserve">Votre Bilan Social Individuel</w:t>
      </w:r>
    </w:p>
    <w:p w:rsidR="00000000" w:rsidDel="00000000" w:rsidP="00000000" w:rsidRDefault="00000000" w:rsidRPr="00000000" w14:paraId="0000000B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bookmarkStart w:colFirst="0" w:colLast="0" w:name="_utst85o9ib7e" w:id="1"/>
      <w:bookmarkEnd w:id="1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Synthèse de la rémunération et des avantages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Prénom NOM, à travers ce document, vous allez découvrir votre Bilan Social Individuel (BSI).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Toutes les informations font état de votre activité recensée au (</w:t>
      </w: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Il regroupe l'ensemble des composantes de votre rémunération globale ainsi qu'un bilan de vos temps de travail et de vos formations.</w:t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Vous pourrez retrouver les rubriques suivantes : Mon profil, Ma rémunération, Mon temps de travail, Mes formations, Mon épargne salariale et ma protection sociale.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005a"/>
          <w:sz w:val="40"/>
          <w:szCs w:val="40"/>
          <w:rtl w:val="0"/>
        </w:rPr>
        <w:t xml:space="preserve">Mon profil </w:t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Ancienneté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Poste occupé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Service/Direction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N+1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005a"/>
          <w:sz w:val="40"/>
          <w:szCs w:val="40"/>
          <w:rtl w:val="0"/>
        </w:rPr>
        <w:t xml:space="preserve">Ma rémunération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913538</wp:posOffset>
            </wp:positionH>
            <wp:positionV relativeFrom="paragraph">
              <wp:posOffset>523875</wp:posOffset>
            </wp:positionV>
            <wp:extent cx="4382363" cy="2711040"/>
            <wp:effectExtent b="0" l="0" r="0" t="0"/>
            <wp:wrapSquare wrapText="bothSides" distB="114300" distT="114300" distL="114300" distR="114300"/>
            <wp:docPr descr="Points scored" id="4" name="image3.png"/>
            <a:graphic>
              <a:graphicData uri="http://schemas.openxmlformats.org/drawingml/2006/picture">
                <pic:pic>
                  <pic:nvPicPr>
                    <pic:cNvPr descr="Points scored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2363" cy="27110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Fonts w:ascii="Source Sans Pro SemiBold" w:cs="Source Sans Pro SemiBold" w:eastAsia="Source Sans Pro SemiBold" w:hAnsi="Source Sans Pro SemiBold"/>
          <w:color w:val="122959"/>
          <w:sz w:val="32"/>
          <w:szCs w:val="32"/>
          <w:rtl w:val="0"/>
        </w:rPr>
        <w:t xml:space="preserve">En détail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Salaire brut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Prime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Variable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Epargne d’entreprise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Avantages en 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Indemnités transport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left"/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005a"/>
          <w:sz w:val="40"/>
          <w:szCs w:val="40"/>
          <w:rtl w:val="0"/>
        </w:rPr>
        <w:t xml:space="preserve">Mon temps de travail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600075</wp:posOffset>
            </wp:positionV>
            <wp:extent cx="5930991" cy="1662113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40748" l="0" r="22797" t="30353"/>
                    <a:stretch>
                      <a:fillRect/>
                    </a:stretch>
                  </pic:blipFill>
                  <pic:spPr>
                    <a:xfrm>
                      <a:off x="0" y="0"/>
                      <a:ext cx="5930991" cy="1662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720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x jours</w:t>
        <w:tab/>
        <w:tab/>
        <w:t xml:space="preserve">           x jours</w:t>
        <w:tab/>
        <w:tab/>
        <w:t xml:space="preserve">     CP : x jours</w:t>
        <w:tab/>
        <w:t xml:space="preserve">                     Placé : x</w:t>
      </w:r>
    </w:p>
    <w:p w:rsidR="00000000" w:rsidDel="00000000" w:rsidP="00000000" w:rsidRDefault="00000000" w:rsidRPr="00000000" w14:paraId="00000035">
      <w:pPr>
        <w:ind w:left="720" w:firstLine="720"/>
        <w:rPr/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Pris : x       </w:t>
        <w:tab/>
        <w:t xml:space="preserve">           Pris : x </w:t>
        <w:tab/>
        <w:tab/>
        <w:t xml:space="preserve">     RTT : x jours</w:t>
        <w:tab/>
        <w:t xml:space="preserve">      Cumulés :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Source Sans Pro" w:cs="Source Sans Pro" w:eastAsia="Source Sans Pro" w:hAnsi="Source Sans Pro"/>
          <w:b w:val="1"/>
          <w:color w:val="f0005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005a"/>
          <w:sz w:val="40"/>
          <w:szCs w:val="40"/>
          <w:rtl w:val="0"/>
        </w:rPr>
        <w:t xml:space="preserve">Mes formations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En (</w:t>
      </w: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année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), vous avez participé à x formations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Formation 1, 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nombres d’heures, thème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Formation 2, 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nombres d’heures, thème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Formation 3, 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nombres d’heures, thème</w:t>
      </w:r>
    </w:p>
    <w:p w:rsidR="00000000" w:rsidDel="00000000" w:rsidP="00000000" w:rsidRDefault="00000000" w:rsidRPr="00000000" w14:paraId="0000003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005a"/>
          <w:sz w:val="40"/>
          <w:szCs w:val="40"/>
          <w:rtl w:val="0"/>
        </w:rPr>
        <w:t xml:space="preserve">É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f0005a"/>
          <w:sz w:val="40"/>
          <w:szCs w:val="40"/>
          <w:rtl w:val="0"/>
        </w:rPr>
        <w:t xml:space="preserve">pargne salariale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participation est un plan d'épargne salariale qui permet de verser à chaque salarié une part sur les bénéfices de l'entreprise.</w:t>
      </w:r>
    </w:p>
    <w:p w:rsidR="00000000" w:rsidDel="00000000" w:rsidP="00000000" w:rsidRDefault="00000000" w:rsidRPr="00000000" w14:paraId="00000040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L'intéressement est un dispositif facultatif qui associe les salariés à la performance du groupe.</w:t>
      </w:r>
    </w:p>
    <w:p w:rsidR="00000000" w:rsidDel="00000000" w:rsidP="00000000" w:rsidRDefault="00000000" w:rsidRPr="00000000" w14:paraId="00000041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Le Plan d’</w:t>
      </w:r>
      <w:r w:rsidDel="00000000" w:rsidR="00000000" w:rsidRPr="00000000">
        <w:rPr>
          <w:b w:val="1"/>
          <w:color w:val="5f6368"/>
          <w:sz w:val="21"/>
          <w:szCs w:val="21"/>
          <w:highlight w:val="white"/>
          <w:rtl w:val="0"/>
        </w:rPr>
        <w:t xml:space="preserve">É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pargne Entreprise (PEE) est un dispositif d’épargne dans lequel le salarié peut investir sa participation et son intéressement à sa convenance dans des supports diversifiés.</w:t>
      </w:r>
    </w:p>
    <w:p w:rsidR="00000000" w:rsidDel="00000000" w:rsidP="00000000" w:rsidRDefault="00000000" w:rsidRPr="00000000" w14:paraId="00000042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En (</w:t>
      </w: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année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), votre participation, intéressement et abondement ont été les suivants 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Participation 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: X XXX €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Intéressement 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: X XXX €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Abondement 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: X XXX €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f0005a"/>
          <w:sz w:val="40"/>
          <w:szCs w:val="40"/>
          <w:rtl w:val="0"/>
        </w:rPr>
        <w:t xml:space="preserve">Protection sociale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mutuelle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 permet de compléter les remboursements de la Sécurité Sociale en cas de maladie ou de soins. Elle comporte un régime de base obligatoire et propose une option famille.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Contribution employeur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 : X XXX € </w:t>
      </w:r>
    </w:p>
    <w:p w:rsidR="00000000" w:rsidDel="00000000" w:rsidP="00000000" w:rsidRDefault="00000000" w:rsidRPr="00000000" w14:paraId="0000004A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prévoyance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 permet de réduire les conséquences financières liées à des événements de vie imprévisibles.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60" w:lineRule="auto"/>
        <w:ind w:left="720" w:hanging="360"/>
        <w:jc w:val="left"/>
        <w:rPr>
          <w:color w:val="122959"/>
          <w:sz w:val="30"/>
          <w:szCs w:val="30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122959"/>
          <w:sz w:val="24"/>
          <w:szCs w:val="24"/>
          <w:rtl w:val="0"/>
        </w:rPr>
        <w:t xml:space="preserve">Contribution employeur 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: X XXX € </w:t>
      </w:r>
    </w:p>
    <w:p w:rsidR="00000000" w:rsidDel="00000000" w:rsidP="00000000" w:rsidRDefault="00000000" w:rsidRPr="00000000" w14:paraId="0000004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Sans Pro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spacing w:after="0" w:lineRule="auto"/>
      <w:rPr>
        <w:rFonts w:ascii="Source Sans Pro" w:cs="Source Sans Pro" w:eastAsia="Source Sans Pro" w:hAnsi="Source Sans Pro"/>
        <w:b w:val="1"/>
        <w:color w:val="f0005a"/>
        <w:sz w:val="18"/>
        <w:szCs w:val="18"/>
      </w:rPr>
    </w:pPr>
    <w:r w:rsidDel="00000000" w:rsidR="00000000" w:rsidRPr="00000000">
      <w:rPr>
        <w:rFonts w:ascii="Source Sans Pro" w:cs="Source Sans Pro" w:eastAsia="Source Sans Pro" w:hAnsi="Source Sans Pro"/>
        <w:b w:val="1"/>
        <w:color w:val="f0005a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◆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○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◆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○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◆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hyperlink" Target="https://www.appvizer.fr/magazine/ressources-humaines/engagement-collaborateurs/bilan-social-individuel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SourceSansProSemiBold-regular.ttf"/><Relationship Id="rId6" Type="http://schemas.openxmlformats.org/officeDocument/2006/relationships/font" Target="fonts/SourceSansProSemiBold-bold.ttf"/><Relationship Id="rId7" Type="http://schemas.openxmlformats.org/officeDocument/2006/relationships/font" Target="fonts/SourceSansProSemiBold-italic.ttf"/><Relationship Id="rId8" Type="http://schemas.openxmlformats.org/officeDocument/2006/relationships/font" Target="fonts/SourceSansProSemiBold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