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pageBreakBefore w:val="0"/>
        <w:spacing w:line="240" w:lineRule="auto"/>
        <w:jc w:val="left"/>
        <w:rPr>
          <w:rFonts w:ascii="Source Sans Pro" w:cs="Source Sans Pro" w:eastAsia="Source Sans Pro" w:hAnsi="Source Sans Pro"/>
          <w:b w:val="1"/>
          <w:color w:val="122959"/>
          <w:sz w:val="80"/>
          <w:szCs w:val="8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spacing w:line="240" w:lineRule="auto"/>
        <w:jc w:val="left"/>
        <w:rPr>
          <w:rFonts w:ascii="Source Sans Pro" w:cs="Source Sans Pro" w:eastAsia="Source Sans Pro" w:hAnsi="Source Sans Pro"/>
          <w:b w:val="1"/>
          <w:color w:val="122959"/>
          <w:sz w:val="80"/>
          <w:szCs w:val="8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spacing w:line="240" w:lineRule="auto"/>
        <w:jc w:val="left"/>
        <w:rPr>
          <w:rFonts w:ascii="Source Serif Pro" w:cs="Source Serif Pro" w:eastAsia="Source Serif Pro" w:hAnsi="Source Serif Pro"/>
          <w:b w:val="1"/>
          <w:color w:val="122959"/>
          <w:sz w:val="104"/>
          <w:szCs w:val="104"/>
        </w:rPr>
      </w:pPr>
      <w:r w:rsidDel="00000000" w:rsidR="00000000" w:rsidRPr="00000000">
        <w:rPr>
          <w:rFonts w:ascii="Source Serif Pro" w:cs="Source Serif Pro" w:eastAsia="Source Serif Pro" w:hAnsi="Source Serif Pro"/>
          <w:b w:val="1"/>
          <w:color w:val="122959"/>
          <w:sz w:val="104"/>
          <w:szCs w:val="104"/>
          <w:rtl w:val="0"/>
        </w:rPr>
        <w:t xml:space="preserve">Cuadro para criba curricular </w:t>
      </w:r>
    </w:p>
    <w:p w:rsidR="00000000" w:rsidDel="00000000" w:rsidP="00000000" w:rsidRDefault="00000000" w:rsidRPr="00000000" w14:paraId="00000004">
      <w:pPr>
        <w:pageBreakBefore w:val="0"/>
        <w:spacing w:after="0" w:before="0" w:line="240" w:lineRule="auto"/>
        <w:jc w:val="left"/>
        <w:rPr>
          <w:rFonts w:ascii="Source Sans Pro" w:cs="Source Sans Pro" w:eastAsia="Source Sans Pro" w:hAnsi="Source Sans Pro"/>
          <w:color w:val="122959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19050</wp:posOffset>
                </wp:positionH>
                <wp:positionV relativeFrom="paragraph">
                  <wp:posOffset>0</wp:posOffset>
                </wp:positionV>
                <wp:extent cx="453600" cy="81415"/>
                <wp:effectExtent b="0" l="0" r="0" t="0"/>
                <wp:wrapTopAndBottom distB="0" distT="0"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3878325" y="2835375"/>
                          <a:ext cx="351600" cy="49500"/>
                        </a:xfrm>
                        <a:prstGeom prst="rect">
                          <a:avLst/>
                        </a:prstGeom>
                        <a:solidFill>
                          <a:srgbClr val="F0005A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19050</wp:posOffset>
                </wp:positionH>
                <wp:positionV relativeFrom="paragraph">
                  <wp:posOffset>0</wp:posOffset>
                </wp:positionV>
                <wp:extent cx="453600" cy="81415"/>
                <wp:effectExtent b="0" l="0" r="0" t="0"/>
                <wp:wrapTopAndBottom distB="0" distT="0"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53600" cy="8141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5">
      <w:pPr>
        <w:pageBreakBefore w:val="0"/>
        <w:spacing w:after="0" w:before="0" w:line="360" w:lineRule="auto"/>
        <w:jc w:val="left"/>
        <w:rPr>
          <w:rFonts w:ascii="Source Sans Pro" w:cs="Source Sans Pro" w:eastAsia="Source Sans Pro" w:hAnsi="Source Sans Pro"/>
          <w:color w:val="122959"/>
          <w:sz w:val="24"/>
          <w:szCs w:val="24"/>
        </w:rPr>
      </w:pPr>
      <w:r w:rsidDel="00000000" w:rsidR="00000000" w:rsidRPr="00000000">
        <w:rPr>
          <w:rFonts w:ascii="Source Sans Pro" w:cs="Source Sans Pro" w:eastAsia="Source Sans Pro" w:hAnsi="Source Sans Pro"/>
          <w:color w:val="122959"/>
          <w:rtl w:val="0"/>
        </w:rPr>
        <w:br w:type="textWrapping"/>
        <w:br w:type="textWrapping"/>
        <w:br w:type="textWrapping"/>
      </w:r>
      <w:r w:rsidDel="00000000" w:rsidR="00000000" w:rsidRPr="00000000">
        <w:rPr>
          <w:rFonts w:ascii="Source Sans Pro" w:cs="Source Sans Pro" w:eastAsia="Source Sans Pro" w:hAnsi="Source Sans Pro"/>
          <w:color w:val="122959"/>
          <w:sz w:val="24"/>
          <w:szCs w:val="24"/>
          <w:rtl w:val="0"/>
        </w:rPr>
        <w:t xml:space="preserve">Para ayudarte a clasificar los CV de los candidatos y seleccionar solo los mejores, </w:t>
      </w:r>
      <w:r w:rsidDel="00000000" w:rsidR="00000000" w:rsidRPr="00000000">
        <w:rPr>
          <w:rFonts w:ascii="Source Sans Pro" w:cs="Source Sans Pro" w:eastAsia="Source Sans Pro" w:hAnsi="Source Sans Pro"/>
          <w:color w:val="122959"/>
          <w:sz w:val="24"/>
          <w:szCs w:val="24"/>
          <w:rtl w:val="0"/>
        </w:rPr>
        <w:t xml:space="preserve">Appvizer</w:t>
      </w:r>
      <w:r w:rsidDel="00000000" w:rsidR="00000000" w:rsidRPr="00000000">
        <w:rPr>
          <w:rFonts w:ascii="Source Sans Pro" w:cs="Source Sans Pro" w:eastAsia="Source Sans Pro" w:hAnsi="Source Sans Pro"/>
          <w:color w:val="122959"/>
          <w:sz w:val="24"/>
          <w:szCs w:val="24"/>
          <w:rtl w:val="0"/>
        </w:rPr>
        <w:t xml:space="preserve"> te ofrece esta plantilla de análisis de </w:t>
      </w:r>
      <w:r w:rsidDel="00000000" w:rsidR="00000000" w:rsidRPr="00000000">
        <w:rPr>
          <w:rFonts w:ascii="Source Sans Pro" w:cs="Source Sans Pro" w:eastAsia="Source Sans Pro" w:hAnsi="Source Sans Pro"/>
          <w:color w:val="122959"/>
          <w:sz w:val="24"/>
          <w:szCs w:val="24"/>
          <w:rtl w:val="0"/>
        </w:rPr>
        <w:t xml:space="preserve">currículos</w:t>
      </w:r>
      <w:r w:rsidDel="00000000" w:rsidR="00000000" w:rsidRPr="00000000">
        <w:rPr>
          <w:rFonts w:ascii="Source Sans Pro" w:cs="Source Sans Pro" w:eastAsia="Source Sans Pro" w:hAnsi="Source Sans Pro"/>
          <w:color w:val="122959"/>
          <w:sz w:val="24"/>
          <w:szCs w:val="24"/>
          <w:rtl w:val="0"/>
        </w:rPr>
        <w:t xml:space="preserve">. ¡Personalízala con tus datos!</w:t>
      </w:r>
    </w:p>
    <w:p w:rsidR="00000000" w:rsidDel="00000000" w:rsidP="00000000" w:rsidRDefault="00000000" w:rsidRPr="00000000" w14:paraId="00000006">
      <w:pPr>
        <w:pageBreakBefore w:val="0"/>
        <w:spacing w:after="0" w:before="0" w:line="360" w:lineRule="auto"/>
        <w:ind w:left="0" w:firstLine="0"/>
        <w:jc w:val="left"/>
        <w:rPr>
          <w:rFonts w:ascii="Source Sans Pro" w:cs="Source Sans Pro" w:eastAsia="Source Sans Pro" w:hAnsi="Source Sans Pro"/>
          <w:color w:val="12295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spacing w:after="0" w:before="0" w:line="360" w:lineRule="auto"/>
        <w:ind w:left="0" w:firstLine="0"/>
        <w:jc w:val="left"/>
        <w:rPr>
          <w:rFonts w:ascii="Source Sans Pro" w:cs="Source Sans Pro" w:eastAsia="Source Sans Pro" w:hAnsi="Source Sans Pro"/>
          <w:color w:val="f0005a"/>
        </w:rPr>
      </w:pPr>
      <w:r w:rsidDel="00000000" w:rsidR="00000000" w:rsidRPr="00000000">
        <w:rPr>
          <w:rFonts w:ascii="Source Sans Pro" w:cs="Source Sans Pro" w:eastAsia="Source Sans Pro" w:hAnsi="Source Sans Pro"/>
          <w:color w:val="122959"/>
          <w:rtl w:val="0"/>
        </w:rPr>
        <w:t xml:space="preserve">Para más información</w:t>
      </w:r>
      <w:r w:rsidDel="00000000" w:rsidR="00000000" w:rsidRPr="00000000">
        <w:rPr>
          <w:rFonts w:ascii="Source Sans Pro" w:cs="Source Sans Pro" w:eastAsia="Source Sans Pro" w:hAnsi="Source Sans Pro"/>
          <w:color w:val="122959"/>
          <w:rtl w:val="0"/>
        </w:rPr>
        <w:t xml:space="preserve">: </w:t>
      </w:r>
      <w:hyperlink r:id="rId7">
        <w:r w:rsidDel="00000000" w:rsidR="00000000" w:rsidRPr="00000000">
          <w:rPr>
            <w:rFonts w:ascii="Source Sans Pro" w:cs="Source Sans Pro" w:eastAsia="Source Sans Pro" w:hAnsi="Source Sans Pro"/>
            <w:color w:val="f0005a"/>
            <w:u w:val="single"/>
            <w:rtl w:val="0"/>
          </w:rPr>
          <w:t xml:space="preserve">https://www.appvizer.es/revista/recursos-humanos/reclutamiento/criba-curricular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spacing w:after="0" w:before="0" w:line="360" w:lineRule="auto"/>
        <w:ind w:left="0" w:firstLine="0"/>
        <w:jc w:val="left"/>
        <w:rPr>
          <w:rFonts w:ascii="Source Sans Pro" w:cs="Source Sans Pro" w:eastAsia="Source Sans Pro" w:hAnsi="Source Sans Pro"/>
          <w:color w:val="12295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spacing w:line="360" w:lineRule="auto"/>
        <w:rPr>
          <w:rFonts w:ascii="Source Sans Pro" w:cs="Source Sans Pro" w:eastAsia="Source Sans Pro" w:hAnsi="Source Sans Pro"/>
          <w:b w:val="1"/>
          <w:color w:val="122959"/>
          <w:sz w:val="48"/>
          <w:szCs w:val="48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Style w:val="Heading2"/>
        <w:keepNext w:val="1"/>
        <w:keepLines w:val="1"/>
        <w:spacing w:after="0" w:before="360" w:line="360" w:lineRule="auto"/>
        <w:ind w:left="0" w:firstLine="0"/>
        <w:jc w:val="left"/>
        <w:rPr>
          <w:rFonts w:ascii="Source Sans Pro" w:cs="Source Sans Pro" w:eastAsia="Source Sans Pro" w:hAnsi="Source Sans Pro"/>
          <w:color w:val="f0005a"/>
          <w:sz w:val="40"/>
          <w:szCs w:val="40"/>
        </w:rPr>
      </w:pPr>
      <w:bookmarkStart w:colFirst="0" w:colLast="0" w:name="_gziew5addaur" w:id="0"/>
      <w:bookmarkEnd w:id="0"/>
      <w:r w:rsidDel="00000000" w:rsidR="00000000" w:rsidRPr="00000000">
        <w:rPr>
          <w:rFonts w:ascii="Source Sans Pro" w:cs="Source Sans Pro" w:eastAsia="Source Sans Pro" w:hAnsi="Source Sans Pro"/>
          <w:color w:val="f0005a"/>
          <w:sz w:val="40"/>
          <w:szCs w:val="40"/>
          <w:rtl w:val="0"/>
        </w:rPr>
        <w:t xml:space="preserve">Vacante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jc w:val="left"/>
        <w:rPr>
          <w:rFonts w:ascii="Source Sans Pro" w:cs="Source Sans Pro" w:eastAsia="Source Sans Pro" w:hAnsi="Source Sans Pro"/>
          <w:color w:val="122959"/>
          <w:sz w:val="24"/>
          <w:szCs w:val="24"/>
        </w:rPr>
      </w:pPr>
      <w:r w:rsidDel="00000000" w:rsidR="00000000" w:rsidRPr="00000000">
        <w:rPr>
          <w:rFonts w:ascii="Source Sans Pro" w:cs="Source Sans Pro" w:eastAsia="Source Sans Pro" w:hAnsi="Source Sans Pro"/>
          <w:color w:val="122959"/>
          <w:sz w:val="24"/>
          <w:szCs w:val="24"/>
          <w:rtl w:val="0"/>
        </w:rPr>
        <w:t xml:space="preserve">Título:</w:t>
      </w:r>
    </w:p>
    <w:p w:rsidR="00000000" w:rsidDel="00000000" w:rsidP="00000000" w:rsidRDefault="00000000" w:rsidRPr="00000000" w14:paraId="0000000C">
      <w:pPr>
        <w:spacing w:line="360" w:lineRule="auto"/>
        <w:jc w:val="left"/>
        <w:rPr>
          <w:rFonts w:ascii="Source Sans Pro" w:cs="Source Sans Pro" w:eastAsia="Source Sans Pro" w:hAnsi="Source Sans Pro"/>
          <w:color w:val="122959"/>
          <w:sz w:val="24"/>
          <w:szCs w:val="24"/>
        </w:rPr>
      </w:pPr>
      <w:r w:rsidDel="00000000" w:rsidR="00000000" w:rsidRPr="00000000">
        <w:rPr>
          <w:rFonts w:ascii="Source Sans Pro" w:cs="Source Sans Pro" w:eastAsia="Source Sans Pro" w:hAnsi="Source Sans Pro"/>
          <w:color w:val="122959"/>
          <w:sz w:val="24"/>
          <w:szCs w:val="24"/>
          <w:rtl w:val="0"/>
        </w:rPr>
        <w:t xml:space="preserve">Fecha de inicio:</w:t>
      </w:r>
    </w:p>
    <w:p w:rsidR="00000000" w:rsidDel="00000000" w:rsidP="00000000" w:rsidRDefault="00000000" w:rsidRPr="00000000" w14:paraId="0000000D">
      <w:pPr>
        <w:pStyle w:val="Heading3"/>
        <w:keepNext w:val="1"/>
        <w:keepLines w:val="1"/>
        <w:spacing w:after="80" w:before="0" w:line="360" w:lineRule="auto"/>
        <w:ind w:left="0" w:firstLine="0"/>
        <w:jc w:val="left"/>
        <w:rPr>
          <w:rFonts w:ascii="Source Sans Pro SemiBold" w:cs="Source Sans Pro SemiBold" w:eastAsia="Source Sans Pro SemiBold" w:hAnsi="Source Sans Pro SemiBold"/>
          <w:b w:val="0"/>
          <w:color w:val="122959"/>
          <w:sz w:val="32"/>
          <w:szCs w:val="32"/>
        </w:rPr>
      </w:pPr>
      <w:bookmarkStart w:colFirst="0" w:colLast="0" w:name="_q80ciozt0qb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Style w:val="Heading3"/>
        <w:keepNext w:val="1"/>
        <w:keepLines w:val="1"/>
        <w:spacing w:after="80" w:before="0" w:line="360" w:lineRule="auto"/>
        <w:ind w:left="0" w:firstLine="0"/>
        <w:jc w:val="left"/>
        <w:rPr>
          <w:rFonts w:ascii="Source Sans Pro SemiBold" w:cs="Source Sans Pro SemiBold" w:eastAsia="Source Sans Pro SemiBold" w:hAnsi="Source Sans Pro SemiBold"/>
          <w:b w:val="0"/>
          <w:color w:val="122959"/>
          <w:sz w:val="32"/>
          <w:szCs w:val="32"/>
        </w:rPr>
      </w:pPr>
      <w:bookmarkStart w:colFirst="0" w:colLast="0" w:name="_efr7u2fl4zzf" w:id="2"/>
      <w:bookmarkEnd w:id="2"/>
      <w:r w:rsidDel="00000000" w:rsidR="00000000" w:rsidRPr="00000000">
        <w:rPr>
          <w:rFonts w:ascii="Source Sans Pro SemiBold" w:cs="Source Sans Pro SemiBold" w:eastAsia="Source Sans Pro SemiBold" w:hAnsi="Source Sans Pro SemiBold"/>
          <w:b w:val="0"/>
          <w:color w:val="122959"/>
          <w:sz w:val="32"/>
          <w:szCs w:val="32"/>
          <w:rtl w:val="0"/>
        </w:rPr>
        <w:t xml:space="preserve">Identidad de los candidatos </w:t>
      </w:r>
    </w:p>
    <w:p w:rsidR="00000000" w:rsidDel="00000000" w:rsidP="00000000" w:rsidRDefault="00000000" w:rsidRPr="00000000" w14:paraId="0000000F">
      <w:pPr>
        <w:spacing w:after="0" w:lineRule="auto"/>
        <w:jc w:val="left"/>
        <w:rPr>
          <w:color w:val="122959"/>
          <w:sz w:val="22"/>
          <w:szCs w:val="22"/>
        </w:rPr>
      </w:pPr>
      <w:r w:rsidDel="00000000" w:rsidR="00000000" w:rsidRPr="00000000">
        <w:rPr>
          <w:color w:val="122959"/>
          <w:sz w:val="22"/>
          <w:szCs w:val="22"/>
          <w:rtl w:val="0"/>
        </w:rPr>
        <w:t xml:space="preserve">CV 1:  </w:t>
      </w:r>
      <w:r w:rsidDel="00000000" w:rsidR="00000000" w:rsidRPr="00000000">
        <w:rPr>
          <w:i w:val="1"/>
          <w:color w:val="122959"/>
          <w:sz w:val="22"/>
          <w:szCs w:val="22"/>
          <w:rtl w:val="0"/>
        </w:rPr>
        <w:t xml:space="preserve">nombre + apellido</w:t>
      </w:r>
      <w:r w:rsidDel="00000000" w:rsidR="00000000" w:rsidRPr="00000000">
        <w:rPr>
          <w:color w:val="122959"/>
          <w:sz w:val="22"/>
          <w:szCs w:val="22"/>
          <w:rtl w:val="0"/>
        </w:rPr>
        <w:tab/>
        <w:tab/>
        <w:tab/>
        <w:tab/>
        <w:t xml:space="preserve">CV 6:</w:t>
      </w:r>
    </w:p>
    <w:p w:rsidR="00000000" w:rsidDel="00000000" w:rsidP="00000000" w:rsidRDefault="00000000" w:rsidRPr="00000000" w14:paraId="00000010">
      <w:pPr>
        <w:spacing w:after="0" w:lineRule="auto"/>
        <w:jc w:val="left"/>
        <w:rPr>
          <w:color w:val="122959"/>
          <w:sz w:val="22"/>
          <w:szCs w:val="22"/>
        </w:rPr>
      </w:pPr>
      <w:r w:rsidDel="00000000" w:rsidR="00000000" w:rsidRPr="00000000">
        <w:rPr>
          <w:color w:val="122959"/>
          <w:sz w:val="22"/>
          <w:szCs w:val="22"/>
          <w:rtl w:val="0"/>
        </w:rPr>
        <w:t xml:space="preserve">CV 2:</w:t>
        <w:tab/>
        <w:tab/>
        <w:tab/>
        <w:tab/>
        <w:tab/>
        <w:tab/>
        <w:tab/>
        <w:t xml:space="preserve">CV 7:</w:t>
      </w:r>
    </w:p>
    <w:p w:rsidR="00000000" w:rsidDel="00000000" w:rsidP="00000000" w:rsidRDefault="00000000" w:rsidRPr="00000000" w14:paraId="00000011">
      <w:pPr>
        <w:spacing w:after="0" w:lineRule="auto"/>
        <w:jc w:val="left"/>
        <w:rPr>
          <w:color w:val="122959"/>
          <w:sz w:val="22"/>
          <w:szCs w:val="22"/>
        </w:rPr>
      </w:pPr>
      <w:r w:rsidDel="00000000" w:rsidR="00000000" w:rsidRPr="00000000">
        <w:rPr>
          <w:color w:val="122959"/>
          <w:sz w:val="22"/>
          <w:szCs w:val="22"/>
          <w:rtl w:val="0"/>
        </w:rPr>
        <w:t xml:space="preserve">CV 3:</w:t>
        <w:tab/>
        <w:tab/>
        <w:tab/>
        <w:tab/>
        <w:tab/>
        <w:tab/>
        <w:tab/>
        <w:t xml:space="preserve">CV 8:</w:t>
      </w:r>
    </w:p>
    <w:p w:rsidR="00000000" w:rsidDel="00000000" w:rsidP="00000000" w:rsidRDefault="00000000" w:rsidRPr="00000000" w14:paraId="00000012">
      <w:pPr>
        <w:spacing w:after="0" w:lineRule="auto"/>
        <w:jc w:val="left"/>
        <w:rPr>
          <w:color w:val="122959"/>
          <w:sz w:val="22"/>
          <w:szCs w:val="22"/>
        </w:rPr>
      </w:pPr>
      <w:r w:rsidDel="00000000" w:rsidR="00000000" w:rsidRPr="00000000">
        <w:rPr>
          <w:color w:val="122959"/>
          <w:sz w:val="22"/>
          <w:szCs w:val="22"/>
          <w:rtl w:val="0"/>
        </w:rPr>
        <w:t xml:space="preserve">CV 4:</w:t>
        <w:tab/>
        <w:tab/>
        <w:tab/>
        <w:tab/>
        <w:tab/>
        <w:tab/>
        <w:tab/>
        <w:t xml:space="preserve">CV 9:</w:t>
      </w:r>
    </w:p>
    <w:p w:rsidR="00000000" w:rsidDel="00000000" w:rsidP="00000000" w:rsidRDefault="00000000" w:rsidRPr="00000000" w14:paraId="00000013">
      <w:pPr>
        <w:spacing w:after="0" w:lineRule="auto"/>
        <w:jc w:val="left"/>
        <w:rPr>
          <w:color w:val="122959"/>
          <w:sz w:val="22"/>
          <w:szCs w:val="22"/>
        </w:rPr>
      </w:pPr>
      <w:r w:rsidDel="00000000" w:rsidR="00000000" w:rsidRPr="00000000">
        <w:rPr>
          <w:color w:val="122959"/>
          <w:sz w:val="22"/>
          <w:szCs w:val="22"/>
          <w:rtl w:val="0"/>
        </w:rPr>
        <w:t xml:space="preserve">CV 5:</w:t>
        <w:tab/>
        <w:tab/>
        <w:tab/>
        <w:tab/>
        <w:tab/>
        <w:tab/>
        <w:tab/>
        <w:t xml:space="preserve">CV 10: </w:t>
      </w:r>
    </w:p>
    <w:p w:rsidR="00000000" w:rsidDel="00000000" w:rsidP="00000000" w:rsidRDefault="00000000" w:rsidRPr="00000000" w14:paraId="00000014">
      <w:pPr>
        <w:spacing w:line="360" w:lineRule="auto"/>
        <w:jc w:val="left"/>
        <w:rPr>
          <w:rFonts w:ascii="Source Sans Pro" w:cs="Source Sans Pro" w:eastAsia="Source Sans Pro" w:hAnsi="Source Sans Pro"/>
          <w:color w:val="12295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Style w:val="Heading3"/>
        <w:keepNext w:val="1"/>
        <w:keepLines w:val="1"/>
        <w:spacing w:after="80" w:before="0" w:line="360" w:lineRule="auto"/>
        <w:ind w:left="0" w:firstLine="0"/>
        <w:jc w:val="left"/>
        <w:rPr>
          <w:rFonts w:ascii="Source Sans Pro SemiBold" w:cs="Source Sans Pro SemiBold" w:eastAsia="Source Sans Pro SemiBold" w:hAnsi="Source Sans Pro SemiBold"/>
          <w:b w:val="0"/>
          <w:color w:val="122959"/>
          <w:sz w:val="32"/>
          <w:szCs w:val="32"/>
        </w:rPr>
      </w:pPr>
      <w:bookmarkStart w:colFirst="0" w:colLast="0" w:name="_rs3fcswvdkb1" w:id="3"/>
      <w:bookmarkEnd w:id="3"/>
      <w:r w:rsidDel="00000000" w:rsidR="00000000" w:rsidRPr="00000000">
        <w:rPr>
          <w:rFonts w:ascii="Source Sans Pro SemiBold" w:cs="Source Sans Pro SemiBold" w:eastAsia="Source Sans Pro SemiBold" w:hAnsi="Source Sans Pro SemiBold"/>
          <w:b w:val="0"/>
          <w:color w:val="122959"/>
          <w:sz w:val="32"/>
          <w:szCs w:val="32"/>
          <w:rtl w:val="0"/>
        </w:rPr>
        <w:t xml:space="preserve">Escala de valoración de competencias</w:t>
      </w:r>
      <w:r w:rsidDel="00000000" w:rsidR="00000000" w:rsidRPr="00000000">
        <w:rPr>
          <w:rFonts w:ascii="Source Sans Pro SemiBold" w:cs="Source Sans Pro SemiBold" w:eastAsia="Source Sans Pro SemiBold" w:hAnsi="Source Sans Pro SemiBold"/>
          <w:b w:val="0"/>
          <w:color w:val="122959"/>
          <w:sz w:val="32"/>
          <w:szCs w:val="32"/>
          <w:rtl w:val="0"/>
        </w:rPr>
        <w:t xml:space="preserve"> </w:t>
      </w:r>
    </w:p>
    <w:p w:rsidR="00000000" w:rsidDel="00000000" w:rsidP="00000000" w:rsidRDefault="00000000" w:rsidRPr="00000000" w14:paraId="00000016">
      <w:pPr>
        <w:spacing w:after="0" w:lineRule="auto"/>
        <w:jc w:val="left"/>
        <w:rPr>
          <w:i w:val="1"/>
          <w:color w:val="122959"/>
          <w:sz w:val="22"/>
          <w:szCs w:val="22"/>
        </w:rPr>
      </w:pPr>
      <w:r w:rsidDel="00000000" w:rsidR="00000000" w:rsidRPr="00000000">
        <w:rPr>
          <w:i w:val="1"/>
          <w:color w:val="122959"/>
          <w:sz w:val="22"/>
          <w:szCs w:val="22"/>
          <w:rtl w:val="0"/>
        </w:rPr>
        <w:t xml:space="preserve">El siguiente es tan solo un ejemplo. Tú puedes definir por ti mismo tu propio sistema de calificación.</w:t>
      </w:r>
    </w:p>
    <w:p w:rsidR="00000000" w:rsidDel="00000000" w:rsidP="00000000" w:rsidRDefault="00000000" w:rsidRPr="00000000" w14:paraId="00000017">
      <w:pPr>
        <w:spacing w:after="0" w:lineRule="auto"/>
        <w:jc w:val="left"/>
        <w:rPr>
          <w:color w:val="122959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Rule="auto"/>
        <w:ind w:left="0" w:firstLine="0"/>
        <w:jc w:val="left"/>
        <w:rPr>
          <w:color w:val="122959"/>
          <w:sz w:val="22"/>
          <w:szCs w:val="22"/>
        </w:rPr>
      </w:pPr>
      <w:r w:rsidDel="00000000" w:rsidR="00000000" w:rsidRPr="00000000">
        <w:rPr>
          <w:color w:val="122959"/>
          <w:sz w:val="22"/>
          <w:szCs w:val="22"/>
          <w:u w:val="single"/>
          <w:rtl w:val="0"/>
        </w:rPr>
        <w:t xml:space="preserve">Requisitos indispensables</w:t>
      </w:r>
      <w:r w:rsidDel="00000000" w:rsidR="00000000" w:rsidRPr="00000000">
        <w:rPr>
          <w:color w:val="122959"/>
          <w:sz w:val="22"/>
          <w:szCs w:val="22"/>
          <w:rtl w:val="0"/>
        </w:rPr>
        <w:tab/>
        <w:tab/>
      </w:r>
      <w:r w:rsidDel="00000000" w:rsidR="00000000" w:rsidRPr="00000000">
        <w:rPr>
          <w:color w:val="122959"/>
          <w:sz w:val="22"/>
          <w:szCs w:val="22"/>
          <w:u w:val="single"/>
          <w:rtl w:val="0"/>
        </w:rPr>
        <w:t xml:space="preserve">Competencias esenciales</w:t>
      </w:r>
      <w:r w:rsidDel="00000000" w:rsidR="00000000" w:rsidRPr="00000000">
        <w:rPr>
          <w:color w:val="122959"/>
          <w:sz w:val="22"/>
          <w:szCs w:val="22"/>
          <w:rtl w:val="0"/>
        </w:rPr>
        <w:tab/>
      </w:r>
      <w:r w:rsidDel="00000000" w:rsidR="00000000" w:rsidRPr="00000000">
        <w:rPr>
          <w:color w:val="122959"/>
          <w:sz w:val="22"/>
          <w:szCs w:val="22"/>
          <w:u w:val="single"/>
          <w:rtl w:val="0"/>
        </w:rPr>
        <w:t xml:space="preserve">Competencias secundarias</w:t>
      </w:r>
      <w:r w:rsidDel="00000000" w:rsidR="00000000" w:rsidRPr="00000000">
        <w:rPr>
          <w:color w:val="122959"/>
          <w:sz w:val="22"/>
          <w:szCs w:val="22"/>
          <w:rtl w:val="0"/>
        </w:rPr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Rule="auto"/>
        <w:ind w:left="0" w:firstLine="0"/>
        <w:jc w:val="left"/>
        <w:rPr>
          <w:color w:val="122959"/>
          <w:sz w:val="22"/>
          <w:szCs w:val="22"/>
        </w:rPr>
      </w:pPr>
      <w:r w:rsidDel="00000000" w:rsidR="00000000" w:rsidRPr="00000000">
        <w:rPr>
          <w:rFonts w:ascii="Arial Unicode MS" w:cs="Arial Unicode MS" w:eastAsia="Arial Unicode MS" w:hAnsi="Arial Unicode MS"/>
          <w:color w:val="122959"/>
          <w:sz w:val="22"/>
          <w:szCs w:val="22"/>
          <w:rtl w:val="0"/>
        </w:rPr>
        <w:t xml:space="preserve">Sí</w:t>
        <w:tab/>
        <w:t xml:space="preserve">→ </w:t>
        <w:tab/>
        <w:t xml:space="preserve">S</w:t>
        <w:tab/>
        <w:tab/>
        <w:tab/>
      </w:r>
      <w:r w:rsidDel="00000000" w:rsidR="00000000" w:rsidRPr="00000000">
        <w:rPr>
          <w:rFonts w:ascii="Arial Unicode MS" w:cs="Arial Unicode MS" w:eastAsia="Arial Unicode MS" w:hAnsi="Arial Unicode MS"/>
          <w:color w:val="122959"/>
          <w:sz w:val="22"/>
          <w:szCs w:val="22"/>
          <w:rtl w:val="0"/>
        </w:rPr>
        <w:t xml:space="preserve">0 → Inexistentes</w:t>
        <w:tab/>
        <w:tab/>
        <w:t xml:space="preserve">0 → Inexistentes</w:t>
        <w:tab/>
        <w:tab/>
        <w:t xml:space="preserve"> </w:t>
      </w:r>
    </w:p>
    <w:p w:rsidR="00000000" w:rsidDel="00000000" w:rsidP="00000000" w:rsidRDefault="00000000" w:rsidRPr="00000000" w14:paraId="0000001A">
      <w:pPr>
        <w:spacing w:after="0" w:lineRule="auto"/>
        <w:ind w:left="0" w:firstLine="0"/>
        <w:jc w:val="left"/>
        <w:rPr>
          <w:color w:val="122959"/>
          <w:sz w:val="22"/>
          <w:szCs w:val="22"/>
        </w:rPr>
      </w:pPr>
      <w:r w:rsidDel="00000000" w:rsidR="00000000" w:rsidRPr="00000000">
        <w:rPr>
          <w:rFonts w:ascii="Arial Unicode MS" w:cs="Arial Unicode MS" w:eastAsia="Arial Unicode MS" w:hAnsi="Arial Unicode MS"/>
          <w:color w:val="122959"/>
          <w:sz w:val="22"/>
          <w:szCs w:val="22"/>
          <w:rtl w:val="0"/>
        </w:rPr>
        <w:t xml:space="preserve">No</w:t>
        <w:tab/>
        <w:t xml:space="preserve">→ </w:t>
        <w:tab/>
        <w:t xml:space="preserve">N</w:t>
        <w:tab/>
        <w:tab/>
        <w:tab/>
        <w:t xml:space="preserve">1 → Insuficientes</w:t>
        <w:tab/>
        <w:tab/>
        <w:t xml:space="preserve">1 → Adquiridas</w:t>
      </w:r>
    </w:p>
    <w:p w:rsidR="00000000" w:rsidDel="00000000" w:rsidP="00000000" w:rsidRDefault="00000000" w:rsidRPr="00000000" w14:paraId="0000001B">
      <w:pPr>
        <w:spacing w:after="0" w:lineRule="auto"/>
        <w:ind w:left="2880" w:firstLine="720"/>
        <w:jc w:val="left"/>
        <w:rPr>
          <w:color w:val="122959"/>
          <w:sz w:val="22"/>
          <w:szCs w:val="22"/>
        </w:rPr>
      </w:pPr>
      <w:r w:rsidDel="00000000" w:rsidR="00000000" w:rsidRPr="00000000">
        <w:rPr>
          <w:rFonts w:ascii="Arial Unicode MS" w:cs="Arial Unicode MS" w:eastAsia="Arial Unicode MS" w:hAnsi="Arial Unicode MS"/>
          <w:color w:val="122959"/>
          <w:sz w:val="22"/>
          <w:szCs w:val="22"/>
          <w:rtl w:val="0"/>
        </w:rPr>
        <w:t xml:space="preserve">2 → Medias</w:t>
        <w:tab/>
        <w:tab/>
        <w:tab/>
        <w:t xml:space="preserve">3 → Experto</w:t>
      </w:r>
    </w:p>
    <w:p w:rsidR="00000000" w:rsidDel="00000000" w:rsidP="00000000" w:rsidRDefault="00000000" w:rsidRPr="00000000" w14:paraId="0000001C">
      <w:pPr>
        <w:spacing w:after="0" w:lineRule="auto"/>
        <w:ind w:left="2880" w:firstLine="720"/>
        <w:jc w:val="left"/>
        <w:rPr>
          <w:color w:val="122959"/>
          <w:sz w:val="22"/>
          <w:szCs w:val="22"/>
        </w:rPr>
      </w:pPr>
      <w:r w:rsidDel="00000000" w:rsidR="00000000" w:rsidRPr="00000000">
        <w:rPr>
          <w:rFonts w:ascii="Arial Unicode MS" w:cs="Arial Unicode MS" w:eastAsia="Arial Unicode MS" w:hAnsi="Arial Unicode MS"/>
          <w:color w:val="122959"/>
          <w:sz w:val="22"/>
          <w:szCs w:val="22"/>
          <w:rtl w:val="0"/>
        </w:rPr>
        <w:t xml:space="preserve">3 → Satisfactorias</w:t>
      </w:r>
    </w:p>
    <w:p w:rsidR="00000000" w:rsidDel="00000000" w:rsidP="00000000" w:rsidRDefault="00000000" w:rsidRPr="00000000" w14:paraId="0000001D">
      <w:pPr>
        <w:spacing w:after="0" w:lineRule="auto"/>
        <w:ind w:left="2880" w:firstLine="720"/>
        <w:jc w:val="left"/>
        <w:rPr>
          <w:rFonts w:ascii="Source Sans Pro Light" w:cs="Source Sans Pro Light" w:eastAsia="Source Sans Pro Light" w:hAnsi="Source Sans Pro Light"/>
          <w:color w:val="122959"/>
          <w:sz w:val="28"/>
          <w:szCs w:val="28"/>
          <w:u w:val="none"/>
        </w:rPr>
      </w:pPr>
      <w:r w:rsidDel="00000000" w:rsidR="00000000" w:rsidRPr="00000000">
        <w:rPr>
          <w:rFonts w:ascii="Arial Unicode MS" w:cs="Arial Unicode MS" w:eastAsia="Arial Unicode MS" w:hAnsi="Arial Unicode MS"/>
          <w:color w:val="122959"/>
          <w:sz w:val="22"/>
          <w:szCs w:val="22"/>
          <w:rtl w:val="0"/>
        </w:rPr>
        <w:t xml:space="preserve">4 → Excelentes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360" w:lineRule="auto"/>
        <w:jc w:val="left"/>
        <w:rPr>
          <w:rFonts w:ascii="Source Sans Pro" w:cs="Source Sans Pro" w:eastAsia="Source Sans Pro" w:hAnsi="Source Sans Pro"/>
          <w:color w:val="122959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3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630"/>
        <w:tblGridChange w:id="0">
          <w:tblGrid>
            <w:gridCol w:w="963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d6e3f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numPr>
                <w:ilvl w:val="0"/>
                <w:numId w:val="1"/>
              </w:numPr>
              <w:spacing w:after="0" w:line="360" w:lineRule="auto"/>
              <w:ind w:left="708.6614173228338" w:right="279.92125984252084" w:hanging="141.7322834645654"/>
              <w:jc w:val="left"/>
              <w:rPr>
                <w:rFonts w:ascii="Source Sans Pro" w:cs="Source Sans Pro" w:eastAsia="Source Sans Pro" w:hAnsi="Source Sans Pro"/>
                <w:color w:val="122959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Source Sans Pro" w:cs="Source Sans Pro" w:eastAsia="Source Sans Pro" w:hAnsi="Source Sans Pro"/>
                <w:b w:val="1"/>
                <w:color w:val="122959"/>
                <w:sz w:val="24"/>
                <w:szCs w:val="24"/>
                <w:rtl w:val="0"/>
              </w:rPr>
              <w:t xml:space="preserve">Para completar el cuadro:</w:t>
            </w:r>
          </w:p>
          <w:p w:rsidR="00000000" w:rsidDel="00000000" w:rsidP="00000000" w:rsidRDefault="00000000" w:rsidRPr="00000000" w14:paraId="00000020">
            <w:pPr>
              <w:numPr>
                <w:ilvl w:val="1"/>
                <w:numId w:val="1"/>
              </w:numPr>
              <w:spacing w:after="0" w:line="360" w:lineRule="auto"/>
              <w:ind w:left="1440" w:right="279.92125984252084" w:hanging="360"/>
              <w:jc w:val="left"/>
              <w:rPr>
                <w:rFonts w:ascii="Source Sans Pro" w:cs="Source Sans Pro" w:eastAsia="Source Sans Pro" w:hAnsi="Source Sans Pro"/>
                <w:color w:val="122959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Source Sans Pro" w:cs="Source Sans Pro" w:eastAsia="Source Sans Pro" w:hAnsi="Source Sans Pro"/>
                <w:color w:val="122959"/>
                <w:sz w:val="24"/>
                <w:szCs w:val="24"/>
                <w:rtl w:val="0"/>
              </w:rPr>
              <w:t xml:space="preserve">Sustituye los títulos de las competencias (ejemplo: la competencia n°1 se convierte en “gestionar un equipo de 10 personas”).</w:t>
            </w:r>
          </w:p>
          <w:p w:rsidR="00000000" w:rsidDel="00000000" w:rsidP="00000000" w:rsidRDefault="00000000" w:rsidRPr="00000000" w14:paraId="00000021">
            <w:pPr>
              <w:numPr>
                <w:ilvl w:val="1"/>
                <w:numId w:val="1"/>
              </w:numPr>
              <w:spacing w:after="0" w:line="360" w:lineRule="auto"/>
              <w:ind w:left="1440" w:right="279.92125984252084" w:hanging="360"/>
              <w:jc w:val="left"/>
              <w:rPr>
                <w:rFonts w:ascii="Source Sans Pro" w:cs="Source Sans Pro" w:eastAsia="Source Sans Pro" w:hAnsi="Source Sans Pro"/>
                <w:color w:val="122959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Source Sans Pro" w:cs="Source Sans Pro" w:eastAsia="Source Sans Pro" w:hAnsi="Source Sans Pro"/>
                <w:color w:val="122959"/>
                <w:sz w:val="24"/>
                <w:szCs w:val="24"/>
                <w:rtl w:val="0"/>
              </w:rPr>
              <w:t xml:space="preserve">Para añadir una línea, selecciona la línea después de la cual deseas añadirla, haz clic con el botón derecho e inserta una línea debajo.</w:t>
            </w:r>
          </w:p>
          <w:p w:rsidR="00000000" w:rsidDel="00000000" w:rsidP="00000000" w:rsidRDefault="00000000" w:rsidRPr="00000000" w14:paraId="00000022">
            <w:pPr>
              <w:numPr>
                <w:ilvl w:val="1"/>
                <w:numId w:val="1"/>
              </w:numPr>
              <w:spacing w:after="0" w:line="360" w:lineRule="auto"/>
              <w:ind w:left="1440" w:right="279.92125984252084" w:hanging="360"/>
              <w:jc w:val="left"/>
              <w:rPr>
                <w:rFonts w:ascii="Source Sans Pro" w:cs="Source Sans Pro" w:eastAsia="Source Sans Pro" w:hAnsi="Source Sans Pro"/>
                <w:color w:val="122959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Source Sans Pro" w:cs="Source Sans Pro" w:eastAsia="Source Sans Pro" w:hAnsi="Source Sans Pro"/>
                <w:color w:val="122959"/>
                <w:sz w:val="24"/>
                <w:szCs w:val="24"/>
                <w:rtl w:val="0"/>
              </w:rPr>
              <w:t xml:space="preserve">Utiliza tu propio sistema de puntuación y luego suma cada candidato por columna. Por último, indica si ha sido seleccionado.</w:t>
              <w:br w:type="textWrapping"/>
            </w:r>
          </w:p>
        </w:tc>
      </w:tr>
    </w:tbl>
    <w:p w:rsidR="00000000" w:rsidDel="00000000" w:rsidP="00000000" w:rsidRDefault="00000000" w:rsidRPr="00000000" w14:paraId="00000023">
      <w:pPr>
        <w:spacing w:after="0" w:lineRule="auto"/>
        <w:jc w:val="left"/>
        <w:rPr>
          <w:sz w:val="22"/>
          <w:szCs w:val="22"/>
        </w:rPr>
        <w:sectPr>
          <w:headerReference r:id="rId8" w:type="default"/>
          <w:headerReference r:id="rId9" w:type="first"/>
          <w:footerReference r:id="rId10" w:type="default"/>
          <w:footerReference r:id="rId11" w:type="first"/>
          <w:pgSz w:h="16838" w:w="11906" w:orient="portrait"/>
          <w:pgMar w:bottom="1133.8582677165355" w:top="1133.8582677165355" w:left="1133.8582677165355" w:right="1133.8582677165355" w:header="720.0000000000001" w:footer="566.9291338582677"/>
          <w:pgNumType w:start="1"/>
          <w:titlePg w:val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Style w:val="Heading2"/>
        <w:keepNext w:val="1"/>
        <w:keepLines w:val="1"/>
        <w:spacing w:after="0" w:before="360" w:line="360" w:lineRule="auto"/>
        <w:ind w:left="0" w:firstLine="0"/>
        <w:jc w:val="center"/>
        <w:rPr>
          <w:rFonts w:ascii="Source Sans Pro" w:cs="Source Sans Pro" w:eastAsia="Source Sans Pro" w:hAnsi="Source Sans Pro"/>
          <w:color w:val="f0005a"/>
          <w:sz w:val="40"/>
          <w:szCs w:val="40"/>
        </w:rPr>
      </w:pPr>
      <w:bookmarkStart w:colFirst="0" w:colLast="0" w:name="_wro0unagaoj5" w:id="4"/>
      <w:bookmarkEnd w:id="4"/>
      <w:r w:rsidDel="00000000" w:rsidR="00000000" w:rsidRPr="00000000">
        <w:rPr>
          <w:rFonts w:ascii="Source Sans Pro" w:cs="Source Sans Pro" w:eastAsia="Source Sans Pro" w:hAnsi="Source Sans Pro"/>
          <w:color w:val="f0005a"/>
          <w:sz w:val="40"/>
          <w:szCs w:val="40"/>
          <w:rtl w:val="0"/>
        </w:rPr>
        <w:t xml:space="preserve">Cuadro de análisis de currículos</w:t>
      </w:r>
    </w:p>
    <w:p w:rsidR="00000000" w:rsidDel="00000000" w:rsidP="00000000" w:rsidRDefault="00000000" w:rsidRPr="00000000" w14:paraId="00000025">
      <w:pPr>
        <w:spacing w:after="0" w:lineRule="auto"/>
        <w:jc w:val="left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0" w:lineRule="auto"/>
        <w:jc w:val="left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0" w:lineRule="auto"/>
        <w:jc w:val="left"/>
        <w:rPr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85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860"/>
        <w:gridCol w:w="1875"/>
        <w:gridCol w:w="675"/>
        <w:gridCol w:w="705"/>
        <w:gridCol w:w="690"/>
        <w:gridCol w:w="690"/>
        <w:gridCol w:w="780"/>
        <w:gridCol w:w="735"/>
        <w:gridCol w:w="750"/>
        <w:gridCol w:w="720"/>
        <w:gridCol w:w="630"/>
        <w:gridCol w:w="750"/>
        <w:gridCol w:w="3990"/>
        <w:tblGridChange w:id="0">
          <w:tblGrid>
            <w:gridCol w:w="1860"/>
            <w:gridCol w:w="1875"/>
            <w:gridCol w:w="675"/>
            <w:gridCol w:w="705"/>
            <w:gridCol w:w="690"/>
            <w:gridCol w:w="690"/>
            <w:gridCol w:w="780"/>
            <w:gridCol w:w="735"/>
            <w:gridCol w:w="750"/>
            <w:gridCol w:w="720"/>
            <w:gridCol w:w="630"/>
            <w:gridCol w:w="750"/>
            <w:gridCol w:w="3990"/>
          </w:tblGrid>
        </w:tblGridChange>
      </w:tblGrid>
      <w:tr>
        <w:trPr>
          <w:cantSplit w:val="0"/>
          <w:trHeight w:val="49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after="0" w:line="240" w:lineRule="auto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spacing w:after="0" w:line="240" w:lineRule="auto"/>
              <w:jc w:val="left"/>
              <w:rPr>
                <w:color w:val="122959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CV1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CV2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CV3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CV4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CV5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CV6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CV7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CV8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CV9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CV10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spacing w:after="0" w:line="240" w:lineRule="auto"/>
              <w:jc w:val="center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Comentarios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spacing w:after="0" w:line="240" w:lineRule="auto"/>
              <w:jc w:val="left"/>
              <w:rPr>
                <w:b w:val="1"/>
                <w:color w:val="f0005a"/>
              </w:rPr>
            </w:pPr>
            <w:r w:rsidDel="00000000" w:rsidR="00000000" w:rsidRPr="00000000">
              <w:rPr>
                <w:b w:val="1"/>
                <w:color w:val="f0005a"/>
                <w:rtl w:val="0"/>
              </w:rPr>
              <w:t xml:space="preserve">Condiciones indispensables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Formación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widowControl w:val="0"/>
              <w:spacing w:after="0" w:before="0" w:line="240" w:lineRule="auto"/>
              <w:ind w:lef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Diploma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spacing w:after="0" w:line="240" w:lineRule="auto"/>
              <w:jc w:val="left"/>
              <w:rPr>
                <w:b w:val="1"/>
                <w:color w:val="f0005a"/>
              </w:rPr>
            </w:pPr>
            <w:r w:rsidDel="00000000" w:rsidR="00000000" w:rsidRPr="00000000">
              <w:rPr>
                <w:b w:val="1"/>
                <w:color w:val="f0005a"/>
                <w:rtl w:val="0"/>
              </w:rPr>
              <w:t xml:space="preserve">Competencias esenciales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Competencia n°1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widowControl w:val="0"/>
              <w:spacing w:after="0" w:before="0" w:line="240" w:lineRule="auto"/>
              <w:ind w:lef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Competencia n°2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widowControl w:val="0"/>
              <w:spacing w:after="0" w:before="0" w:line="240" w:lineRule="auto"/>
              <w:ind w:lef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Competencia n°3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widowControl w:val="0"/>
              <w:spacing w:after="0" w:before="0" w:line="240" w:lineRule="auto"/>
              <w:ind w:lef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Competencia n°4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widowControl w:val="0"/>
              <w:spacing w:after="0" w:line="240" w:lineRule="auto"/>
              <w:jc w:val="left"/>
              <w:rPr>
                <w:b w:val="1"/>
                <w:color w:val="f0005a"/>
              </w:rPr>
            </w:pPr>
            <w:r w:rsidDel="00000000" w:rsidR="00000000" w:rsidRPr="00000000">
              <w:rPr>
                <w:b w:val="1"/>
                <w:color w:val="f0005a"/>
                <w:rtl w:val="0"/>
              </w:rPr>
              <w:t xml:space="preserve">Competencias secundarias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Competencia n°5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widowControl w:val="0"/>
              <w:spacing w:after="0" w:before="0" w:line="240" w:lineRule="auto"/>
              <w:ind w:lef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Competencia n°6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2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6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B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vMerge w:val="continue"/>
            <w:tcBorders>
              <w:bottom w:color="243145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widowControl w:val="0"/>
              <w:spacing w:after="0" w:before="0" w:line="240" w:lineRule="auto"/>
              <w:ind w:lef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Competencia n°7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F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2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3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4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5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6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7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8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243145" w:space="0" w:sz="8" w:val="single"/>
              <w:left w:color="243145" w:space="0" w:sz="8" w:val="single"/>
              <w:bottom w:color="ffffff" w:space="0" w:sz="8" w:val="single"/>
              <w:right w:color="243145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A">
            <w:pPr>
              <w:widowControl w:val="0"/>
              <w:spacing w:after="0" w:line="240" w:lineRule="auto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243145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B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TOTAL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C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D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E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F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0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1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3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4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5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6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7">
            <w:pPr>
              <w:widowControl w:val="0"/>
              <w:spacing w:after="0" w:line="240" w:lineRule="auto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8">
            <w:pPr>
              <w:widowControl w:val="0"/>
              <w:spacing w:after="0" w:line="240" w:lineRule="auto"/>
              <w:jc w:val="left"/>
              <w:rPr>
                <w:b w:val="1"/>
                <w:color w:val="122959"/>
              </w:rPr>
            </w:pPr>
            <w:r w:rsidDel="00000000" w:rsidR="00000000" w:rsidRPr="00000000">
              <w:rPr>
                <w:b w:val="1"/>
                <w:color w:val="122959"/>
                <w:rtl w:val="0"/>
              </w:rPr>
              <w:t xml:space="preserve">Seleccionado (S/N)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A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B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C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D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E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F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0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1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2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3">
            <w:pPr>
              <w:widowControl w:val="0"/>
              <w:spacing w:after="0" w:line="240" w:lineRule="auto"/>
              <w:jc w:val="left"/>
              <w:rPr>
                <w:color w:val="122959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4">
      <w:pPr>
        <w:spacing w:after="0" w:lineRule="auto"/>
        <w:jc w:val="left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spacing w:line="360" w:lineRule="auto"/>
        <w:jc w:val="left"/>
        <w:rPr>
          <w:rFonts w:ascii="Source Sans Pro" w:cs="Source Sans Pro" w:eastAsia="Source Sans Pro" w:hAnsi="Source Sans Pro"/>
          <w:color w:val="122959"/>
        </w:rPr>
      </w:pPr>
      <w:r w:rsidDel="00000000" w:rsidR="00000000" w:rsidRPr="00000000">
        <w:rPr>
          <w:rtl w:val="0"/>
        </w:rPr>
      </w:r>
    </w:p>
    <w:sectPr>
      <w:type w:val="nextPage"/>
      <w:pgSz w:h="11906" w:w="16838" w:orient="landscape"/>
      <w:pgMar w:bottom="1133.8582677165355" w:top="1133.8582677165355" w:left="1133.8582677165355" w:right="1133.8582677165355" w:header="720.0000000000001" w:footer="566.9291338582677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rebuchet MS"/>
  <w:font w:name="Arial Unicode MS"/>
  <w:font w:name="Source Serif Pr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Source Sans Pro Light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Source Sans Pro SemiBold">
    <w:embedRegular w:fontKey="{00000000-0000-0000-0000-000000000000}" r:id="rId9" w:subsetted="0"/>
    <w:embedBold w:fontKey="{00000000-0000-0000-0000-000000000000}" r:id="rId10" w:subsetted="0"/>
    <w:embedItalic w:fontKey="{00000000-0000-0000-0000-000000000000}" r:id="rId11" w:subsetted="0"/>
    <w:embedBoldItalic w:fontKey="{00000000-0000-0000-0000-000000000000}" r:id="rId12" w:subsetted="0"/>
  </w:font>
  <w:font w:name="Poppins">
    <w:embedRegular w:fontKey="{00000000-0000-0000-0000-000000000000}" r:id="rId13" w:subsetted="0"/>
    <w:embedBold w:fontKey="{00000000-0000-0000-0000-000000000000}" r:id="rId14" w:subsetted="0"/>
    <w:embedItalic w:fontKey="{00000000-0000-0000-0000-000000000000}" r:id="rId15" w:subsetted="0"/>
    <w:embedBoldItalic w:fontKey="{00000000-0000-0000-0000-000000000000}" r:id="rId16" w:subsetted="0"/>
  </w:font>
  <w:font w:name="Source Sans Pro">
    <w:embedRegular w:fontKey="{00000000-0000-0000-0000-000000000000}" r:id="rId17" w:subsetted="0"/>
    <w:embedBold w:fontKey="{00000000-0000-0000-0000-000000000000}" r:id="rId18" w:subsetted="0"/>
    <w:embedItalic w:fontKey="{00000000-0000-0000-0000-000000000000}" r:id="rId19" w:subsetted="0"/>
    <w:embedBoldItalic w:fontKey="{00000000-0000-0000-0000-000000000000}" r:id="rId20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C6">
    <w:pPr>
      <w:pageBreakBefore w:val="0"/>
      <w:spacing w:after="0" w:lineRule="auto"/>
      <w:rPr>
        <w:rFonts w:ascii="Poppins" w:cs="Poppins" w:eastAsia="Poppins" w:hAnsi="Poppins"/>
        <w:sz w:val="12"/>
        <w:szCs w:val="12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C9">
    <w:pPr>
      <w:pageBreakBefore w:val="0"/>
      <w:spacing w:after="0" w:lineRule="auto"/>
      <w:rPr/>
    </w:pPr>
    <w:r w:rsidDel="00000000" w:rsidR="00000000" w:rsidRPr="00000000">
      <w:rPr/>
      <w:drawing>
        <wp:inline distB="114300" distT="114300" distL="114300" distR="114300">
          <wp:extent cx="1756500" cy="428625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1750" l="0" r="0" t="1750"/>
                  <a:stretch>
                    <a:fillRect/>
                  </a:stretch>
                </pic:blipFill>
                <pic:spPr>
                  <a:xfrm>
                    <a:off x="0" y="0"/>
                    <a:ext cx="1756500" cy="4286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C7">
    <w:pPr>
      <w:pageBreakBefore w:val="0"/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C8">
    <w:pPr>
      <w:pageBreakBefore w:val="0"/>
      <w:rPr/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-832907</wp:posOffset>
              </wp:positionH>
              <wp:positionV relativeFrom="paragraph">
                <wp:posOffset>-457199</wp:posOffset>
              </wp:positionV>
              <wp:extent cx="7991475" cy="79826"/>
              <wp:effectExtent b="0" l="0" r="0" t="0"/>
              <wp:wrapTopAndBottom distB="0" distT="0"/>
              <wp:docPr id="1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623575" y="475725"/>
                        <a:ext cx="8562000" cy="69900"/>
                      </a:xfrm>
                      <a:prstGeom prst="rect">
                        <a:avLst/>
                      </a:prstGeom>
                      <a:solidFill>
                        <a:srgbClr val="F0005A"/>
                      </a:solidFill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</w:p>
                      </w:txbxContent>
                    </wps:txbx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-832907</wp:posOffset>
              </wp:positionH>
              <wp:positionV relativeFrom="paragraph">
                <wp:posOffset>-457199</wp:posOffset>
              </wp:positionV>
              <wp:extent cx="7991475" cy="79826"/>
              <wp:effectExtent b="0" l="0" r="0" t="0"/>
              <wp:wrapTopAndBottom distB="0" distT="0"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991475" cy="79826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➔"/>
      <w:lvlJc w:val="right"/>
      <w:pPr>
        <w:ind w:left="708.6614173228338" w:hanging="141.7322834645654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bullet"/>
      <w:lvlText w:val="◆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●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○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◆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●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○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◆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●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lang w:val="fr"/>
      </w:rPr>
    </w:rPrDefault>
    <w:pPrDefault>
      <w:pPr>
        <w:spacing w:after="200" w:line="276" w:lineRule="auto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pageBreakBefore w:val="0"/>
      <w:spacing w:before="100" w:line="240" w:lineRule="auto"/>
    </w:pPr>
    <w:rPr>
      <w:b w:val="1"/>
      <w:color w:val="243145"/>
      <w:sz w:val="28"/>
      <w:szCs w:val="28"/>
    </w:rPr>
  </w:style>
  <w:style w:type="paragraph" w:styleId="Heading2">
    <w:name w:val="heading 2"/>
    <w:basedOn w:val="Normal"/>
    <w:next w:val="Normal"/>
    <w:pPr>
      <w:pageBreakBefore w:val="0"/>
      <w:spacing w:before="100" w:line="240" w:lineRule="auto"/>
      <w:ind w:left="720" w:firstLine="0"/>
    </w:pPr>
    <w:rPr>
      <w:b w:val="1"/>
      <w:color w:val="0880a6"/>
      <w:sz w:val="24"/>
      <w:szCs w:val="24"/>
    </w:rPr>
  </w:style>
  <w:style w:type="paragraph" w:styleId="Heading3">
    <w:name w:val="heading 3"/>
    <w:basedOn w:val="Normal"/>
    <w:next w:val="Normal"/>
    <w:pPr>
      <w:pageBreakBefore w:val="0"/>
      <w:spacing w:before="100" w:line="240" w:lineRule="auto"/>
      <w:ind w:left="1440" w:firstLine="0"/>
    </w:pPr>
    <w:rPr>
      <w:b w:val="1"/>
      <w:color w:val="00abd8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line="240" w:lineRule="auto"/>
      <w:ind w:left="2160" w:firstLine="0"/>
    </w:pPr>
    <w:rPr>
      <w:sz w:val="22"/>
      <w:szCs w:val="22"/>
      <w:u w:val="singl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0" w:before="160" w:lineRule="auto"/>
    </w:pPr>
    <w:rPr>
      <w:rFonts w:ascii="Trebuchet MS" w:cs="Trebuchet MS" w:eastAsia="Trebuchet MS" w:hAnsi="Trebuchet MS"/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0" w:before="160" w:lineRule="auto"/>
    </w:pPr>
    <w:rPr>
      <w:rFonts w:ascii="Trebuchet MS" w:cs="Trebuchet MS" w:eastAsia="Trebuchet MS" w:hAnsi="Trebuchet MS"/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pageBreakBefore w:val="0"/>
      <w:spacing w:after="0" w:lineRule="auto"/>
      <w:jc w:val="center"/>
    </w:pPr>
    <w:rPr>
      <w:color w:val="243145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200" w:before="0" w:lineRule="auto"/>
    </w:pPr>
    <w:rPr>
      <w:rFonts w:ascii="Trebuchet MS" w:cs="Trebuchet MS" w:eastAsia="Trebuchet MS" w:hAnsi="Trebuchet MS"/>
      <w:i w:val="1"/>
      <w:color w:val="666666"/>
      <w:sz w:val="26"/>
      <w:szCs w:val="26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2.xml"/><Relationship Id="rId10" Type="http://schemas.openxmlformats.org/officeDocument/2006/relationships/footer" Target="footer1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image" Target="media/image3.png"/><Relationship Id="rId7" Type="http://schemas.openxmlformats.org/officeDocument/2006/relationships/hyperlink" Target="https://www.appvizer.es/revista/recursos-humanos/reclutamiento/criba-curricular" TargetMode="Externa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20" Type="http://schemas.openxmlformats.org/officeDocument/2006/relationships/font" Target="fonts/SourceSansPro-boldItalic.ttf"/><Relationship Id="rId11" Type="http://schemas.openxmlformats.org/officeDocument/2006/relationships/font" Target="fonts/SourceSansProSemiBold-italic.ttf"/><Relationship Id="rId10" Type="http://schemas.openxmlformats.org/officeDocument/2006/relationships/font" Target="fonts/SourceSansProSemiBold-bold.ttf"/><Relationship Id="rId13" Type="http://schemas.openxmlformats.org/officeDocument/2006/relationships/font" Target="fonts/Poppins-regular.ttf"/><Relationship Id="rId12" Type="http://schemas.openxmlformats.org/officeDocument/2006/relationships/font" Target="fonts/SourceSansProSemiBold-boldItalic.ttf"/><Relationship Id="rId1" Type="http://schemas.openxmlformats.org/officeDocument/2006/relationships/font" Target="fonts/SourceSerifPro-regular.ttf"/><Relationship Id="rId2" Type="http://schemas.openxmlformats.org/officeDocument/2006/relationships/font" Target="fonts/SourceSerifPro-bold.ttf"/><Relationship Id="rId3" Type="http://schemas.openxmlformats.org/officeDocument/2006/relationships/font" Target="fonts/SourceSerifPro-italic.ttf"/><Relationship Id="rId4" Type="http://schemas.openxmlformats.org/officeDocument/2006/relationships/font" Target="fonts/SourceSerifPro-boldItalic.ttf"/><Relationship Id="rId9" Type="http://schemas.openxmlformats.org/officeDocument/2006/relationships/font" Target="fonts/SourceSansProSemiBold-regular.ttf"/><Relationship Id="rId15" Type="http://schemas.openxmlformats.org/officeDocument/2006/relationships/font" Target="fonts/Poppins-italic.ttf"/><Relationship Id="rId14" Type="http://schemas.openxmlformats.org/officeDocument/2006/relationships/font" Target="fonts/Poppins-bold.ttf"/><Relationship Id="rId17" Type="http://schemas.openxmlformats.org/officeDocument/2006/relationships/font" Target="fonts/SourceSansPro-regular.ttf"/><Relationship Id="rId16" Type="http://schemas.openxmlformats.org/officeDocument/2006/relationships/font" Target="fonts/Poppins-boldItalic.ttf"/><Relationship Id="rId5" Type="http://schemas.openxmlformats.org/officeDocument/2006/relationships/font" Target="fonts/SourceSansProLight-regular.ttf"/><Relationship Id="rId19" Type="http://schemas.openxmlformats.org/officeDocument/2006/relationships/font" Target="fonts/SourceSansPro-italic.ttf"/><Relationship Id="rId6" Type="http://schemas.openxmlformats.org/officeDocument/2006/relationships/font" Target="fonts/SourceSansProLight-bold.ttf"/><Relationship Id="rId18" Type="http://schemas.openxmlformats.org/officeDocument/2006/relationships/font" Target="fonts/SourceSansPro-bold.ttf"/><Relationship Id="rId7" Type="http://schemas.openxmlformats.org/officeDocument/2006/relationships/font" Target="fonts/SourceSansProLight-italic.ttf"/><Relationship Id="rId8" Type="http://schemas.openxmlformats.org/officeDocument/2006/relationships/font" Target="fonts/SourceSansProLight-boldItalic.ttf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