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Factura # 2019-08-003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empresa</w:t>
      </w:r>
    </w:p>
    <w:p w:rsidR="00000000" w:rsidDel="00000000" w:rsidP="00000000" w:rsidRDefault="00000000" w:rsidRPr="00000000" w14:paraId="00000004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C/ Ave. de América 79</w:t>
      </w:r>
    </w:p>
    <w:p w:rsidR="00000000" w:rsidDel="00000000" w:rsidP="00000000" w:rsidRDefault="00000000" w:rsidRPr="00000000" w14:paraId="00000005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28028 Madrid</w:t>
      </w:r>
    </w:p>
    <w:p w:rsidR="00000000" w:rsidDel="00000000" w:rsidP="00000000" w:rsidRDefault="00000000" w:rsidRPr="00000000" w14:paraId="00000006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España</w:t>
      </w:r>
    </w:p>
    <w:p w:rsidR="00000000" w:rsidDel="00000000" w:rsidP="00000000" w:rsidRDefault="00000000" w:rsidRPr="00000000" w14:paraId="00000007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emisión: 10/10/2019</w:t>
        <w:tab/>
        <w:t xml:space="preserve">Destinatario: Empresa S.A.</w:t>
      </w:r>
    </w:p>
    <w:p w:rsidR="00000000" w:rsidDel="00000000" w:rsidP="00000000" w:rsidRDefault="00000000" w:rsidRPr="00000000" w14:paraId="00000009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vencimiento: 8/12/2019</w:t>
        <w:tab/>
        <w:t xml:space="preserve">José Rodríguez </w:t>
      </w:r>
    </w:p>
    <w:p w:rsidR="00000000" w:rsidDel="00000000" w:rsidP="00000000" w:rsidRDefault="00000000" w:rsidRPr="00000000" w14:paraId="0000000A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NIF: 12345854869</w:t>
        <w:tab/>
        <w:t xml:space="preserve">C/Goya 5</w:t>
      </w:r>
    </w:p>
    <w:p w:rsidR="00000000" w:rsidDel="00000000" w:rsidP="00000000" w:rsidRDefault="00000000" w:rsidRPr="00000000" w14:paraId="0000000B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Emitida por: Pedro Pérez</w:t>
        <w:tab/>
        <w:t xml:space="preserve">28001 Madrid </w:t>
      </w:r>
    </w:p>
    <w:p w:rsidR="00000000" w:rsidDel="00000000" w:rsidP="00000000" w:rsidRDefault="00000000" w:rsidRPr="00000000" w14:paraId="0000000C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cliente: José Rodríguez</w:t>
        <w:tab/>
        <w:t xml:space="preserve">España</w:t>
      </w:r>
    </w:p>
    <w:p w:rsidR="00000000" w:rsidDel="00000000" w:rsidP="00000000" w:rsidRDefault="00000000" w:rsidRPr="00000000" w14:paraId="0000000D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venta: 9/25/2019</w:t>
        <w:tab/>
      </w:r>
    </w:p>
    <w:p w:rsidR="00000000" w:rsidDel="00000000" w:rsidP="00000000" w:rsidRDefault="00000000" w:rsidRPr="00000000" w14:paraId="0000000E">
      <w:pPr>
        <w:tabs>
          <w:tab w:val="left" w:pos="6210"/>
          <w:tab w:val="left" w:pos="5640"/>
          <w:tab w:val="left" w:pos="5505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680"/>
        </w:tabs>
        <w:ind w:left="-3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Información adicional</w:t>
      </w:r>
    </w:p>
    <w:p w:rsidR="00000000" w:rsidDel="00000000" w:rsidP="00000000" w:rsidRDefault="00000000" w:rsidRPr="00000000" w14:paraId="00000010">
      <w:pPr>
        <w:tabs>
          <w:tab w:val="left" w:pos="1680"/>
        </w:tabs>
        <w:ind w:left="-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Gracias por elegir los servicios y productos de esta compañía</w:t>
      </w:r>
    </w:p>
    <w:p w:rsidR="00000000" w:rsidDel="00000000" w:rsidP="00000000" w:rsidRDefault="00000000" w:rsidRPr="00000000" w14:paraId="00000011">
      <w:pPr>
        <w:tabs>
          <w:tab w:val="left" w:pos="1680"/>
        </w:tabs>
        <w:ind w:left="-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Servicios y productos después de la venta: garantía de un 1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6210"/>
          <w:tab w:val="left" w:pos="5640"/>
          <w:tab w:val="left" w:pos="5505"/>
        </w:tabs>
        <w:ind w:left="2820" w:firstLine="85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13">
      <w:pPr>
        <w:tabs>
          <w:tab w:val="left" w:pos="5640"/>
          <w:tab w:val="left" w:pos="4650"/>
        </w:tabs>
        <w:ind w:left="-3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Condiciones de pago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tabs>
          <w:tab w:val="left" w:pos="5640"/>
          <w:tab w:val="left" w:pos="4650"/>
        </w:tabs>
        <w:ind w:left="-3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Pago inmediato: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8.662207357862" w:type="dxa"/>
        <w:jc w:val="left"/>
        <w:tblInd w:w="100.0" w:type="pc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3724.6989966555193"/>
        <w:gridCol w:w="907.9598662207359"/>
        <w:gridCol w:w="810"/>
        <w:gridCol w:w="990"/>
        <w:gridCol w:w="855"/>
        <w:gridCol w:w="990.5016722408027"/>
        <w:gridCol w:w="990.5016722408027"/>
        <w:tblGridChange w:id="0">
          <w:tblGrid>
            <w:gridCol w:w="3724.6989966555193"/>
            <w:gridCol w:w="907.9598662207359"/>
            <w:gridCol w:w="810"/>
            <w:gridCol w:w="990"/>
            <w:gridCol w:w="855"/>
            <w:gridCol w:w="990.5016722408027"/>
            <w:gridCol w:w="990.5016722408027"/>
          </w:tblGrid>
        </w:tblGridChange>
      </w:tblGrid>
      <w:tr>
        <w:trPr>
          <w:trHeight w:val="660" w:hRule="atLeast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Descripción de productos o 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Cantidad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Unidad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Precio unitario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IVA %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IVA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Producto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pzas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103,99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218,38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1258,28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Producto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pzas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262,50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1512,50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                      </w:t>
        <w:tab/>
        <w:t xml:space="preserve">                             Subtotal</w:t>
        <w:tab/>
        <w:t xml:space="preserve">                 2.289,90 €</w:t>
        <w:tab/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  </w:t>
        <w:tab/>
        <w:t xml:space="preserve">                                  Fecha de liquidación:</w:t>
        <w:tab/>
        <w:tab/>
        <w:t xml:space="preserve">                      IVA</w:t>
        <w:tab/>
        <w:t xml:space="preserve">                    480,88 €</w:t>
        <w:tab/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                                   Modo de pago: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870.0" w:type="dxa"/>
        <w:jc w:val="left"/>
        <w:tblInd w:w="5456.692913385827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415"/>
        <w:gridCol w:w="1455"/>
        <w:tblGridChange w:id="0">
          <w:tblGrid>
            <w:gridCol w:w="2415"/>
            <w:gridCol w:w="1455"/>
          </w:tblGrid>
        </w:tblGridChange>
      </w:tblGrid>
      <w:tr>
        <w:tc>
          <w:tcPr>
            <w:shd w:fill="f3f3f3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2.770,78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