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La fiche</w:t>
        <w:br w:type="textWrapping"/>
        <w:t xml:space="preserve">d’expression de besoin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1.png"/>
            <a:graphic>
              <a:graphicData uri="http://schemas.openxmlformats.org/drawingml/2006/picture">
                <pic:pic>
                  <pic:nvPicPr>
                    <pic:cNvPr descr="ligne court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rédiger l’expression de besoin d’un projet, appvizer met à votre disposition </w:t>
        <w:br w:type="textWrapping"/>
        <w:t xml:space="preserve">un modèle. À vous de le compléter avec les informations concernant votre projet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r w:rsidDel="00000000" w:rsidR="00000000" w:rsidRPr="00000000">
        <w:rPr>
          <w:rFonts w:ascii="Poppins" w:cs="Poppins" w:eastAsia="Poppins" w:hAnsi="Poppins"/>
          <w:color w:val="666666"/>
          <w:rtl w:val="0"/>
        </w:rPr>
        <w:t xml:space="preserve">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https://www.appvizer.fr/magazine/operations/gestion-de-projet/expression-besoin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" w:cs="Poppins" w:eastAsia="Poppins" w:hAnsi="Poppins"/>
        </w:rPr>
      </w:pPr>
      <w:bookmarkStart w:colFirst="0" w:colLast="0" w:name="_rficntbeqmmm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Le contenu de la fiche </w:t>
        <w:br w:type="textWrapping"/>
        <w:t xml:space="preserve">d’expression de besoin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4axku68nhl0z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ind w:firstLine="360"/>
        <w:jc w:val="left"/>
        <w:rPr>
          <w:rFonts w:ascii="Poppins" w:cs="Poppins" w:eastAsia="Poppins" w:hAnsi="Poppins"/>
        </w:rPr>
      </w:pPr>
      <w:bookmarkStart w:colFirst="0" w:colLast="0" w:name="_kmelz0apv4u1" w:id="2"/>
      <w:bookmarkEnd w:id="2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1 - Objet du document - Rappel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L’expression des besoins permet de faire une première évaluation :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 la charge de travail,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des moyens humains, matériels et techniques,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du temps, 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du budget, nécessaires à la bonne réalisation du projet.</w:t>
      </w:r>
    </w:p>
    <w:p w:rsidR="00000000" w:rsidDel="00000000" w:rsidP="00000000" w:rsidRDefault="00000000" w:rsidRPr="00000000" w14:paraId="00000011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Elle permet aussi :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spacing w:after="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 comprendre </w:t>
      </w:r>
    </w:p>
    <w:p w:rsidR="00000000" w:rsidDel="00000000" w:rsidP="00000000" w:rsidRDefault="00000000" w:rsidRPr="00000000" w14:paraId="00000014">
      <w:pPr>
        <w:numPr>
          <w:ilvl w:val="1"/>
          <w:numId w:val="5"/>
        </w:numPr>
        <w:spacing w:after="0" w:lineRule="auto"/>
        <w:ind w:left="144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les attentes du client, des parties prenantes et des utilisateurs finaux,</w:t>
      </w:r>
    </w:p>
    <w:p w:rsidR="00000000" w:rsidDel="00000000" w:rsidP="00000000" w:rsidRDefault="00000000" w:rsidRPr="00000000" w14:paraId="00000015">
      <w:pPr>
        <w:numPr>
          <w:ilvl w:val="1"/>
          <w:numId w:val="5"/>
        </w:numPr>
        <w:spacing w:after="0" w:lineRule="auto"/>
        <w:ind w:left="144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les objectifs et la genèse du projet ;</w:t>
        <w:br w:type="textWrapping"/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d’étudier la faisabilité technico-économique du projet en amont d’un </w:t>
      </w:r>
      <w:hyperlink r:id="rId8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cadrage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 plus précis,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lineRule="auto"/>
        <w:ind w:left="720" w:hanging="360"/>
        <w:jc w:val="left"/>
        <w:rPr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 définir la </w:t>
      </w:r>
      <w:hyperlink r:id="rId9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gouvernance du projet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, le rôle et les responsabilités des parties prenantes.</w:t>
      </w:r>
    </w:p>
    <w:p w:rsidR="00000000" w:rsidDel="00000000" w:rsidP="00000000" w:rsidRDefault="00000000" w:rsidRPr="00000000" w14:paraId="00000018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7w7gslb19di0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c6uq8usour" w:id="4"/>
      <w:bookmarkEnd w:id="4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2 - Fiche d’identité du projet</w:t>
      </w:r>
    </w:p>
    <w:p w:rsidR="00000000" w:rsidDel="00000000" w:rsidP="00000000" w:rsidRDefault="00000000" w:rsidRPr="00000000" w14:paraId="0000001B">
      <w:pPr>
        <w:numPr>
          <w:ilvl w:val="0"/>
          <w:numId w:val="8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Intitulé du projet :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8"/>
        </w:numPr>
        <w:spacing w:after="0" w:afterAutospacing="0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Contexte :</w:t>
      </w:r>
    </w:p>
    <w:p w:rsidR="00000000" w:rsidDel="00000000" w:rsidP="00000000" w:rsidRDefault="00000000" w:rsidRPr="00000000" w14:paraId="0000001D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Objectif principal :</w:t>
      </w:r>
    </w:p>
    <w:p w:rsidR="00000000" w:rsidDel="00000000" w:rsidP="00000000" w:rsidRDefault="00000000" w:rsidRPr="00000000" w14:paraId="0000001E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Problématique à résoudre :</w:t>
      </w:r>
    </w:p>
    <w:p w:rsidR="00000000" w:rsidDel="00000000" w:rsidP="00000000" w:rsidRDefault="00000000" w:rsidRPr="00000000" w14:paraId="0000001F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Finalité, résultats attendus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8"/>
        </w:numPr>
        <w:spacing w:after="0" w:afterAutospacing="0" w:line="480" w:lineRule="auto"/>
        <w:ind w:left="144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Planning, date de livraison espérée :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Périmètre fonctionnel :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Destinataires / Utilisateurs finaux :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Opportunités :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Contraintes 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spacing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Risques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10xgw4si1a34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3e88mzmchxjw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f7u602l4zez8" w:id="7"/>
      <w:bookmarkEnd w:id="7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3 - Gouvernance du projet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0" w:afterAutospacing="0"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Client / Maîtrise d’ouvrage :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line="48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Équipe projet :</w:t>
      </w:r>
    </w:p>
    <w:p w:rsidR="00000000" w:rsidDel="00000000" w:rsidP="00000000" w:rsidRDefault="00000000" w:rsidRPr="00000000" w14:paraId="0000002B">
      <w:pPr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Vous pouvez utiliser la matrice </w:t>
      </w:r>
      <w:hyperlink r:id="rId10">
        <w:r w:rsidDel="00000000" w:rsidR="00000000" w:rsidRPr="00000000">
          <w:rPr>
            <w:rFonts w:ascii="Poppins" w:cs="Poppins" w:eastAsia="Poppins" w:hAnsi="Poppins"/>
            <w:color w:val="1155cc"/>
            <w:u w:val="single"/>
            <w:rtl w:val="0"/>
          </w:rPr>
          <w:t xml:space="preserve">RACI</w:t>
        </w:r>
      </w:hyperlink>
      <w:r w:rsidDel="00000000" w:rsidR="00000000" w:rsidRPr="00000000">
        <w:rPr>
          <w:rFonts w:ascii="Poppins" w:cs="Poppins" w:eastAsia="Poppins" w:hAnsi="Poppins"/>
          <w:rtl w:val="0"/>
        </w:rPr>
        <w:t xml:space="preserve">, par exemple, pour définir qui est :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Responsable :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Accountable (référent) :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Consulté :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Informé : </w:t>
      </w:r>
    </w:p>
    <w:p w:rsidR="00000000" w:rsidDel="00000000" w:rsidP="00000000" w:rsidRDefault="00000000" w:rsidRPr="00000000" w14:paraId="00000030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g4emvmfznmru" w:id="8"/>
      <w:bookmarkEnd w:id="8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4 - Analyse d’impacts du projet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Sur les produits entre eux :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Sur les différents services de l’entreprise :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Sur les partenaires, les clients de l’entreprise :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Sur la communication 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Sur les dispositifs de support :</w:t>
      </w:r>
    </w:p>
    <w:p w:rsidR="00000000" w:rsidDel="00000000" w:rsidP="00000000" w:rsidRDefault="00000000" w:rsidRPr="00000000" w14:paraId="00000037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e09hm0glbzpn" w:id="9"/>
      <w:bookmarkEnd w:id="9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5 - Indicateurs à suivre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Comptabilité / Finance :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Marketing :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Résultats commerciaux 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Communication :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Support / Service Client :</w:t>
      </w:r>
    </w:p>
    <w:p w:rsidR="00000000" w:rsidDel="00000000" w:rsidP="00000000" w:rsidRDefault="00000000" w:rsidRPr="00000000" w14:paraId="0000003E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un1m2ix9p81o" w:id="10"/>
      <w:bookmarkEnd w:id="10"/>
      <w:r w:rsidDel="00000000" w:rsidR="00000000" w:rsidRPr="00000000">
        <w:rPr>
          <w:rFonts w:ascii="Poppins SemiBold" w:cs="Poppins SemiBold" w:eastAsia="Poppins SemiBold" w:hAnsi="Poppins SemiBold"/>
          <w:b w:val="0"/>
          <w:color w:val="000000"/>
          <w:sz w:val="22"/>
          <w:szCs w:val="22"/>
          <w:rtl w:val="0"/>
        </w:rPr>
        <w:t xml:space="preserve">6 - Annexes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Liste des documents de référence, liens éventuels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line="480" w:lineRule="auto"/>
        <w:ind w:left="720" w:hanging="360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Glossaire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0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360" w:lineRule="auto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Commentaires 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Utilisez ce document selon vos propres besoins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Soyez exhaustif mais concis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Communiquez ce document à toutes les parties prenantes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spacing w:line="360" w:lineRule="auto"/>
              <w:ind w:left="72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Validez son contenu avec le commanditaire</w:t>
            </w:r>
          </w:p>
        </w:tc>
      </w:tr>
    </w:tbl>
    <w:p w:rsidR="00000000" w:rsidDel="00000000" w:rsidP="00000000" w:rsidRDefault="00000000" w:rsidRPr="00000000" w14:paraId="0000004B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default"/>
      <w:footerReference r:id="rId14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s://www.appvizer.fr/magazine/operations/gestion-de-projet/raci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ppvizer.fr/magazine/operations/ppm/gouvernance-des-projets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ppvizer.fr/magazine/operations/gestion-de-projet/expression-besoin" TargetMode="External"/><Relationship Id="rId8" Type="http://schemas.openxmlformats.org/officeDocument/2006/relationships/hyperlink" Target="https://www.appvizer.fr/magazine/operations/gestion-de-projet/cadrage-proj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