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Check-list :</w:t>
        <w:br w:type="textWrapping"/>
        <w:t xml:space="preserve">organiser un webinar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3" name="image3.png"/>
            <a:graphic>
              <a:graphicData uri="http://schemas.openxmlformats.org/drawingml/2006/picture">
                <pic:pic>
                  <pic:nvPicPr>
                    <pic:cNvPr descr="ligne courte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Pour vous aider à réussir votre webinar, Appvizer vous propose une check-list </w:t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résumant les étapes à ne pas manquer : avant, pendant et après l'événement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color w:val="00abd8"/>
          <w:u w:val="single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Plus d’infos : </w:t>
      </w:r>
      <w:hyperlink r:id="rId7">
        <w:r w:rsidDel="00000000" w:rsidR="00000000" w:rsidRPr="00000000">
          <w:rPr>
            <w:rFonts w:ascii="Poppins" w:cs="Poppins" w:eastAsia="Poppins" w:hAnsi="Poppins"/>
            <w:color w:val="00abd8"/>
            <w:u w:val="single"/>
            <w:rtl w:val="0"/>
          </w:rPr>
          <w:t xml:space="preserve">7 logiciels pour organiser un webinar et 12 étapes clés pour le réussir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1"/>
        <w:keepLines w:val="1"/>
        <w:spacing w:after="120" w:before="360" w:line="276" w:lineRule="auto"/>
        <w:jc w:val="left"/>
        <w:rPr>
          <w:rFonts w:ascii="Poppins" w:cs="Poppins" w:eastAsia="Poppins" w:hAnsi="Poppins"/>
        </w:rPr>
      </w:pPr>
      <w:bookmarkStart w:colFirst="0" w:colLast="0" w:name="_rficntbeqmmm" w:id="0"/>
      <w:bookmarkEnd w:id="0"/>
      <w:r w:rsidDel="00000000" w:rsidR="00000000" w:rsidRPr="00000000">
        <w:rPr>
          <w:rFonts w:ascii="Poppins" w:cs="Poppins" w:eastAsia="Poppins" w:hAnsi="Poppins"/>
          <w:sz w:val="48"/>
          <w:szCs w:val="48"/>
          <w:rtl w:val="0"/>
        </w:rPr>
        <w:t xml:space="preserve">Réussir son webinar en 12 étapes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Voici les étapes clés à suivre pour créer un webinar engageant et l’inscrire dans une démarche gagnante d’inbound marketing !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Référez-vous à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l’</w:t>
      </w:r>
      <w:hyperlink r:id="rId8">
        <w:r w:rsidDel="00000000" w:rsidR="00000000" w:rsidRPr="00000000">
          <w:rPr>
            <w:rFonts w:ascii="Poppins" w:cs="Poppins" w:eastAsia="Poppins" w:hAnsi="Poppins"/>
            <w:color w:val="00abd8"/>
            <w:u w:val="single"/>
            <w:rtl w:val="0"/>
          </w:rPr>
          <w:t xml:space="preserve">article</w:t>
        </w:r>
      </w:hyperlink>
      <w:r w:rsidDel="00000000" w:rsidR="00000000" w:rsidRPr="00000000">
        <w:rPr>
          <w:rFonts w:ascii="Poppins" w:cs="Poppins" w:eastAsia="Poppins" w:hAnsi="Poppins"/>
          <w:rtl w:val="0"/>
        </w:rPr>
        <w:t xml:space="preserve"> sur Appvizer pour sélectionner l’outil qui accompagnera votre approche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2340"/>
        <w:gridCol w:w="5460"/>
        <w:tblGridChange w:id="0">
          <w:tblGrid>
            <w:gridCol w:w="2385"/>
            <w:gridCol w:w="2340"/>
            <w:gridCol w:w="5460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Contexte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Objectifs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Étapes</w:t>
            </w:r>
          </w:p>
        </w:tc>
      </w:tr>
      <w:tr>
        <w:trPr>
          <w:trHeight w:val="2160" w:hRule="atLeast"/>
        </w:trP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Avant le webinaire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60" w:before="160" w:line="360" w:lineRule="auto"/>
              <w:ind w:right="-40.8661417322827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Préparer son webinar et inviter les bonnes personnes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0" w:afterAutospacing="0" w:before="160" w:line="360" w:lineRule="auto"/>
              <w:ind w:left="720" w:right="-40.8661417322827" w:hanging="360"/>
              <w:jc w:val="left"/>
              <w:rPr>
                <w:color w:val="404040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n° 1 : définition de l’audience et de l’objectif,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right="-40.8661417322827" w:hanging="360"/>
              <w:jc w:val="left"/>
              <w:rPr>
                <w:color w:val="404040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n° 2 : choix du format adapté,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right="-40.8661417322827" w:hanging="360"/>
              <w:jc w:val="left"/>
              <w:rPr>
                <w:color w:val="404040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n° 3 : réalisation du contenu avec soin,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right="-40.8661417322827" w:hanging="360"/>
              <w:jc w:val="left"/>
              <w:rPr>
                <w:color w:val="404040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n° 4 : test de la présentation,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320" w:before="0" w:beforeAutospacing="0" w:line="360" w:lineRule="auto"/>
              <w:ind w:left="720" w:right="-40.8661417322827" w:hanging="360"/>
              <w:jc w:val="left"/>
              <w:rPr>
                <w:color w:val="404040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n° 5 : promotion de l’événement,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Pendant la diffusion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Créer un lien et convaincre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afterAutospacing="0"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n° 6 : diffusion rythmée et animation,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afterAutospacing="0"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n° 7 : transmission d’une expérience,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afterAutospacing="0"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n° 8 : observation des comportements,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n° 9 : remerciement du public,</w:t>
            </w:r>
          </w:p>
        </w:tc>
      </w:tr>
      <w:tr>
        <w:trPr>
          <w:trHeight w:val="435" w:hRule="atLeast"/>
        </w:trP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Après l’événement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Garder le contact et tisser un lien durable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after="0" w:afterAutospacing="0"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n° 10 : évaluations et mesure,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after="0" w:afterAutospacing="0"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n° 11 : diffusion du replay et publication d’un article de blog,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n° 12 : envoi d’un email final aux participants.</w:t>
            </w:r>
          </w:p>
        </w:tc>
      </w:tr>
    </w:tbl>
    <w:p w:rsidR="00000000" w:rsidDel="00000000" w:rsidP="00000000" w:rsidRDefault="00000000" w:rsidRPr="00000000" w14:paraId="00000027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566.9291338582677" w:top="1133.8582677165355" w:left="1133.8582677165355" w:right="566.9291338582677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10044" t="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  <w:t xml:space="preserve">    </w:t>
    </w:r>
    <w:r w:rsidDel="00000000" w:rsidR="00000000" w:rsidRPr="00000000">
      <w:rPr>
        <w:rFonts w:ascii="Poppins" w:cs="Poppins" w:eastAsia="Poppins" w:hAnsi="Poppins"/>
        <w:sz w:val="12"/>
        <w:szCs w:val="12"/>
        <w:rtl w:val="0"/>
      </w:rPr>
      <w:t xml:space="preserve">Actualité, guides et comparatifs de logiciels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00AB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s://www.appvizer.fr/magazine/marketing/webinar-marketing/13-etapes-pour-organiser-un-webinar-et-8-logiciels-pour-le-reussir" TargetMode="External"/><Relationship Id="rId8" Type="http://schemas.openxmlformats.org/officeDocument/2006/relationships/hyperlink" Target="https://www.appvizer.fr/magazine/marketing/webinar-marketing/13-etapes-pour-organiser-un-webinar-et-8-logiciels-pour-le-reussi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