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Source Sans Pro" w:cs="Source Sans Pro" w:eastAsia="Source Sans Pro" w:hAnsi="Source Sans Pro"/>
          <w:b w:val="1"/>
          <w:color w:val="122959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</w:rPr>
      </w:pPr>
      <w:r w:rsidDel="00000000" w:rsidR="00000000" w:rsidRPr="00000000">
        <w:rPr>
          <w:rFonts w:ascii="Source Serif Pro" w:cs="Source Serif Pro" w:eastAsia="Source Serif Pro" w:hAnsi="Source Serif Pro"/>
          <w:b w:val="1"/>
          <w:color w:val="122959"/>
          <w:sz w:val="104"/>
          <w:szCs w:val="104"/>
          <w:rtl w:val="0"/>
        </w:rPr>
        <w:t xml:space="preserve">Comunicado de prensa para completar</w:t>
      </w:r>
    </w:p>
    <w:p w:rsidR="00000000" w:rsidDel="00000000" w:rsidP="00000000" w:rsidRDefault="00000000" w:rsidRPr="00000000" w14:paraId="00000004">
      <w:pPr>
        <w:pageBreakBefore w:val="0"/>
        <w:spacing w:after="0" w:before="0" w:line="24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78325" y="2835375"/>
                          <a:ext cx="351600" cy="49500"/>
                        </a:xfrm>
                        <a:prstGeom prst="rect">
                          <a:avLst/>
                        </a:prstGeom>
                        <a:solidFill>
                          <a:srgbClr val="F0005A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19050</wp:posOffset>
                </wp:positionH>
                <wp:positionV relativeFrom="paragraph">
                  <wp:posOffset>0</wp:posOffset>
                </wp:positionV>
                <wp:extent cx="453600" cy="8141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814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Para ayudarte a elaborar un comunicado de prensa, appvizer te ofrece </w:t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sz w:val="24"/>
          <w:szCs w:val="24"/>
          <w:rtl w:val="0"/>
        </w:rPr>
        <w:t xml:space="preserve">una plantilla lista para usar. Debes completarla con la información relativa a tu proyecto.</w:t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Fonts w:ascii="Source Sans Pro" w:cs="Source Sans Pro" w:eastAsia="Source Sans Pro" w:hAnsi="Source Sans Pro"/>
          <w:color w:val="122959"/>
          <w:rtl w:val="0"/>
        </w:rPr>
        <w:t xml:space="preserve">Más información: </w:t>
      </w:r>
      <w:hyperlink r:id="rId7">
        <w:r w:rsidDel="00000000" w:rsidR="00000000" w:rsidRPr="00000000">
          <w:rPr>
            <w:rFonts w:ascii="Source Sans Pro" w:cs="Source Sans Pro" w:eastAsia="Source Sans Pro" w:hAnsi="Source Sans Pro"/>
            <w:color w:val="1155cc"/>
            <w:u w:val="single"/>
            <w:rtl w:val="0"/>
          </w:rPr>
          <w:t xml:space="preserve">https://www.appvizer.es/revista/comunicacion/comunicacion-interna/estrategias-de-comunicacion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after="0" w:before="0" w:line="360" w:lineRule="auto"/>
        <w:ind w:left="0" w:firstLine="0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Source Sans Pro" w:cs="Source Sans Pro" w:eastAsia="Source Sans Pro" w:hAnsi="Source Sans Pro"/>
          <w:b w:val="1"/>
          <w:color w:val="122959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276" w:lineRule="auto"/>
        <w:jc w:val="left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402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20"/>
        <w:tblGridChange w:id="0">
          <w:tblGrid>
            <w:gridCol w:w="40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LOGO DE TU EMPRESA</w:t>
            </w:r>
          </w:p>
        </w:tc>
      </w:tr>
    </w:tbl>
    <w:p w:rsidR="00000000" w:rsidDel="00000000" w:rsidP="00000000" w:rsidRDefault="00000000" w:rsidRPr="00000000" w14:paraId="0000000E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COMUNICADO DE PRENSA</w:t>
      </w:r>
    </w:p>
    <w:p w:rsidR="00000000" w:rsidDel="00000000" w:rsidP="00000000" w:rsidRDefault="00000000" w:rsidRPr="00000000" w14:paraId="00000010">
      <w:pPr>
        <w:spacing w:after="0" w:line="276" w:lineRule="auto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i w:val="1"/>
          <w:sz w:val="22"/>
          <w:szCs w:val="22"/>
          <w:rtl w:val="0"/>
        </w:rPr>
        <w:t xml:space="preserve">fecha de tu comunicado de prensa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1">
      <w:pPr>
        <w:spacing w:after="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[Título - máximo 1 línea]</w:t>
      </w:r>
    </w:p>
    <w:p w:rsidR="00000000" w:rsidDel="00000000" w:rsidP="00000000" w:rsidRDefault="00000000" w:rsidRPr="00000000" w14:paraId="00000013">
      <w:pPr>
        <w:spacing w:after="0"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[Sub-título - máximo 2 líneas]</w:t>
      </w:r>
    </w:p>
    <w:p w:rsidR="00000000" w:rsidDel="00000000" w:rsidP="00000000" w:rsidRDefault="00000000" w:rsidRPr="00000000" w14:paraId="00000014">
      <w:pPr>
        <w:spacing w:after="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i w:val="1"/>
          <w:sz w:val="22"/>
          <w:szCs w:val="22"/>
          <w:rtl w:val="0"/>
        </w:rPr>
        <w:t xml:space="preserve">Chapô, o texto de introducción. Describe la información de manera sintética, puedes utilizar el método de las 5W.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17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[1º párrafo - Desarrolla un poco más la información anterior]</w:t>
      </w:r>
    </w:p>
    <w:p w:rsidR="00000000" w:rsidDel="00000000" w:rsidP="00000000" w:rsidRDefault="00000000" w:rsidRPr="00000000" w14:paraId="00000019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[2º párrafo]</w:t>
      </w:r>
    </w:p>
    <w:p w:rsidR="00000000" w:rsidDel="00000000" w:rsidP="00000000" w:rsidRDefault="00000000" w:rsidRPr="00000000" w14:paraId="0000001B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[3º párrafo]</w:t>
      </w:r>
    </w:p>
    <w:p w:rsidR="00000000" w:rsidDel="00000000" w:rsidP="00000000" w:rsidRDefault="00000000" w:rsidRPr="00000000" w14:paraId="0000001D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[4º párrafo]</w:t>
      </w:r>
    </w:p>
    <w:p w:rsidR="00000000" w:rsidDel="00000000" w:rsidP="00000000" w:rsidRDefault="00000000" w:rsidRPr="00000000" w14:paraId="0000001F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Notas:</w:t>
      </w:r>
      <w:r w:rsidDel="00000000" w:rsidR="00000000" w:rsidRPr="00000000">
        <w:rPr>
          <w:sz w:val="22"/>
          <w:szCs w:val="22"/>
          <w:rtl w:val="0"/>
        </w:rPr>
        <w:t xml:space="preserve"> redacta tantos párrafos como necesites para estructurar tu comunicado de prensa. Solo asegúrate de que: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line="276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respalde tus palabras con datos concretos (cifras, estudios, testimonios, etc.),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line="276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mantenga tu comunicado de prensa en una página, 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line="276" w:lineRule="auto"/>
        <w:ind w:left="720" w:hanging="360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jerarquice la información según el principio de la pirámide invertida.</w:t>
      </w:r>
    </w:p>
    <w:p w:rsidR="00000000" w:rsidDel="00000000" w:rsidP="00000000" w:rsidRDefault="00000000" w:rsidRPr="00000000" w14:paraId="00000025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[</w:t>
      </w:r>
      <w:r w:rsidDel="00000000" w:rsidR="00000000" w:rsidRPr="00000000">
        <w:rPr>
          <w:i w:val="1"/>
          <w:sz w:val="22"/>
          <w:szCs w:val="22"/>
          <w:rtl w:val="0"/>
        </w:rPr>
        <w:t xml:space="preserve">Acerca de - Escribe un párrafo de presentación de tu empresa. Inserta un enlace a tu sitio web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8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7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Contacto de prensa: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ind w:left="72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Nombre y apellidos,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Posición,</w:t>
            </w:r>
          </w:p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Número de teléfono, preferiblemente móvil,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720" w:hanging="36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Dirección de correo electrónico.</w:t>
            </w:r>
          </w:p>
        </w:tc>
      </w:tr>
    </w:tbl>
    <w:p w:rsidR="00000000" w:rsidDel="00000000" w:rsidP="00000000" w:rsidRDefault="00000000" w:rsidRPr="00000000" w14:paraId="00000030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6e3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before="200" w:line="360" w:lineRule="auto"/>
              <w:ind w:left="283.4645669291342" w:right="279.92125984252084" w:firstLine="0"/>
              <w:jc w:val="left"/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b w:val="1"/>
                <w:color w:val="122959"/>
                <w:sz w:val="24"/>
                <w:szCs w:val="24"/>
                <w:rtl w:val="0"/>
              </w:rPr>
              <w:t xml:space="preserve">Resumen: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360" w:lineRule="auto"/>
              <w:ind w:left="708.6614173228338" w:right="279.92125984252084" w:hanging="141.7322834645654"/>
              <w:jc w:val="left"/>
              <w:rPr>
                <w:color w:val="122959"/>
                <w:sz w:val="24"/>
                <w:szCs w:val="24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El comunicado de prensa debe destacar las informaciones que deseas destacar según tu estrategia de comunicación. 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Debe ser corto y entrar en una página. 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360" w:lineRule="auto"/>
              <w:ind w:left="708.6614173228338" w:right="279.92125984252084" w:hanging="141.7322834645654"/>
              <w:jc w:val="left"/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Source Sans Pro" w:cs="Source Sans Pro" w:eastAsia="Source Sans Pro" w:hAnsi="Source Sans Pro"/>
                <w:color w:val="122959"/>
                <w:sz w:val="24"/>
                <w:szCs w:val="24"/>
                <w:rtl w:val="0"/>
              </w:rPr>
              <w:t xml:space="preserve">Debe ser conciso, claro y directo. </w:t>
            </w:r>
          </w:p>
        </w:tc>
      </w:tr>
    </w:tbl>
    <w:p w:rsidR="00000000" w:rsidDel="00000000" w:rsidP="00000000" w:rsidRDefault="00000000" w:rsidRPr="00000000" w14:paraId="00000038">
      <w:pPr>
        <w:spacing w:line="360" w:lineRule="auto"/>
        <w:jc w:val="left"/>
        <w:rPr>
          <w:rFonts w:ascii="Source Sans Pro" w:cs="Source Sans Pro" w:eastAsia="Source Sans Pro" w:hAnsi="Source Sans Pro"/>
          <w:color w:val="122959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133.8582677165355" w:top="1133.8582677165355" w:left="1133.8582677165355" w:right="1133.8582677165355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Source Serif Pr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Source Sans Pro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ageBreakBefore w:val="0"/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pageBreakBefore w:val="0"/>
      <w:spacing w:after="0" w:lineRule="auto"/>
      <w:rPr/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F0005A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right"/>
      <w:pPr>
        <w:ind w:left="708.6614173228338" w:hanging="141.7322834645654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◆"/>
      <w:lvlJc w:val="righ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2">
      <w:start w:val="1"/>
      <w:numFmt w:val="bullet"/>
      <w:lvlText w:val="●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3">
      <w:start w:val="1"/>
      <w:numFmt w:val="bullet"/>
      <w:lvlText w:val="○"/>
      <w:lvlJc w:val="righ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4">
      <w:start w:val="1"/>
      <w:numFmt w:val="bullet"/>
      <w:lvlText w:val="◆"/>
      <w:lvlJc w:val="righ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5">
      <w:start w:val="1"/>
      <w:numFmt w:val="bullet"/>
      <w:lvlText w:val="●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6">
      <w:start w:val="1"/>
      <w:numFmt w:val="bullet"/>
      <w:lvlText w:val="○"/>
      <w:lvlJc w:val="righ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7">
      <w:start w:val="1"/>
      <w:numFmt w:val="bullet"/>
      <w:lvlText w:val="◆"/>
      <w:lvlJc w:val="righ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  <w:lvl w:ilvl="8">
      <w:start w:val="1"/>
      <w:numFmt w:val="bullet"/>
      <w:lvlText w:val="●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hyperlink" Target="https://www.appvizer.es/revista/comunicacion/comunicacion-interna/estrategias-de-comunicacion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ourceSerifPro-regular.ttf"/><Relationship Id="rId2" Type="http://schemas.openxmlformats.org/officeDocument/2006/relationships/font" Target="fonts/SourceSerifPro-bold.ttf"/><Relationship Id="rId3" Type="http://schemas.openxmlformats.org/officeDocument/2006/relationships/font" Target="fonts/SourceSerifPro-italic.ttf"/><Relationship Id="rId4" Type="http://schemas.openxmlformats.org/officeDocument/2006/relationships/font" Target="fonts/SourceSerifPro-boldItalic.ttf"/><Relationship Id="rId11" Type="http://schemas.openxmlformats.org/officeDocument/2006/relationships/font" Target="fonts/SourceSansPro-italic.ttf"/><Relationship Id="rId10" Type="http://schemas.openxmlformats.org/officeDocument/2006/relationships/font" Target="fonts/SourceSansPro-bold.ttf"/><Relationship Id="rId12" Type="http://schemas.openxmlformats.org/officeDocument/2006/relationships/font" Target="fonts/SourceSansPro-boldItalic.ttf"/><Relationship Id="rId9" Type="http://schemas.openxmlformats.org/officeDocument/2006/relationships/font" Target="fonts/SourceSansPro-regular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