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9675" w14:textId="188F1C0C" w:rsidR="00F556DB" w:rsidRPr="005A6C15" w:rsidRDefault="00EB1AB1" w:rsidP="00992332">
      <w:pPr>
        <w:pStyle w:val="Heading1"/>
      </w:pPr>
      <w:r>
        <w:t>The Art of Angles</w:t>
      </w:r>
    </w:p>
    <w:p w14:paraId="1D25BB68" w14:textId="2E40DA89" w:rsidR="008E0709" w:rsidRPr="005A6C15" w:rsidRDefault="00EB1AB1" w:rsidP="00F6480E">
      <w:pPr>
        <w:pStyle w:val="StageTitle"/>
        <w:numPr>
          <w:ilvl w:val="0"/>
          <w:numId w:val="0"/>
        </w:numPr>
        <w:spacing w:after="240"/>
        <w:ind w:left="357" w:hanging="357"/>
        <w:rPr>
          <w:rFonts w:asciiTheme="minorHAnsi" w:hAnsiTheme="minorHAnsi"/>
        </w:rPr>
      </w:pPr>
      <w:r>
        <w:rPr>
          <w:rFonts w:asciiTheme="minorHAnsi" w:hAnsiTheme="minorHAnsi"/>
        </w:rPr>
        <w:t>Triangle Problem</w:t>
      </w:r>
    </w:p>
    <w:p w14:paraId="5CC51DB3" w14:textId="5DD32D5C" w:rsidR="003E44DB" w:rsidRDefault="00EB1AB1" w:rsidP="00EB1AB1">
      <w:pPr>
        <w:spacing w:before="100" w:after="200" w:line="276" w:lineRule="auto"/>
        <w:rPr>
          <w:rFonts w:ascii="VIC" w:eastAsia="VIC" w:hAnsi="VIC" w:cs="VIC"/>
        </w:rPr>
      </w:pPr>
      <w:r w:rsidRPr="00417179">
        <w:rPr>
          <w:noProof/>
        </w:rPr>
        <w:drawing>
          <wp:inline distT="0" distB="0" distL="0" distR="0" wp14:anchorId="25F05A3A" wp14:editId="10C2211D">
            <wp:extent cx="6020967" cy="8454498"/>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4386" cy="8459299"/>
                    </a:xfrm>
                    <a:prstGeom prst="rect">
                      <a:avLst/>
                    </a:prstGeom>
                    <a:noFill/>
                    <a:ln>
                      <a:noFill/>
                    </a:ln>
                  </pic:spPr>
                </pic:pic>
              </a:graphicData>
            </a:graphic>
          </wp:inline>
        </w:drawing>
      </w:r>
    </w:p>
    <w:p w14:paraId="11114D79" w14:textId="77777777" w:rsidR="003E44DB" w:rsidRDefault="003E44DB" w:rsidP="003E44DB">
      <w:pPr>
        <w:pStyle w:val="FootnoteText"/>
        <w:ind w:left="284" w:right="3395"/>
        <w:rPr>
          <w:sz w:val="18"/>
          <w:szCs w:val="18"/>
        </w:rPr>
      </w:pPr>
    </w:p>
    <w:p w14:paraId="286309BD" w14:textId="097FFC1D" w:rsidR="008E0709" w:rsidRPr="002E4631" w:rsidRDefault="003E44DB" w:rsidP="00EB1AB1">
      <w:pPr>
        <w:pStyle w:val="FootnoteText"/>
        <w:ind w:left="284" w:right="3395"/>
      </w:pPr>
      <w:r w:rsidRPr="00CC7C5E">
        <w:rPr>
          <w:sz w:val="18"/>
          <w:szCs w:val="18"/>
        </w:rPr>
        <w:t>© Department of Education and Training</w:t>
      </w:r>
      <w:r>
        <w:rPr>
          <w:sz w:val="18"/>
          <w:szCs w:val="18"/>
        </w:rPr>
        <w:t xml:space="preserve"> </w:t>
      </w:r>
      <w:hyperlink r:id="rId10" w:history="1">
        <w:r w:rsidRPr="00617EFB">
          <w:rPr>
            <w:rStyle w:val="Hyperlink"/>
            <w:sz w:val="18"/>
            <w:szCs w:val="18"/>
          </w:rPr>
          <w:t>CC BY 4.0</w:t>
        </w:r>
      </w:hyperlink>
    </w:p>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B1"/>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EB1AB1"/>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DB53"/>
  <w15:chartTrackingRefBased/>
  <w15:docId w15:val="{B83A3924-1261-4EF5-9E66-14897938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1</Pages>
  <Words>17</Words>
  <Characters>131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2022-03-05T23:38:00Z</dcterms:created>
  <dcterms:modified xsi:type="dcterms:W3CDTF">2022-03-05T23:40:00Z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