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1B1DFA" w:rsidR="00FA2880" w:rsidRDefault="005E7BC9">
      <w:pPr>
        <w:pStyle w:val="Heading1"/>
      </w:pPr>
      <w:r>
        <w:t xml:space="preserve">Resources: </w:t>
      </w:r>
      <w:r w:rsidR="00320EBE">
        <w:t>MY life as an alphabet: Exploring Na</w:t>
      </w:r>
      <w:r>
        <w:t>rrative</w:t>
      </w:r>
    </w:p>
    <w:p w14:paraId="00000002" w14:textId="77777777" w:rsidR="00FA2880" w:rsidRDefault="005E7BC9">
      <w:pPr>
        <w:keepNext/>
        <w:pBdr>
          <w:top w:val="single" w:sz="24" w:space="0" w:color="B0D0E2"/>
          <w:left w:val="single" w:sz="24" w:space="0" w:color="B0D0E2"/>
          <w:bottom w:val="single" w:sz="24" w:space="0" w:color="B0D0E2"/>
          <w:right w:val="single" w:sz="24" w:space="0" w:color="B0D0E2"/>
          <w:between w:val="nil"/>
        </w:pBdr>
        <w:shd w:val="clear" w:color="auto" w:fill="B0D0E2"/>
        <w:spacing w:before="120"/>
        <w:ind w:left="357" w:hanging="357"/>
        <w:rPr>
          <w:rFonts w:eastAsia="Calibri" w:cs="Calibri"/>
          <w:smallCaps/>
          <w:color w:val="306786"/>
        </w:rPr>
      </w:pPr>
      <w:r>
        <w:rPr>
          <w:smallCaps/>
          <w:color w:val="306786"/>
        </w:rPr>
        <w:t>Suggested literary texts</w:t>
      </w:r>
    </w:p>
    <w:p w14:paraId="00000003" w14:textId="77777777" w:rsidR="00FA2880" w:rsidRDefault="00FA2880">
      <w:pPr>
        <w:spacing w:before="0" w:after="160" w:line="259" w:lineRule="auto"/>
        <w:rPr>
          <w:rFonts w:ascii="VIC" w:eastAsia="VIC" w:hAnsi="VIC" w:cs="VIC"/>
        </w:rPr>
      </w:pPr>
    </w:p>
    <w:p w14:paraId="00000004" w14:textId="77777777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Do, A. D. a. S., 2011. </w:t>
      </w:r>
      <w:r>
        <w:rPr>
          <w:rFonts w:ascii="VIC" w:eastAsia="VIC" w:hAnsi="VIC" w:cs="VIC"/>
          <w:i/>
        </w:rPr>
        <w:t xml:space="preserve">The Little Refugee. </w:t>
      </w:r>
      <w:proofErr w:type="spellStart"/>
      <w:r>
        <w:rPr>
          <w:rFonts w:ascii="VIC" w:eastAsia="VIC" w:hAnsi="VIC" w:cs="VIC"/>
        </w:rPr>
        <w:t>Crows</w:t>
      </w:r>
      <w:proofErr w:type="spellEnd"/>
      <w:r>
        <w:rPr>
          <w:rFonts w:ascii="VIC" w:eastAsia="VIC" w:hAnsi="VIC" w:cs="VIC"/>
        </w:rPr>
        <w:t xml:space="preserve"> Nest: Allen and Unwin.</w:t>
      </w:r>
    </w:p>
    <w:p w14:paraId="00000005" w14:textId="77777777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French, J., 2011. </w:t>
      </w:r>
      <w:proofErr w:type="spellStart"/>
      <w:r>
        <w:rPr>
          <w:rFonts w:ascii="VIC" w:eastAsia="VIC" w:hAnsi="VIC" w:cs="VIC"/>
          <w:i/>
        </w:rPr>
        <w:t>Nanberry</w:t>
      </w:r>
      <w:proofErr w:type="spellEnd"/>
      <w:r>
        <w:rPr>
          <w:rFonts w:ascii="VIC" w:eastAsia="VIC" w:hAnsi="VIC" w:cs="VIC"/>
          <w:i/>
        </w:rPr>
        <w:t xml:space="preserve">: Black Brother White. </w:t>
      </w:r>
      <w:r>
        <w:rPr>
          <w:rFonts w:ascii="VIC" w:eastAsia="VIC" w:hAnsi="VIC" w:cs="VIC"/>
        </w:rPr>
        <w:t>Australia: Harper Collins.</w:t>
      </w:r>
    </w:p>
    <w:p w14:paraId="00000006" w14:textId="77777777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Gardner, S., 2005. </w:t>
      </w:r>
      <w:r>
        <w:rPr>
          <w:rFonts w:ascii="VIC" w:eastAsia="VIC" w:hAnsi="VIC" w:cs="VIC"/>
          <w:i/>
        </w:rPr>
        <w:t xml:space="preserve">I Coriander. </w:t>
      </w:r>
      <w:r>
        <w:rPr>
          <w:rFonts w:ascii="VIC" w:eastAsia="VIC" w:hAnsi="VIC" w:cs="VIC"/>
        </w:rPr>
        <w:t>London: Orion Children's Books.</w:t>
      </w:r>
    </w:p>
    <w:p w14:paraId="00000007" w14:textId="77777777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Gardner, S., 2007. </w:t>
      </w:r>
      <w:r>
        <w:rPr>
          <w:rFonts w:ascii="VIC" w:eastAsia="VIC" w:hAnsi="VIC" w:cs="VIC"/>
          <w:i/>
        </w:rPr>
        <w:t xml:space="preserve">The Red Necklace: The story of the French Revolution. </w:t>
      </w:r>
      <w:r>
        <w:rPr>
          <w:rFonts w:ascii="VIC" w:eastAsia="VIC" w:hAnsi="VIC" w:cs="VIC"/>
        </w:rPr>
        <w:t>London: Orion Children's Books.</w:t>
      </w:r>
    </w:p>
    <w:p w14:paraId="00000008" w14:textId="77777777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Gardner, S., 2009. </w:t>
      </w:r>
      <w:r>
        <w:rPr>
          <w:rFonts w:ascii="VIC" w:eastAsia="VIC" w:hAnsi="VIC" w:cs="VIC"/>
          <w:i/>
        </w:rPr>
        <w:t xml:space="preserve">The Silver Blade. </w:t>
      </w:r>
      <w:r>
        <w:rPr>
          <w:rFonts w:ascii="VIC" w:eastAsia="VIC" w:hAnsi="VIC" w:cs="VIC"/>
        </w:rPr>
        <w:t>London: Orion children's Books.</w:t>
      </w:r>
    </w:p>
    <w:p w14:paraId="00000009" w14:textId="77777777" w:rsidR="00FA2880" w:rsidRDefault="005E7BC9">
      <w:pPr>
        <w:spacing w:before="0" w:after="160" w:line="259" w:lineRule="auto"/>
        <w:rPr>
          <w:rFonts w:ascii="VIC" w:eastAsia="VIC" w:hAnsi="VIC" w:cs="VIC"/>
        </w:rPr>
      </w:pPr>
      <w:proofErr w:type="spellStart"/>
      <w:r>
        <w:rPr>
          <w:rFonts w:ascii="VIC" w:eastAsia="VIC" w:hAnsi="VIC" w:cs="VIC"/>
        </w:rPr>
        <w:t>Johnsberg</w:t>
      </w:r>
      <w:proofErr w:type="spellEnd"/>
      <w:r>
        <w:rPr>
          <w:rFonts w:ascii="VIC" w:eastAsia="VIC" w:hAnsi="VIC" w:cs="VIC"/>
        </w:rPr>
        <w:t>, B., 201</w:t>
      </w:r>
      <w:r>
        <w:rPr>
          <w:rFonts w:ascii="VIC" w:eastAsia="VIC" w:hAnsi="VIC" w:cs="VIC"/>
        </w:rPr>
        <w:t xml:space="preserve">8. </w:t>
      </w:r>
      <w:r>
        <w:rPr>
          <w:rFonts w:ascii="VIC" w:eastAsia="VIC" w:hAnsi="VIC" w:cs="VIC"/>
          <w:i/>
        </w:rPr>
        <w:t xml:space="preserve">A Song Only I can Hear. </w:t>
      </w:r>
      <w:r>
        <w:rPr>
          <w:rFonts w:ascii="VIC" w:eastAsia="VIC" w:hAnsi="VIC" w:cs="VIC"/>
        </w:rPr>
        <w:t>Australia: Allen and Unwin.</w:t>
      </w:r>
    </w:p>
    <w:p w14:paraId="0000000A" w14:textId="4E06D621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Morgan, S., 2015. </w:t>
      </w:r>
      <w:r>
        <w:rPr>
          <w:rFonts w:ascii="VIC" w:eastAsia="VIC" w:hAnsi="VIC" w:cs="VIC"/>
          <w:i/>
        </w:rPr>
        <w:t xml:space="preserve">Sister Heart. </w:t>
      </w:r>
      <w:r>
        <w:rPr>
          <w:rFonts w:ascii="VIC" w:eastAsia="VIC" w:hAnsi="VIC" w:cs="VIC"/>
        </w:rPr>
        <w:t>Fremantle: Fre</w:t>
      </w:r>
      <w:r>
        <w:rPr>
          <w:rFonts w:ascii="VIC" w:eastAsia="VIC" w:hAnsi="VIC" w:cs="VIC"/>
        </w:rPr>
        <w:t>mantle Press.</w:t>
      </w:r>
    </w:p>
    <w:p w14:paraId="0000000B" w14:textId="39C4CD5A" w:rsidR="00FA2880" w:rsidRDefault="005E7BC9">
      <w:pPr>
        <w:spacing w:before="0" w:after="160" w:line="259" w:lineRule="auto"/>
        <w:rPr>
          <w:rFonts w:ascii="VIC" w:eastAsia="VIC" w:hAnsi="VIC" w:cs="VIC"/>
        </w:rPr>
      </w:pPr>
      <w:r>
        <w:rPr>
          <w:rFonts w:ascii="VIC" w:eastAsia="VIC" w:hAnsi="VIC" w:cs="VIC"/>
        </w:rPr>
        <w:t xml:space="preserve">Vass, C., 2018. </w:t>
      </w:r>
      <w:r>
        <w:rPr>
          <w:rFonts w:ascii="VIC" w:eastAsia="VIC" w:hAnsi="VIC" w:cs="VIC"/>
          <w:i/>
        </w:rPr>
        <w:t xml:space="preserve">Sorry Day. </w:t>
      </w:r>
      <w:r w:rsidR="00320EBE">
        <w:rPr>
          <w:rFonts w:ascii="VIC" w:eastAsia="VIC" w:hAnsi="VIC" w:cs="VIC"/>
        </w:rPr>
        <w:t>Australia: National</w:t>
      </w:r>
      <w:r>
        <w:rPr>
          <w:rFonts w:ascii="VIC" w:eastAsia="VIC" w:hAnsi="VIC" w:cs="VIC"/>
        </w:rPr>
        <w:t xml:space="preserve"> Library of Australia.</w:t>
      </w:r>
    </w:p>
    <w:p w14:paraId="0000000C" w14:textId="77777777" w:rsidR="00FA2880" w:rsidRDefault="005E7BC9">
      <w:pPr>
        <w:rPr>
          <w:rFonts w:ascii="VIC" w:eastAsia="VIC" w:hAnsi="VIC" w:cs="VIC"/>
        </w:rPr>
      </w:pPr>
      <w:hyperlink r:id="rId6">
        <w:r>
          <w:rPr>
            <w:rFonts w:ascii="VIC" w:eastAsia="VIC" w:hAnsi="VIC" w:cs="VIC"/>
            <w:color w:val="F59E00"/>
            <w:u w:val="single"/>
          </w:rPr>
          <w:t>Reading Austr</w:t>
        </w:r>
        <w:r>
          <w:rPr>
            <w:rFonts w:ascii="VIC" w:eastAsia="VIC" w:hAnsi="VIC" w:cs="VIC"/>
            <w:color w:val="F59E00"/>
            <w:u w:val="single"/>
          </w:rPr>
          <w:t>alia</w:t>
        </w:r>
      </w:hyperlink>
      <w:r>
        <w:rPr>
          <w:rFonts w:ascii="VIC" w:eastAsia="VIC" w:hAnsi="VIC" w:cs="VIC"/>
        </w:rPr>
        <w:t xml:space="preserve"> promotes Australian literature in our classrooms and lists recommended texts with accompanying teacher notes.</w:t>
      </w:r>
    </w:p>
    <w:p w14:paraId="0000000D" w14:textId="77777777" w:rsidR="00FA2880" w:rsidRDefault="005E7BC9">
      <w:pPr>
        <w:rPr>
          <w:rFonts w:ascii="VIC" w:eastAsia="VIC" w:hAnsi="VIC" w:cs="VIC"/>
        </w:rPr>
      </w:pPr>
      <w:hyperlink r:id="rId7">
        <w:r w:rsidRPr="00320EBE">
          <w:rPr>
            <w:rFonts w:ascii="VIC" w:eastAsia="VIC" w:hAnsi="VIC" w:cs="VIC"/>
            <w:color w:val="F59E00"/>
            <w:u w:val="single"/>
          </w:rPr>
          <w:t>The S</w:t>
        </w:r>
        <w:r w:rsidRPr="00320EBE">
          <w:rPr>
            <w:rFonts w:ascii="VIC" w:eastAsia="VIC" w:hAnsi="VIC" w:cs="VIC"/>
            <w:color w:val="F59E00"/>
            <w:u w:val="single"/>
          </w:rPr>
          <w:t>t</w:t>
        </w:r>
        <w:r w:rsidRPr="00320EBE">
          <w:rPr>
            <w:rFonts w:ascii="VIC" w:eastAsia="VIC" w:hAnsi="VIC" w:cs="VIC"/>
            <w:color w:val="F59E00"/>
            <w:u w:val="single"/>
          </w:rPr>
          <w:t>ella Prize</w:t>
        </w:r>
      </w:hyperlink>
      <w:r>
        <w:rPr>
          <w:rFonts w:ascii="VIC" w:eastAsia="VIC" w:hAnsi="VIC" w:cs="VIC"/>
        </w:rPr>
        <w:t xml:space="preserve"> recommends texts for independent readers. </w:t>
      </w:r>
    </w:p>
    <w:p w14:paraId="0000000E" w14:textId="77777777" w:rsidR="00FA2880" w:rsidRDefault="005E7BC9">
      <w:pPr>
        <w:rPr>
          <w:rFonts w:ascii="VIC" w:eastAsia="VIC" w:hAnsi="VIC" w:cs="VIC"/>
        </w:rPr>
      </w:pPr>
      <w:hyperlink r:id="rId8">
        <w:r>
          <w:rPr>
            <w:rFonts w:ascii="VIC" w:eastAsia="VIC" w:hAnsi="VIC" w:cs="VIC"/>
            <w:color w:val="F59E00"/>
            <w:u w:val="single"/>
          </w:rPr>
          <w:t>The C</w:t>
        </w:r>
        <w:r>
          <w:rPr>
            <w:rFonts w:ascii="VIC" w:eastAsia="VIC" w:hAnsi="VIC" w:cs="VIC"/>
            <w:color w:val="F59E00"/>
            <w:u w:val="single"/>
          </w:rPr>
          <w:t>h</w:t>
        </w:r>
        <w:r>
          <w:rPr>
            <w:rFonts w:ascii="VIC" w:eastAsia="VIC" w:hAnsi="VIC" w:cs="VIC"/>
            <w:color w:val="F59E00"/>
            <w:u w:val="single"/>
          </w:rPr>
          <w:t>i</w:t>
        </w:r>
        <w:r>
          <w:rPr>
            <w:rFonts w:ascii="VIC" w:eastAsia="VIC" w:hAnsi="VIC" w:cs="VIC"/>
            <w:color w:val="F59E00"/>
            <w:u w:val="single"/>
          </w:rPr>
          <w:t>l</w:t>
        </w:r>
        <w:r>
          <w:rPr>
            <w:rFonts w:ascii="VIC" w:eastAsia="VIC" w:hAnsi="VIC" w:cs="VIC"/>
            <w:color w:val="F59E00"/>
            <w:u w:val="single"/>
          </w:rPr>
          <w:t>dren’s Book Council of Australia</w:t>
        </w:r>
      </w:hyperlink>
      <w:r>
        <w:rPr>
          <w:rFonts w:ascii="VIC" w:eastAsia="VIC" w:hAnsi="VIC" w:cs="VIC"/>
        </w:rPr>
        <w:t xml:space="preserve"> provides book recommendations for upper primary.</w:t>
      </w:r>
    </w:p>
    <w:p w14:paraId="0000000F" w14:textId="77777777" w:rsidR="00FA2880" w:rsidRDefault="00FA2880"/>
    <w:p w14:paraId="00000027" w14:textId="77777777" w:rsidR="00FA2880" w:rsidRDefault="00FA2880"/>
    <w:sectPr w:rsidR="00FA2880">
      <w:pgSz w:w="11906" w:h="16838"/>
      <w:pgMar w:top="709" w:right="709" w:bottom="567" w:left="709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D34"/>
    <w:multiLevelType w:val="multilevel"/>
    <w:tmpl w:val="6952E2F8"/>
    <w:lvl w:ilvl="0">
      <w:start w:val="1"/>
      <w:numFmt w:val="decimal"/>
      <w:pStyle w:val="Stag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94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80"/>
    <w:rsid w:val="00320EBE"/>
    <w:rsid w:val="005E7BC9"/>
    <w:rsid w:val="00AD32E1"/>
    <w:rsid w:val="00FA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C1BD"/>
  <w15:docId w15:val="{E5EE4A70-0416-431D-A482-788C5FBA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rPr>
      <w:rFonts w:eastAsiaTheme="minorEastAs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time.com.au/?s=upper+primary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lla.org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adingaustralia.com.au/abou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/PZ7vXhu19PjdhyesGPzO66Cw==">AMUW2mX0OJ12SJuGbtMjtYa2NkBZIso1/IfmGQca5vMTVeWoXq5Burj84weLZ8fS7+W6RQRAG14FgfZ4GOj4SR/AKhOBqCtbzFRJeUnJJAyp538TDF63sqU7t5xljGPsACNzA3zM2z0w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Read, Andrew S</dc:creator>
  <cp:lastModifiedBy>Samantha Cunningham</cp:lastModifiedBy>
  <cp:revision>3</cp:revision>
  <dcterms:created xsi:type="dcterms:W3CDTF">2022-06-06T23:44:00Z</dcterms:created>
  <dcterms:modified xsi:type="dcterms:W3CDTF">2022-06-06T23:45:00Z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{8f2b9655-724e-464f-963d-efd5643a5223}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R20201329138</vt:lpwstr>
  </property>
  <property fmtid="{D5CDD505-2E9C-101B-9397-08002B2CF9AE}" pid="9" name="RecordPoint_SubmissionCompleted">
    <vt:lpwstr>2020-12-18T09:40:09.6555575+11:00</vt:lpwstr>
  </property>
</Properties>
</file>