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409CB" w14:textId="510FDE05" w:rsidR="00F556DB" w:rsidRPr="00D14DE5" w:rsidRDefault="00CD58D5" w:rsidP="00F556DB">
      <w:pPr>
        <w:pStyle w:val="Heading1"/>
        <w:rPr>
          <w:sz w:val="22"/>
          <w:szCs w:val="20"/>
        </w:rPr>
      </w:pPr>
      <w:r w:rsidRPr="00D14DE5">
        <w:rPr>
          <w:sz w:val="22"/>
          <w:szCs w:val="20"/>
        </w:rPr>
        <w:t xml:space="preserve">Through whose </w:t>
      </w:r>
      <w:proofErr w:type="gramStart"/>
      <w:r w:rsidRPr="00D14DE5">
        <w:rPr>
          <w:sz w:val="22"/>
          <w:szCs w:val="20"/>
        </w:rPr>
        <w:t>eyes?:</w:t>
      </w:r>
      <w:proofErr w:type="gramEnd"/>
      <w:r w:rsidRPr="00D14DE5">
        <w:rPr>
          <w:sz w:val="22"/>
          <w:szCs w:val="20"/>
        </w:rPr>
        <w:t xml:space="preserve"> aboriginal and european perspectives in literature</w:t>
      </w:r>
      <w:r w:rsidR="00F556DB" w:rsidRPr="00D14DE5">
        <w:rPr>
          <w:sz w:val="22"/>
          <w:szCs w:val="20"/>
        </w:rPr>
        <w:t>: RESOURCES</w:t>
      </w:r>
    </w:p>
    <w:p w14:paraId="629F4DCD" w14:textId="0069FB0D" w:rsidR="00F556DB" w:rsidRPr="00D14DE5" w:rsidRDefault="00CD58D5" w:rsidP="00F556DB">
      <w:pPr>
        <w:pStyle w:val="StageTitle"/>
        <w:numPr>
          <w:ilvl w:val="0"/>
          <w:numId w:val="0"/>
        </w:numPr>
        <w:ind w:left="357" w:hanging="357"/>
        <w:rPr>
          <w:rFonts w:asciiTheme="minorHAnsi" w:hAnsiTheme="minorHAnsi"/>
          <w:color w:val="auto"/>
          <w:sz w:val="22"/>
          <w:szCs w:val="22"/>
        </w:rPr>
      </w:pPr>
      <w:r w:rsidRPr="00D14DE5">
        <w:rPr>
          <w:rFonts w:asciiTheme="minorHAnsi" w:hAnsiTheme="minorHAnsi"/>
          <w:color w:val="auto"/>
          <w:sz w:val="22"/>
          <w:szCs w:val="22"/>
        </w:rPr>
        <w:t>visual stimulus</w:t>
      </w:r>
    </w:p>
    <w:p w14:paraId="5EE36270" w14:textId="25EC5AA2" w:rsidR="00F556DB" w:rsidRDefault="00CD58D5" w:rsidP="00F556DB">
      <w:r>
        <w:rPr>
          <w:noProof/>
        </w:rPr>
        <w:drawing>
          <wp:anchor distT="0" distB="0" distL="114300" distR="114300" simplePos="0" relativeHeight="251658240" behindDoc="0" locked="0" layoutInCell="1" allowOverlap="1" wp14:anchorId="2DA083BA" wp14:editId="685338DE">
            <wp:simplePos x="0" y="0"/>
            <wp:positionH relativeFrom="margin">
              <wp:posOffset>976445</wp:posOffset>
            </wp:positionH>
            <wp:positionV relativeFrom="paragraph">
              <wp:posOffset>157480</wp:posOffset>
            </wp:positionV>
            <wp:extent cx="4849663" cy="3596640"/>
            <wp:effectExtent l="0" t="0" r="825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08" cy="361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F52DE" w14:textId="1841B42C" w:rsidR="00553DCA" w:rsidRDefault="00553DCA" w:rsidP="00CD58D5">
      <w:pPr>
        <w:jc w:val="center"/>
      </w:pPr>
    </w:p>
    <w:p w14:paraId="5673530D" w14:textId="0DFF907C" w:rsidR="00CD58D5" w:rsidRDefault="00CD58D5" w:rsidP="00CD58D5">
      <w:pPr>
        <w:jc w:val="center"/>
        <w:rPr>
          <w:rStyle w:val="fontstyle01"/>
        </w:rPr>
      </w:pPr>
    </w:p>
    <w:p w14:paraId="129DD87F" w14:textId="16F91864" w:rsidR="00CD58D5" w:rsidRDefault="00CD58D5" w:rsidP="00CD58D5">
      <w:pPr>
        <w:jc w:val="center"/>
        <w:rPr>
          <w:rStyle w:val="fontstyle01"/>
        </w:rPr>
      </w:pPr>
    </w:p>
    <w:p w14:paraId="7CFB9B5D" w14:textId="3EE4A59F" w:rsidR="00CD58D5" w:rsidRDefault="00CD58D5" w:rsidP="00CD58D5">
      <w:pPr>
        <w:jc w:val="center"/>
        <w:rPr>
          <w:rStyle w:val="fontstyle01"/>
        </w:rPr>
      </w:pPr>
    </w:p>
    <w:p w14:paraId="7A4EEECA" w14:textId="77777777" w:rsidR="00CD58D5" w:rsidRDefault="00CD58D5" w:rsidP="00CD58D5">
      <w:pPr>
        <w:jc w:val="center"/>
        <w:rPr>
          <w:rStyle w:val="fontstyle01"/>
        </w:rPr>
      </w:pPr>
    </w:p>
    <w:p w14:paraId="46F04DFE" w14:textId="77DD4F25" w:rsidR="00CD58D5" w:rsidRDefault="00CD58D5" w:rsidP="00CD58D5">
      <w:pPr>
        <w:jc w:val="center"/>
        <w:rPr>
          <w:rStyle w:val="fontstyle01"/>
        </w:rPr>
      </w:pPr>
    </w:p>
    <w:p w14:paraId="1B782E33" w14:textId="6FDA80C0" w:rsidR="00CD58D5" w:rsidRDefault="00CD58D5" w:rsidP="00CD58D5">
      <w:pPr>
        <w:jc w:val="center"/>
        <w:rPr>
          <w:rStyle w:val="fontstyle01"/>
        </w:rPr>
      </w:pPr>
    </w:p>
    <w:p w14:paraId="14F560FA" w14:textId="77777777" w:rsidR="00CD58D5" w:rsidRDefault="00CD58D5" w:rsidP="00CD58D5">
      <w:pPr>
        <w:jc w:val="center"/>
        <w:rPr>
          <w:rStyle w:val="fontstyle01"/>
        </w:rPr>
      </w:pPr>
    </w:p>
    <w:p w14:paraId="2BE4CDF9" w14:textId="77777777" w:rsidR="00CD58D5" w:rsidRDefault="00CD58D5" w:rsidP="00CD58D5">
      <w:pPr>
        <w:jc w:val="center"/>
        <w:rPr>
          <w:rStyle w:val="fontstyle01"/>
        </w:rPr>
      </w:pPr>
    </w:p>
    <w:p w14:paraId="3F415DAF" w14:textId="1A25BC7B" w:rsidR="00CD58D5" w:rsidRDefault="00CD58D5" w:rsidP="00CD58D5">
      <w:pPr>
        <w:jc w:val="center"/>
        <w:rPr>
          <w:rStyle w:val="fontstyle01"/>
        </w:rPr>
      </w:pPr>
    </w:p>
    <w:p w14:paraId="006AE4A7" w14:textId="77777777" w:rsidR="00CD58D5" w:rsidRDefault="00CD58D5" w:rsidP="00CD58D5">
      <w:pPr>
        <w:jc w:val="center"/>
        <w:rPr>
          <w:rStyle w:val="fontstyle01"/>
        </w:rPr>
      </w:pPr>
    </w:p>
    <w:p w14:paraId="6D9147A3" w14:textId="62F8DE09" w:rsidR="008B5CBE" w:rsidRDefault="00CD58D5" w:rsidP="00CD58D5">
      <w:pPr>
        <w:jc w:val="center"/>
        <w:rPr>
          <w:rStyle w:val="fontstyle01"/>
          <w:color w:val="0563C1"/>
        </w:rPr>
      </w:pPr>
      <w:r>
        <w:rPr>
          <w:rStyle w:val="fontstyle01"/>
        </w:rPr>
        <w:t xml:space="preserve">Landing of Captain Cook at Botany Bay, </w:t>
      </w:r>
      <w:hyperlink r:id="rId11" w:history="1">
        <w:r w:rsidRPr="007301C2">
          <w:rPr>
            <w:rStyle w:val="Hyperlink"/>
            <w:rFonts w:ascii="Calibri" w:hAnsi="Calibri" w:cs="Calibri"/>
            <w:sz w:val="22"/>
            <w:szCs w:val="22"/>
          </w:rPr>
          <w:t>www.ngv.vic.gov.au/explore/collection/work/5576/</w:t>
        </w:r>
      </w:hyperlink>
    </w:p>
    <w:p w14:paraId="65C10F45" w14:textId="20D8E850" w:rsidR="00CD58D5" w:rsidRDefault="00CD58D5" w:rsidP="00CD58D5">
      <w:pPr>
        <w:jc w:val="center"/>
      </w:pPr>
      <w:r>
        <w:rPr>
          <w:noProof/>
        </w:rPr>
        <w:drawing>
          <wp:inline distT="0" distB="0" distL="0" distR="0" wp14:anchorId="3C551B28" wp14:editId="63DAEC1D">
            <wp:extent cx="4646861" cy="3802380"/>
            <wp:effectExtent l="0" t="0" r="19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3264" cy="39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BC51" w14:textId="6BE019D5" w:rsidR="008B5CBE" w:rsidRDefault="00CD58D5" w:rsidP="00CD58D5">
      <w:pPr>
        <w:jc w:val="center"/>
        <w:rPr>
          <w:rFonts w:ascii="Calibri" w:hAnsi="Calibri" w:cs="Calibri"/>
          <w:color w:val="0563C1"/>
          <w:sz w:val="22"/>
          <w:szCs w:val="22"/>
        </w:rPr>
      </w:pPr>
      <w:r w:rsidRPr="00CD58D5">
        <w:rPr>
          <w:rFonts w:ascii="Calibri-Bold" w:hAnsi="Calibri-Bold"/>
          <w:b/>
          <w:bCs/>
          <w:color w:val="000000"/>
          <w:sz w:val="22"/>
          <w:szCs w:val="22"/>
        </w:rPr>
        <w:t>Daniel</w:t>
      </w:r>
      <w:r w:rsidRPr="00CD58D5">
        <w:rPr>
          <w:rFonts w:ascii="Calibri-Bold" w:hAnsi="Calibri-Bold"/>
          <w:b/>
          <w:bCs/>
          <w:color w:val="000000"/>
          <w:sz w:val="22"/>
          <w:szCs w:val="22"/>
        </w:rPr>
        <w:br/>
        <w:t>Boyd</w:t>
      </w:r>
      <w:r w:rsidRPr="00CD58D5"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CD58D5">
        <w:rPr>
          <w:rFonts w:ascii="Calibri-Italic" w:hAnsi="Calibri-Italic"/>
          <w:i/>
          <w:iCs/>
          <w:color w:val="000000"/>
          <w:sz w:val="22"/>
          <w:szCs w:val="22"/>
        </w:rPr>
        <w:t>We Call them Pirates Out Here</w:t>
      </w:r>
      <w:r w:rsidRPr="00CD58D5">
        <w:rPr>
          <w:rFonts w:ascii="Calibri" w:hAnsi="Calibri" w:cs="Calibri"/>
          <w:color w:val="000000"/>
          <w:sz w:val="22"/>
          <w:szCs w:val="22"/>
        </w:rPr>
        <w:t xml:space="preserve">, 2006. Oil on canvas, </w:t>
      </w:r>
      <w:hyperlink r:id="rId13" w:history="1">
        <w:r w:rsidRPr="007301C2">
          <w:rPr>
            <w:rStyle w:val="Hyperlink"/>
            <w:rFonts w:ascii="Calibri" w:hAnsi="Calibri" w:cs="Calibri"/>
            <w:sz w:val="22"/>
            <w:szCs w:val="22"/>
          </w:rPr>
          <w:t>www.mca.com.au/about-us/mcastory/first-contact-contemporary-aboriginal-perspective/</w:t>
        </w:r>
      </w:hyperlink>
    </w:p>
    <w:p w14:paraId="1BC86950" w14:textId="075EEDA2" w:rsidR="00CD58D5" w:rsidRDefault="00CD58D5" w:rsidP="00CD58D5">
      <w:pPr>
        <w:jc w:val="center"/>
      </w:pPr>
      <w:r>
        <w:rPr>
          <w:noProof/>
        </w:rPr>
        <w:lastRenderedPageBreak/>
        <w:drawing>
          <wp:inline distT="0" distB="0" distL="0" distR="0" wp14:anchorId="295B372F" wp14:editId="63BC6626">
            <wp:extent cx="5554980" cy="412200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9194" cy="418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0829" w14:textId="694360AD" w:rsidR="00CD58D5" w:rsidRDefault="00CD58D5" w:rsidP="00CD58D5">
      <w:pPr>
        <w:jc w:val="center"/>
        <w:rPr>
          <w:rStyle w:val="fontstyle01"/>
          <w:color w:val="0563C1"/>
        </w:rPr>
      </w:pPr>
      <w:r>
        <w:rPr>
          <w:rStyle w:val="fontstyle01"/>
        </w:rPr>
        <w:t>The Founding of Australia by Captain Arthur Phillip RN Sydney Cove, Jan 26</w:t>
      </w:r>
      <w:r>
        <w:rPr>
          <w:rStyle w:val="fontstyle01"/>
          <w:sz w:val="14"/>
          <w:szCs w:val="14"/>
        </w:rPr>
        <w:t>th</w:t>
      </w:r>
      <w:r>
        <w:rPr>
          <w:rStyle w:val="fontstyle01"/>
        </w:rPr>
        <w:t>, 1788, Algernon</w:t>
      </w:r>
      <w:r>
        <w:rPr>
          <w:rFonts w:ascii="Calibri" w:hAnsi="Calibri" w:cs="Calibri"/>
          <w:color w:val="000000"/>
          <w:sz w:val="22"/>
          <w:szCs w:val="22"/>
        </w:rPr>
        <w:br/>
      </w:r>
      <w:proofErr w:type="spellStart"/>
      <w:r>
        <w:rPr>
          <w:rStyle w:val="fontstyle01"/>
        </w:rPr>
        <w:t>Talmarge</w:t>
      </w:r>
      <w:proofErr w:type="spellEnd"/>
      <w:r>
        <w:rPr>
          <w:rStyle w:val="fontstyle01"/>
        </w:rPr>
        <w:t xml:space="preserve"> RA </w:t>
      </w:r>
      <w:hyperlink r:id="rId15" w:history="1">
        <w:r w:rsidRPr="007301C2">
          <w:rPr>
            <w:rStyle w:val="Hyperlink"/>
            <w:rFonts w:ascii="Calibri" w:hAnsi="Calibri" w:cs="Calibri"/>
            <w:sz w:val="22"/>
            <w:szCs w:val="22"/>
          </w:rPr>
          <w:t>https://www.sl.nsw.gov.au/collection-items/founding-australia-capt-arthur-phillip-rnsydney-cove-jan-26th-1788</w:t>
        </w:r>
      </w:hyperlink>
    </w:p>
    <w:p w14:paraId="3D8D41AF" w14:textId="2CA44663" w:rsidR="00CD58D5" w:rsidRDefault="00CD58D5" w:rsidP="00CD58D5">
      <w:pPr>
        <w:jc w:val="center"/>
      </w:pPr>
      <w:r>
        <w:rPr>
          <w:noProof/>
        </w:rPr>
        <w:drawing>
          <wp:inline distT="0" distB="0" distL="0" distR="0" wp14:anchorId="352D0155" wp14:editId="2580B551">
            <wp:extent cx="5597555" cy="3794537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955" cy="38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98DC" w14:textId="2A524362" w:rsidR="00CD58D5" w:rsidRPr="00CD58D5" w:rsidRDefault="00CD58D5" w:rsidP="00CD58D5">
      <w:pPr>
        <w:jc w:val="center"/>
      </w:pPr>
      <w:proofErr w:type="spellStart"/>
      <w:r>
        <w:rPr>
          <w:rStyle w:val="fontstyle01"/>
        </w:rPr>
        <w:t>Cooman</w:t>
      </w:r>
      <w:proofErr w:type="spellEnd"/>
      <w:r>
        <w:rPr>
          <w:rStyle w:val="fontstyle01"/>
        </w:rPr>
        <w:t xml:space="preserve"> and another </w:t>
      </w:r>
      <w:proofErr w:type="spellStart"/>
      <w:r>
        <w:rPr>
          <w:rStyle w:val="fontstyle01"/>
        </w:rPr>
        <w:t>Gweagal</w:t>
      </w:r>
      <w:proofErr w:type="spellEnd"/>
      <w:r>
        <w:rPr>
          <w:rStyle w:val="fontstyle01"/>
        </w:rPr>
        <w:t xml:space="preserve"> warrior confronting Lt James Cook, William MacLeod, 1899,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fontstyle01"/>
          <w:color w:val="0563C1"/>
        </w:rPr>
        <w:t>https://www.abc.net.au/news/2016-11-02/cooman-confronting-cook/7986888</w:t>
      </w:r>
    </w:p>
    <w:sectPr w:rsidR="00CD58D5" w:rsidRPr="00CD58D5" w:rsidSect="00F556DB">
      <w:footerReference w:type="default" r:id="rId17"/>
      <w:pgSz w:w="11906" w:h="16838"/>
      <w:pgMar w:top="709" w:right="709" w:bottom="567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4BBDA" w14:textId="77777777" w:rsidR="00E56714" w:rsidRDefault="00E56714" w:rsidP="00D14DE5">
      <w:pPr>
        <w:spacing w:before="0"/>
      </w:pPr>
      <w:r>
        <w:separator/>
      </w:r>
    </w:p>
  </w:endnote>
  <w:endnote w:type="continuationSeparator" w:id="0">
    <w:p w14:paraId="5E04F39D" w14:textId="77777777" w:rsidR="00E56714" w:rsidRDefault="00E56714" w:rsidP="00D14DE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-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6CCCD" w14:textId="76DE7628" w:rsidR="00D14DE5" w:rsidRDefault="00D14DE5" w:rsidP="00D14DE5">
    <w:pPr>
      <w:pStyle w:val="BodyText"/>
      <w:spacing w:before="94"/>
      <w:ind w:left="454"/>
    </w:pPr>
    <w:r>
      <w:t>©</w:t>
    </w:r>
    <w:r>
      <w:rPr>
        <w:spacing w:val="-1"/>
      </w:rPr>
      <w:t xml:space="preserve"> </w:t>
    </w:r>
    <w:r>
      <w:t>Department</w:t>
    </w:r>
    <w:r>
      <w:rPr>
        <w:spacing w:val="-1"/>
      </w:rPr>
      <w:t xml:space="preserve"> </w:t>
    </w:r>
    <w:r>
      <w:t>of</w:t>
    </w:r>
    <w:r>
      <w:rPr>
        <w:spacing w:val="-1"/>
      </w:rPr>
      <w:t xml:space="preserve"> </w:t>
    </w:r>
    <w:r>
      <w:t>Education</w:t>
    </w:r>
    <w:r>
      <w:rPr>
        <w:spacing w:val="-1"/>
      </w:rPr>
      <w:t xml:space="preserve"> </w:t>
    </w:r>
    <w:r>
      <w:t>and</w:t>
    </w:r>
    <w:r>
      <w:rPr>
        <w:spacing w:val="-4"/>
      </w:rPr>
      <w:t xml:space="preserve"> </w:t>
    </w:r>
    <w:r>
      <w:t>Training</w:t>
    </w:r>
    <w:r>
      <w:rPr>
        <w:spacing w:val="2"/>
      </w:rPr>
      <w:t xml:space="preserve"> </w:t>
    </w:r>
    <w:hyperlink r:id="rId1">
      <w:r>
        <w:rPr>
          <w:color w:val="F59D00"/>
          <w:u w:val="thick" w:color="F59D00"/>
        </w:rPr>
        <w:t>CC</w:t>
      </w:r>
      <w:r>
        <w:rPr>
          <w:color w:val="F59D00"/>
          <w:spacing w:val="-1"/>
          <w:u w:val="thick" w:color="F59D00"/>
        </w:rPr>
        <w:t xml:space="preserve"> </w:t>
      </w:r>
      <w:r>
        <w:rPr>
          <w:color w:val="F59D00"/>
          <w:u w:val="thick" w:color="F59D00"/>
        </w:rPr>
        <w:t>BY</w:t>
      </w:r>
      <w:r>
        <w:rPr>
          <w:color w:val="F59D00"/>
          <w:spacing w:val="-5"/>
          <w:u w:val="thick" w:color="F59D00"/>
        </w:rPr>
        <w:t xml:space="preserve"> </w:t>
      </w:r>
      <w:r>
        <w:rPr>
          <w:color w:val="F59D00"/>
          <w:u w:val="thick" w:color="F59D00"/>
        </w:rPr>
        <w:t>4.0</w:t>
      </w:r>
    </w:hyperlink>
  </w:p>
  <w:p w14:paraId="1523B02D" w14:textId="77777777" w:rsidR="00D14DE5" w:rsidRDefault="00D14D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3FD99" w14:textId="77777777" w:rsidR="00E56714" w:rsidRDefault="00E56714" w:rsidP="00D14DE5">
      <w:pPr>
        <w:spacing w:before="0"/>
      </w:pPr>
      <w:r>
        <w:separator/>
      </w:r>
    </w:p>
  </w:footnote>
  <w:footnote w:type="continuationSeparator" w:id="0">
    <w:p w14:paraId="5020E681" w14:textId="77777777" w:rsidR="00E56714" w:rsidRDefault="00E56714" w:rsidP="00D14DE5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21096"/>
    <w:multiLevelType w:val="hybridMultilevel"/>
    <w:tmpl w:val="5EF8E7F6"/>
    <w:lvl w:ilvl="0" w:tplc="6BF62F68">
      <w:start w:val="1"/>
      <w:numFmt w:val="decimal"/>
      <w:pStyle w:val="StageTitle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9639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6DB"/>
    <w:rsid w:val="003C0290"/>
    <w:rsid w:val="00553DCA"/>
    <w:rsid w:val="007D7B5D"/>
    <w:rsid w:val="008B5CBE"/>
    <w:rsid w:val="00CD58D5"/>
    <w:rsid w:val="00D14DE5"/>
    <w:rsid w:val="00E56714"/>
    <w:rsid w:val="00F5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FE9D5"/>
  <w15:chartTrackingRefBased/>
  <w15:docId w15:val="{F9E8BD08-C352-4A4C-82C9-B711C1F14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6DB"/>
    <w:pPr>
      <w:spacing w:before="240" w:after="0" w:line="240" w:lineRule="auto"/>
    </w:pPr>
    <w:rPr>
      <w:rFonts w:eastAsiaTheme="minorEastAsia" w:cs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56DB"/>
    <w:pPr>
      <w:keepNext/>
      <w:pBdr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pBdr>
      <w:shd w:val="clear" w:color="auto" w:fill="418AB3" w:themeFill="accent1"/>
      <w:spacing w:before="360"/>
      <w:outlineLvl w:val="0"/>
    </w:pPr>
    <w:rPr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6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6DB"/>
    <w:rPr>
      <w:rFonts w:eastAsiaTheme="minorEastAsia" w:cstheme="minorHAnsi"/>
      <w:caps/>
      <w:color w:val="FFFFFF" w:themeColor="background1"/>
      <w:spacing w:val="15"/>
      <w:sz w:val="24"/>
      <w:shd w:val="clear" w:color="auto" w:fill="418AB3" w:themeFill="accent1"/>
    </w:rPr>
  </w:style>
  <w:style w:type="paragraph" w:customStyle="1" w:styleId="StageTitle">
    <w:name w:val="Stage Title"/>
    <w:basedOn w:val="Heading2"/>
    <w:link w:val="StageTitleChar"/>
    <w:qFormat/>
    <w:rsid w:val="00F556DB"/>
    <w:pPr>
      <w:keepLines w:val="0"/>
      <w:numPr>
        <w:numId w:val="1"/>
      </w:numPr>
      <w:pBdr>
        <w:top w:val="single" w:sz="24" w:space="0" w:color="B0D0E2" w:themeColor="accent1" w:themeTint="66"/>
        <w:left w:val="single" w:sz="24" w:space="0" w:color="B0D0E2" w:themeColor="accent1" w:themeTint="66"/>
        <w:bottom w:val="single" w:sz="24" w:space="0" w:color="B0D0E2" w:themeColor="accent1" w:themeTint="66"/>
        <w:right w:val="single" w:sz="24" w:space="0" w:color="B0D0E2" w:themeColor="accent1" w:themeTint="66"/>
      </w:pBdr>
      <w:shd w:val="clear" w:color="auto" w:fill="B0D0E2" w:themeFill="accent1" w:themeFillTint="66"/>
      <w:spacing w:before="120"/>
      <w:ind w:left="357" w:hanging="357"/>
    </w:pPr>
    <w:rPr>
      <w:rFonts w:eastAsiaTheme="minorEastAsia" w:cstheme="minorHAnsi"/>
      <w:caps/>
      <w:spacing w:val="15"/>
      <w:sz w:val="24"/>
      <w:szCs w:val="24"/>
    </w:rPr>
  </w:style>
  <w:style w:type="character" w:customStyle="1" w:styleId="StageTitleChar">
    <w:name w:val="Stage Title Char"/>
    <w:basedOn w:val="Heading2Char"/>
    <w:link w:val="StageTitle"/>
    <w:rsid w:val="00F556DB"/>
    <w:rPr>
      <w:rFonts w:asciiTheme="majorHAnsi" w:eastAsiaTheme="minorEastAsia" w:hAnsiTheme="majorHAnsi" w:cstheme="minorHAnsi"/>
      <w:caps/>
      <w:color w:val="306785" w:themeColor="accent1" w:themeShade="BF"/>
      <w:spacing w:val="15"/>
      <w:sz w:val="24"/>
      <w:szCs w:val="24"/>
      <w:shd w:val="clear" w:color="auto" w:fill="B0D0E2" w:themeFill="accent1" w:themeFillTint="6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6DB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customStyle="1" w:styleId="fontstyle01">
    <w:name w:val="fontstyle01"/>
    <w:basedOn w:val="DefaultParagraphFont"/>
    <w:rsid w:val="00CD58D5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D58D5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8D5"/>
    <w:rPr>
      <w:color w:val="605E5C"/>
      <w:shd w:val="clear" w:color="auto" w:fill="E1DFDD"/>
    </w:rPr>
  </w:style>
  <w:style w:type="character" w:customStyle="1" w:styleId="fontstyle11">
    <w:name w:val="fontstyle11"/>
    <w:basedOn w:val="DefaultParagraphFont"/>
    <w:rsid w:val="00CD58D5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CD58D5"/>
    <w:rPr>
      <w:rFonts w:ascii="Calibri-Italic" w:hAnsi="Calibri-Italic" w:hint="default"/>
      <w:b w:val="0"/>
      <w:bCs w:val="0"/>
      <w:i/>
      <w:iCs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14DE5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D14DE5"/>
    <w:rPr>
      <w:rFonts w:eastAsiaTheme="minorEastAsia" w:cs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4DE5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14DE5"/>
    <w:rPr>
      <w:rFonts w:eastAsiaTheme="minorEastAsia" w:cstheme="minorHAnsi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D14DE5"/>
    <w:pPr>
      <w:widowControl w:val="0"/>
      <w:autoSpaceDE w:val="0"/>
      <w:autoSpaceDN w:val="0"/>
      <w:spacing w:before="0"/>
    </w:pPr>
    <w:rPr>
      <w:rFonts w:ascii="Arial" w:eastAsia="Arial" w:hAnsi="Arial" w:cs="Arial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14DE5"/>
    <w:rPr>
      <w:rFonts w:ascii="Arial" w:eastAsia="Arial" w:hAnsi="Arial" w:cs="Arial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mca.com.au/about-us/mcastory/first-contact-contemporary-aboriginal-perspectiv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gv.vic.gov.au/explore/collection/work/5576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sl.nsw.gov.au/collection-items/founding-australia-capt-arthur-phillip-rnsydney-cove-jan-26th-1788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F7DFD52E2E9449A1370DA227C51617" ma:contentTypeVersion="12" ma:contentTypeDescription="Create a new document." ma:contentTypeScope="" ma:versionID="4273b50580e57d00af5a1b57a7c0898c">
  <xsd:schema xmlns:xsd="http://www.w3.org/2001/XMLSchema" xmlns:xs="http://www.w3.org/2001/XMLSchema" xmlns:p="http://schemas.microsoft.com/office/2006/metadata/properties" xmlns:ns3="c10f4a48-0b78-43ad-8a22-6707c806cbc3" xmlns:ns4="8d614233-633e-4118-a80f-238a21e0937d" targetNamespace="http://schemas.microsoft.com/office/2006/metadata/properties" ma:root="true" ma:fieldsID="ec340d7601cb3b04169cc044d119f9d9" ns3:_="" ns4:_="">
    <xsd:import namespace="c10f4a48-0b78-43ad-8a22-6707c806cbc3"/>
    <xsd:import namespace="8d614233-633e-4118-a80f-238a21e093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f4a48-0b78-43ad-8a22-6707c806c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614233-633e-4118-a80f-238a21e0937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4631C0-579E-43AA-9731-0D6B100978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76E739-BC6D-402D-9E92-476B18E031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68F2E5-6BB2-4709-8D75-CD7EB34FD9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0f4a48-0b78-43ad-8a22-6707c806cbc3"/>
    <ds:schemaRef ds:uri="8d614233-633e-4118-a80f-238a21e093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865</Characters>
  <Application>Microsoft Office Word</Application>
  <DocSecurity>0</DocSecurity>
  <Lines>72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Read, Andrew S</dc:creator>
  <cp:keywords/>
  <dc:description/>
  <cp:lastModifiedBy>Stephanie Grima</cp:lastModifiedBy>
  <cp:revision>2</cp:revision>
  <dcterms:created xsi:type="dcterms:W3CDTF">2022-06-27T06:36:00Z</dcterms:created>
  <dcterms:modified xsi:type="dcterms:W3CDTF">2022-06-27T06:36:00Z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0x0101006EF7DFD52E2E9449A1370DA227C51617</vt:lpwstr>
  </property>
</Properties>
</file>