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6F9C5D6D" w:rsidR="00F556DB" w:rsidRPr="00BD6FD8" w:rsidRDefault="006C2BFF" w:rsidP="00F556DB">
      <w:pPr>
        <w:pStyle w:val="Heading1"/>
        <w:rPr>
          <w:sz w:val="22"/>
          <w:szCs w:val="20"/>
        </w:rPr>
      </w:pPr>
      <w:r w:rsidRPr="00BD6FD8">
        <w:rPr>
          <w:sz w:val="22"/>
          <w:szCs w:val="20"/>
        </w:rPr>
        <w:t>practically persuasiv</w:t>
      </w:r>
      <w:r w:rsidR="00BD6FD8">
        <w:rPr>
          <w:sz w:val="22"/>
          <w:szCs w:val="20"/>
        </w:rPr>
        <w:t>E</w:t>
      </w:r>
      <w:r w:rsidR="00F556DB" w:rsidRPr="00BD6FD8">
        <w:rPr>
          <w:sz w:val="22"/>
          <w:szCs w:val="20"/>
        </w:rPr>
        <w:t xml:space="preserve"> RESOURCES</w:t>
      </w:r>
    </w:p>
    <w:p w14:paraId="629F4DCD" w14:textId="2782937C" w:rsidR="00F556DB" w:rsidRPr="00BD6FD8" w:rsidRDefault="006C2BFF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BD6FD8">
        <w:rPr>
          <w:rFonts w:asciiTheme="minorHAnsi" w:hAnsiTheme="minorHAnsi"/>
          <w:color w:val="auto"/>
          <w:sz w:val="22"/>
          <w:szCs w:val="22"/>
        </w:rPr>
        <w:t>sample text analysis</w:t>
      </w:r>
    </w:p>
    <w:p w14:paraId="5DCF52DE" w14:textId="5EA4A66B" w:rsidR="00553DCA" w:rsidRDefault="00553DCA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6379"/>
      </w:tblGrid>
      <w:tr w:rsidR="006C2BFF" w:rsidRPr="001177BE" w14:paraId="521F5B8A" w14:textId="77777777" w:rsidTr="00BD6FD8">
        <w:tc>
          <w:tcPr>
            <w:tcW w:w="1985" w:type="dxa"/>
            <w:shd w:val="clear" w:color="auto" w:fill="89B9D4" w:themeFill="accent1" w:themeFillTint="99"/>
          </w:tcPr>
          <w:p w14:paraId="3AB76652" w14:textId="77777777" w:rsidR="006C2BFF" w:rsidRPr="001E7693" w:rsidRDefault="006C2BFF" w:rsidP="0060379D">
            <w:pPr>
              <w:pStyle w:val="Tabletext"/>
              <w:rPr>
                <w:b/>
              </w:rPr>
            </w:pPr>
            <w:r w:rsidRPr="001E7693">
              <w:rPr>
                <w:b/>
              </w:rPr>
              <w:t>Area of focus</w:t>
            </w:r>
          </w:p>
        </w:tc>
        <w:tc>
          <w:tcPr>
            <w:tcW w:w="2126" w:type="dxa"/>
            <w:shd w:val="clear" w:color="auto" w:fill="89B9D4" w:themeFill="accent1" w:themeFillTint="99"/>
          </w:tcPr>
          <w:p w14:paraId="28DD1B87" w14:textId="77777777" w:rsidR="006C2BFF" w:rsidRPr="001E7693" w:rsidRDefault="006C2BFF" w:rsidP="0060379D">
            <w:pPr>
              <w:pStyle w:val="Tabletext"/>
              <w:rPr>
                <w:b/>
              </w:rPr>
            </w:pPr>
            <w:r w:rsidRPr="001E7693">
              <w:rPr>
                <w:b/>
              </w:rPr>
              <w:t>Title of text</w:t>
            </w:r>
          </w:p>
        </w:tc>
        <w:tc>
          <w:tcPr>
            <w:tcW w:w="6379" w:type="dxa"/>
            <w:shd w:val="clear" w:color="auto" w:fill="89B9D4" w:themeFill="accent1" w:themeFillTint="99"/>
          </w:tcPr>
          <w:p w14:paraId="4575C550" w14:textId="77777777" w:rsidR="006C2BFF" w:rsidRPr="001E7693" w:rsidRDefault="006C2BFF" w:rsidP="0060379D">
            <w:pPr>
              <w:pStyle w:val="Tabletext"/>
              <w:rPr>
                <w:b/>
              </w:rPr>
            </w:pPr>
            <w:r w:rsidRPr="001E7693">
              <w:rPr>
                <w:b/>
              </w:rPr>
              <w:t>Persuasive technique/structural feature</w:t>
            </w:r>
          </w:p>
        </w:tc>
      </w:tr>
      <w:tr w:rsidR="006C2BFF" w:rsidRPr="001177BE" w14:paraId="1A0BCDF8" w14:textId="77777777" w:rsidTr="00BD6FD8">
        <w:trPr>
          <w:trHeight w:val="238"/>
        </w:trPr>
        <w:tc>
          <w:tcPr>
            <w:tcW w:w="1985" w:type="dxa"/>
            <w:vMerge w:val="restart"/>
          </w:tcPr>
          <w:p w14:paraId="18078FEE" w14:textId="77777777" w:rsidR="006C2BFF" w:rsidRPr="001177BE" w:rsidRDefault="006C2BFF" w:rsidP="0060379D">
            <w:pPr>
              <w:pStyle w:val="Tabletext"/>
            </w:pPr>
            <w:r w:rsidRPr="001177BE">
              <w:t>Rhetorical devices</w:t>
            </w:r>
          </w:p>
        </w:tc>
        <w:tc>
          <w:tcPr>
            <w:tcW w:w="2126" w:type="dxa"/>
            <w:vMerge w:val="restart"/>
          </w:tcPr>
          <w:p w14:paraId="75296C48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Save Australia Day</w:t>
            </w:r>
          </w:p>
          <w:p w14:paraId="512C09A8" w14:textId="77777777" w:rsidR="006C2BFF" w:rsidRPr="001177BE" w:rsidRDefault="006C2BFF" w:rsidP="0060379D">
            <w:pPr>
              <w:pStyle w:val="Tabletext"/>
            </w:pPr>
          </w:p>
          <w:p w14:paraId="217B437B" w14:textId="77777777" w:rsidR="006C2BFF" w:rsidRPr="001177BE" w:rsidRDefault="006C2BFF" w:rsidP="0060379D">
            <w:pPr>
              <w:pStyle w:val="Tabletext"/>
            </w:pPr>
          </w:p>
          <w:p w14:paraId="10D88A2C" w14:textId="77777777" w:rsidR="006C2BFF" w:rsidRPr="001177BE" w:rsidRDefault="006C2BFF" w:rsidP="0060379D">
            <w:pPr>
              <w:pStyle w:val="Tabletext"/>
            </w:pPr>
          </w:p>
          <w:p w14:paraId="5E396E35" w14:textId="77777777" w:rsidR="006C2BFF" w:rsidRPr="001177BE" w:rsidRDefault="006C2BFF" w:rsidP="0060379D">
            <w:pPr>
              <w:pStyle w:val="Tabletext"/>
            </w:pPr>
          </w:p>
          <w:p w14:paraId="5C45D83F" w14:textId="77777777" w:rsidR="006C2BFF" w:rsidRPr="001177BE" w:rsidRDefault="006C2BFF" w:rsidP="0060379D">
            <w:pPr>
              <w:pStyle w:val="Tabletext"/>
            </w:pPr>
          </w:p>
          <w:p w14:paraId="7E85BF6D" w14:textId="77777777" w:rsidR="006C2BFF" w:rsidRPr="001177BE" w:rsidRDefault="006C2BFF" w:rsidP="0060379D">
            <w:pPr>
              <w:pStyle w:val="Tabletext"/>
            </w:pPr>
          </w:p>
          <w:p w14:paraId="6C0DB0EE" w14:textId="77777777" w:rsidR="006C2BFF" w:rsidRPr="001177BE" w:rsidRDefault="006C2BFF" w:rsidP="0060379D">
            <w:pPr>
              <w:pStyle w:val="Tabletext"/>
            </w:pPr>
          </w:p>
          <w:p w14:paraId="64498FDF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6379" w:type="dxa"/>
          </w:tcPr>
          <w:p w14:paraId="75215020" w14:textId="77777777" w:rsidR="006C2BFF" w:rsidRPr="001177BE" w:rsidRDefault="006C2BFF" w:rsidP="0060379D">
            <w:pPr>
              <w:pStyle w:val="Tabletext"/>
            </w:pPr>
            <w:r w:rsidRPr="001177BE">
              <w:t xml:space="preserve">Rhetorical Question: “What if the Greens and </w:t>
            </w:r>
            <w:proofErr w:type="spellStart"/>
            <w:r w:rsidRPr="001177BE">
              <w:t>Labor</w:t>
            </w:r>
            <w:proofErr w:type="spellEnd"/>
            <w:r w:rsidRPr="001177BE">
              <w:t xml:space="preserve"> Left get their way and abolish Australia Day on 26 January?”</w:t>
            </w:r>
          </w:p>
        </w:tc>
      </w:tr>
      <w:tr w:rsidR="006C2BFF" w:rsidRPr="001177BE" w14:paraId="293988C8" w14:textId="77777777" w:rsidTr="00BD6FD8">
        <w:trPr>
          <w:trHeight w:val="231"/>
        </w:trPr>
        <w:tc>
          <w:tcPr>
            <w:tcW w:w="1985" w:type="dxa"/>
            <w:vMerge/>
          </w:tcPr>
          <w:p w14:paraId="51E95DC3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2126" w:type="dxa"/>
            <w:vMerge/>
          </w:tcPr>
          <w:p w14:paraId="00BEE44D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6379" w:type="dxa"/>
          </w:tcPr>
          <w:p w14:paraId="36490503" w14:textId="77777777" w:rsidR="006C2BFF" w:rsidRPr="001177BE" w:rsidRDefault="006C2BFF" w:rsidP="0060379D">
            <w:pPr>
              <w:pStyle w:val="Tabletext"/>
            </w:pPr>
            <w:r w:rsidRPr="001177BE">
              <w:t>Pathos: “Mummy, mummy”. Could be intended to evoke the innocence of a child, which in turn invites the audience to feel pity.</w:t>
            </w:r>
          </w:p>
          <w:p w14:paraId="2A520FEC" w14:textId="77777777" w:rsidR="006C2BFF" w:rsidRPr="001177BE" w:rsidRDefault="006C2BFF" w:rsidP="0060379D">
            <w:pPr>
              <w:pStyle w:val="Tabletext"/>
            </w:pPr>
            <w:r w:rsidRPr="001177BE">
              <w:t>Mother looking over her shoulder/ the scene being shown through surveillance camera might be intended to make the audience empathise with a fear about being discovered acknowledging an ‘prohibited’ day.</w:t>
            </w:r>
          </w:p>
        </w:tc>
      </w:tr>
      <w:tr w:rsidR="006C2BFF" w:rsidRPr="001177BE" w14:paraId="17C4F44B" w14:textId="77777777" w:rsidTr="00BD6FD8">
        <w:trPr>
          <w:trHeight w:val="231"/>
        </w:trPr>
        <w:tc>
          <w:tcPr>
            <w:tcW w:w="1985" w:type="dxa"/>
            <w:vMerge/>
          </w:tcPr>
          <w:p w14:paraId="1F413567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2126" w:type="dxa"/>
            <w:vMerge/>
          </w:tcPr>
          <w:p w14:paraId="23AA749B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6379" w:type="dxa"/>
          </w:tcPr>
          <w:p w14:paraId="5D481D06" w14:textId="77777777" w:rsidR="006C2BFF" w:rsidRPr="001177BE" w:rsidRDefault="006C2BFF" w:rsidP="0060379D">
            <w:pPr>
              <w:pStyle w:val="Tabletext"/>
            </w:pPr>
            <w:r w:rsidRPr="001177BE">
              <w:t xml:space="preserve">Emotive appeal: “Doing something tomorrow are you?” </w:t>
            </w:r>
          </w:p>
          <w:p w14:paraId="328E4A4B" w14:textId="77777777" w:rsidR="006C2BFF" w:rsidRPr="001177BE" w:rsidRDefault="006C2BFF" w:rsidP="0060379D">
            <w:pPr>
              <w:pStyle w:val="Tabletext"/>
            </w:pPr>
            <w:r w:rsidRPr="001177BE">
              <w:t>Could be intended to persuade the audience to empathise with the person who might be buying sausages for an Australia Day barbeque.</w:t>
            </w:r>
          </w:p>
        </w:tc>
      </w:tr>
      <w:tr w:rsidR="006C2BFF" w:rsidRPr="001177BE" w14:paraId="5DE88BEA" w14:textId="77777777" w:rsidTr="00BD6FD8">
        <w:trPr>
          <w:trHeight w:val="231"/>
        </w:trPr>
        <w:tc>
          <w:tcPr>
            <w:tcW w:w="1985" w:type="dxa"/>
            <w:vMerge/>
          </w:tcPr>
          <w:p w14:paraId="79DC9AF0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2126" w:type="dxa"/>
            <w:vMerge w:val="restart"/>
          </w:tcPr>
          <w:p w14:paraId="1F30E426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We will not accept Australia Day on 26 January without resistance</w:t>
            </w:r>
          </w:p>
        </w:tc>
        <w:tc>
          <w:tcPr>
            <w:tcW w:w="6379" w:type="dxa"/>
          </w:tcPr>
          <w:p w14:paraId="31AD3C21" w14:textId="77777777" w:rsidR="006C2BFF" w:rsidRPr="001177BE" w:rsidRDefault="006C2BFF" w:rsidP="0060379D">
            <w:pPr>
              <w:pStyle w:val="Tabletext"/>
            </w:pPr>
            <w:r w:rsidRPr="001177BE">
              <w:t>Expert evidence/testimony: Jacinta Price, Alice Springs Councillor</w:t>
            </w:r>
          </w:p>
        </w:tc>
      </w:tr>
      <w:tr w:rsidR="006C2BFF" w:rsidRPr="001177BE" w14:paraId="3226C364" w14:textId="77777777" w:rsidTr="00BD6FD8">
        <w:trPr>
          <w:trHeight w:val="2543"/>
        </w:trPr>
        <w:tc>
          <w:tcPr>
            <w:tcW w:w="1985" w:type="dxa"/>
            <w:vMerge/>
          </w:tcPr>
          <w:p w14:paraId="3D4C6640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2126" w:type="dxa"/>
            <w:vMerge/>
          </w:tcPr>
          <w:p w14:paraId="36FB81B6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6379" w:type="dxa"/>
          </w:tcPr>
          <w:p w14:paraId="69AC0280" w14:textId="77777777" w:rsidR="006C2BFF" w:rsidRPr="001177BE" w:rsidRDefault="006C2BFF" w:rsidP="0060379D">
            <w:pPr>
              <w:pStyle w:val="Tabletext"/>
            </w:pPr>
          </w:p>
          <w:p w14:paraId="06E8CB1C" w14:textId="77777777" w:rsidR="006C2BFF" w:rsidRPr="001177BE" w:rsidRDefault="006C2BFF" w:rsidP="0060379D">
            <w:pPr>
              <w:pStyle w:val="Tabletext"/>
            </w:pPr>
            <w:r w:rsidRPr="001177BE">
              <w:t>Repetition: “I woke this morning to another media storm caused by our prime minister, another media storm about First Nations Australians on Sunrise.”</w:t>
            </w:r>
          </w:p>
          <w:p w14:paraId="2BC4A626" w14:textId="41531916" w:rsidR="006C2BFF" w:rsidRPr="001177BE" w:rsidRDefault="006C2BFF" w:rsidP="0060379D">
            <w:pPr>
              <w:pStyle w:val="Tabletext"/>
            </w:pPr>
            <w:r w:rsidRPr="001177BE">
              <w:t>Hyperbole</w:t>
            </w:r>
            <w:r>
              <w:t>/metaphor</w:t>
            </w:r>
            <w:r w:rsidRPr="001177BE">
              <w:t>: “…he is holding office by his fingernails…”</w:t>
            </w:r>
          </w:p>
        </w:tc>
      </w:tr>
      <w:tr w:rsidR="006C2BFF" w:rsidRPr="001177BE" w14:paraId="022384D1" w14:textId="77777777" w:rsidTr="00BD6FD8">
        <w:trPr>
          <w:trHeight w:val="1277"/>
        </w:trPr>
        <w:tc>
          <w:tcPr>
            <w:tcW w:w="1985" w:type="dxa"/>
            <w:vMerge w:val="restart"/>
          </w:tcPr>
          <w:p w14:paraId="1422A707" w14:textId="77777777" w:rsidR="006C2BFF" w:rsidRPr="001177BE" w:rsidRDefault="006C2BFF" w:rsidP="0060379D">
            <w:pPr>
              <w:pStyle w:val="Tabletext"/>
            </w:pPr>
            <w:r w:rsidRPr="001177BE">
              <w:t>Modality</w:t>
            </w:r>
          </w:p>
        </w:tc>
        <w:tc>
          <w:tcPr>
            <w:tcW w:w="2126" w:type="dxa"/>
          </w:tcPr>
          <w:p w14:paraId="106E66E7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Save Australia Day</w:t>
            </w:r>
          </w:p>
        </w:tc>
        <w:tc>
          <w:tcPr>
            <w:tcW w:w="6379" w:type="dxa"/>
          </w:tcPr>
          <w:p w14:paraId="766E5799" w14:textId="77777777" w:rsidR="006C2BFF" w:rsidRPr="001177BE" w:rsidRDefault="006C2BFF" w:rsidP="0060379D">
            <w:pPr>
              <w:pStyle w:val="Tabletext"/>
            </w:pPr>
            <w:r w:rsidRPr="001177BE">
              <w:t>“Changing Australia doesn’t change the lives of people in remote Aboriginal communities. We have to come together as a nation…”</w:t>
            </w:r>
          </w:p>
        </w:tc>
      </w:tr>
      <w:tr w:rsidR="006C2BFF" w:rsidRPr="001177BE" w14:paraId="2BBE5BF1" w14:textId="77777777" w:rsidTr="00BD6FD8">
        <w:trPr>
          <w:trHeight w:val="1277"/>
        </w:trPr>
        <w:tc>
          <w:tcPr>
            <w:tcW w:w="1985" w:type="dxa"/>
            <w:vMerge/>
          </w:tcPr>
          <w:p w14:paraId="27AAFFB3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2126" w:type="dxa"/>
          </w:tcPr>
          <w:p w14:paraId="66202B3A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We will not accept Australia Day on 26 January without resistance</w:t>
            </w:r>
          </w:p>
        </w:tc>
        <w:tc>
          <w:tcPr>
            <w:tcW w:w="6379" w:type="dxa"/>
          </w:tcPr>
          <w:p w14:paraId="7B273F8F" w14:textId="77777777" w:rsidR="006C2BFF" w:rsidRPr="001177BE" w:rsidRDefault="006C2BFF" w:rsidP="0060379D">
            <w:pPr>
              <w:pStyle w:val="Tabletext"/>
            </w:pPr>
            <w:r w:rsidRPr="001177BE">
              <w:t>“26 January will always be a day of mourning to Indigenous people”</w:t>
            </w:r>
          </w:p>
        </w:tc>
      </w:tr>
      <w:tr w:rsidR="006C2BFF" w:rsidRPr="001177BE" w14:paraId="0780B5E1" w14:textId="77777777" w:rsidTr="00BD6FD8">
        <w:tc>
          <w:tcPr>
            <w:tcW w:w="1985" w:type="dxa"/>
          </w:tcPr>
          <w:p w14:paraId="40DA044B" w14:textId="77777777" w:rsidR="006C2BFF" w:rsidRPr="001177BE" w:rsidRDefault="006C2BFF" w:rsidP="0060379D">
            <w:pPr>
              <w:pStyle w:val="Tabletext"/>
            </w:pPr>
            <w:r w:rsidRPr="001177BE">
              <w:t>Intensifiers</w:t>
            </w:r>
          </w:p>
        </w:tc>
        <w:tc>
          <w:tcPr>
            <w:tcW w:w="2126" w:type="dxa"/>
          </w:tcPr>
          <w:p w14:paraId="06E37FA0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We will not accept Australia Day on 26 January without resistance</w:t>
            </w:r>
          </w:p>
        </w:tc>
        <w:tc>
          <w:tcPr>
            <w:tcW w:w="6379" w:type="dxa"/>
          </w:tcPr>
          <w:p w14:paraId="60A3D073" w14:textId="2FD6A6BB" w:rsidR="006C2BFF" w:rsidRPr="001177BE" w:rsidRDefault="006C2BFF" w:rsidP="0060379D">
            <w:pPr>
              <w:pStyle w:val="Tabletext"/>
            </w:pPr>
            <w:proofErr w:type="gramStart"/>
            <w:r w:rsidRPr="001177BE">
              <w:t>…</w:t>
            </w:r>
            <w:r w:rsidR="00BD6FD8">
              <w:t>“</w:t>
            </w:r>
            <w:proofErr w:type="gramEnd"/>
            <w:r w:rsidRPr="001177BE">
              <w:t>demonstrating his complete lack of understanding of Indigenous issues.”</w:t>
            </w:r>
          </w:p>
        </w:tc>
      </w:tr>
      <w:tr w:rsidR="006C2BFF" w:rsidRPr="001177BE" w14:paraId="33B4DAC2" w14:textId="77777777" w:rsidTr="00BD6FD8">
        <w:tc>
          <w:tcPr>
            <w:tcW w:w="1985" w:type="dxa"/>
          </w:tcPr>
          <w:p w14:paraId="6FCE3401" w14:textId="77777777" w:rsidR="006C2BFF" w:rsidRPr="001177BE" w:rsidRDefault="006C2BFF" w:rsidP="0060379D">
            <w:pPr>
              <w:pStyle w:val="Tabletext"/>
            </w:pPr>
            <w:r w:rsidRPr="001177BE">
              <w:lastRenderedPageBreak/>
              <w:t>Stated meaning and Implied meaning</w:t>
            </w:r>
          </w:p>
        </w:tc>
        <w:tc>
          <w:tcPr>
            <w:tcW w:w="2126" w:type="dxa"/>
          </w:tcPr>
          <w:p w14:paraId="54ADFE34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Save Australia Day</w:t>
            </w:r>
          </w:p>
        </w:tc>
        <w:tc>
          <w:tcPr>
            <w:tcW w:w="6379" w:type="dxa"/>
          </w:tcPr>
          <w:p w14:paraId="31FDE3D6" w14:textId="77777777" w:rsidR="006C2BFF" w:rsidRPr="001177BE" w:rsidRDefault="006C2BFF" w:rsidP="0060379D">
            <w:pPr>
              <w:pStyle w:val="Tabletext"/>
            </w:pPr>
            <w:r w:rsidRPr="001177BE">
              <w:t xml:space="preserve">“Talking about the good old </w:t>
            </w:r>
            <w:proofErr w:type="gramStart"/>
            <w:r w:rsidRPr="001177BE">
              <w:t>days</w:t>
            </w:r>
            <w:proofErr w:type="gramEnd"/>
            <w:r w:rsidRPr="001177BE">
              <w:t xml:space="preserve"> were you?” </w:t>
            </w:r>
          </w:p>
          <w:p w14:paraId="741A6580" w14:textId="77777777" w:rsidR="006C2BFF" w:rsidRPr="001177BE" w:rsidRDefault="006C2BFF" w:rsidP="0060379D">
            <w:pPr>
              <w:pStyle w:val="Tabletext"/>
            </w:pPr>
            <w:r w:rsidRPr="001177BE">
              <w:t>Could be implying something illicit or outdated is occurring.</w:t>
            </w:r>
          </w:p>
        </w:tc>
      </w:tr>
      <w:tr w:rsidR="006C2BFF" w:rsidRPr="001177BE" w14:paraId="2CB5B610" w14:textId="77777777" w:rsidTr="00BD6FD8">
        <w:tc>
          <w:tcPr>
            <w:tcW w:w="1985" w:type="dxa"/>
          </w:tcPr>
          <w:p w14:paraId="3C3916AC" w14:textId="77777777" w:rsidR="006C2BFF" w:rsidRPr="001177BE" w:rsidRDefault="006C2BFF" w:rsidP="0060379D">
            <w:pPr>
              <w:pStyle w:val="Tabletext"/>
            </w:pPr>
            <w:r w:rsidRPr="001177BE">
              <w:t>Structure</w:t>
            </w:r>
            <w:r>
              <w:br/>
              <w:t>Topic sentences</w:t>
            </w:r>
            <w:r>
              <w:br/>
              <w:t>P</w:t>
            </w:r>
            <w:r w:rsidRPr="001177BE">
              <w:t>aragraphs (TEEL)</w:t>
            </w:r>
          </w:p>
          <w:p w14:paraId="7527A849" w14:textId="77777777" w:rsidR="006C2BFF" w:rsidRPr="001177BE" w:rsidRDefault="006C2BFF" w:rsidP="0060379D">
            <w:pPr>
              <w:pStyle w:val="Tabletext"/>
            </w:pPr>
          </w:p>
        </w:tc>
        <w:tc>
          <w:tcPr>
            <w:tcW w:w="2126" w:type="dxa"/>
          </w:tcPr>
          <w:p w14:paraId="0D6FF6A1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We will not accept Australia Day on 26 January without resistance</w:t>
            </w:r>
          </w:p>
        </w:tc>
        <w:tc>
          <w:tcPr>
            <w:tcW w:w="6379" w:type="dxa"/>
          </w:tcPr>
          <w:p w14:paraId="1B552694" w14:textId="5CB9071F" w:rsidR="006C2BFF" w:rsidRPr="001177BE" w:rsidRDefault="006C2BFF" w:rsidP="0060379D">
            <w:pPr>
              <w:pStyle w:val="Tabletext"/>
            </w:pPr>
            <w:r w:rsidRPr="001177BE">
              <w:t xml:space="preserve">“[T]Most white Australians I speak to when I travel don’t even know what they are celebrating when they celebrate that day. [E]Many of them think it’s the anniversary of Cook “discovering” Australia. [E]Others, recent </w:t>
            </w:r>
            <w:proofErr w:type="gramStart"/>
            <w:r w:rsidRPr="001177BE">
              <w:t>immigrants</w:t>
            </w:r>
            <w:proofErr w:type="gramEnd"/>
            <w:r w:rsidRPr="001177BE">
              <w:t xml:space="preserve"> and some people around the world, assume it’s like Waitangi Day in New Zealand, the day that a treaty was signed with First Nations people, or the day of Federation like Canada Day. [L] They are shocked to discover we still don’t have a treaty.”</w:t>
            </w:r>
          </w:p>
        </w:tc>
      </w:tr>
      <w:tr w:rsidR="006C2BFF" w:rsidRPr="001177BE" w14:paraId="44BE81E4" w14:textId="77777777" w:rsidTr="00BD6FD8">
        <w:tc>
          <w:tcPr>
            <w:tcW w:w="1985" w:type="dxa"/>
          </w:tcPr>
          <w:p w14:paraId="5216436D" w14:textId="77777777" w:rsidR="006C2BFF" w:rsidRPr="001177BE" w:rsidRDefault="006C2BFF" w:rsidP="0060379D">
            <w:pPr>
              <w:pStyle w:val="Tabletext"/>
            </w:pPr>
            <w:r w:rsidRPr="001177BE">
              <w:t>Connectives</w:t>
            </w:r>
          </w:p>
        </w:tc>
        <w:tc>
          <w:tcPr>
            <w:tcW w:w="2126" w:type="dxa"/>
          </w:tcPr>
          <w:p w14:paraId="3B258E9B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We will not accept Australia Day on 26 January without resistance</w:t>
            </w:r>
          </w:p>
        </w:tc>
        <w:tc>
          <w:tcPr>
            <w:tcW w:w="6379" w:type="dxa"/>
          </w:tcPr>
          <w:p w14:paraId="2ADC9A44" w14:textId="77777777" w:rsidR="006C2BFF" w:rsidRPr="001177BE" w:rsidRDefault="006C2BFF" w:rsidP="0060379D">
            <w:pPr>
              <w:pStyle w:val="Tabletext"/>
            </w:pPr>
            <w:r w:rsidRPr="001177BE">
              <w:t>“Despite the uproar Scott Morrison’s comments were bound to cause…”</w:t>
            </w:r>
          </w:p>
          <w:p w14:paraId="6C16E0E4" w14:textId="77777777" w:rsidR="006C2BFF" w:rsidRPr="001177BE" w:rsidRDefault="006C2BFF" w:rsidP="0060379D">
            <w:pPr>
              <w:pStyle w:val="Tabletext"/>
            </w:pPr>
            <w:r w:rsidRPr="001177BE">
              <w:t>“He also said we didn’t ‘need to tear down one group to hear from another’.”</w:t>
            </w:r>
          </w:p>
        </w:tc>
      </w:tr>
      <w:tr w:rsidR="006C2BFF" w:rsidRPr="001177BE" w14:paraId="6979B56A" w14:textId="77777777" w:rsidTr="00BD6FD8">
        <w:tc>
          <w:tcPr>
            <w:tcW w:w="1985" w:type="dxa"/>
          </w:tcPr>
          <w:p w14:paraId="5B89D36E" w14:textId="77777777" w:rsidR="006C2BFF" w:rsidRPr="001177BE" w:rsidRDefault="006C2BFF" w:rsidP="0060379D">
            <w:pPr>
              <w:pStyle w:val="Tabletext"/>
            </w:pPr>
            <w:r w:rsidRPr="001177BE">
              <w:t>Lexical cohesion</w:t>
            </w:r>
          </w:p>
        </w:tc>
        <w:tc>
          <w:tcPr>
            <w:tcW w:w="2126" w:type="dxa"/>
          </w:tcPr>
          <w:p w14:paraId="5181075D" w14:textId="77777777" w:rsidR="006C2BFF" w:rsidRPr="001177BE" w:rsidRDefault="006C2BFF" w:rsidP="0060379D">
            <w:pPr>
              <w:pStyle w:val="Tabletext"/>
              <w:rPr>
                <w:i/>
              </w:rPr>
            </w:pPr>
            <w:r w:rsidRPr="001177BE">
              <w:rPr>
                <w:i/>
              </w:rPr>
              <w:t>Save Australia Day</w:t>
            </w:r>
          </w:p>
        </w:tc>
        <w:tc>
          <w:tcPr>
            <w:tcW w:w="6379" w:type="dxa"/>
          </w:tcPr>
          <w:p w14:paraId="5E0463E8" w14:textId="77777777" w:rsidR="006C2BFF" w:rsidRPr="001177BE" w:rsidRDefault="006C2BFF" w:rsidP="0060379D">
            <w:pPr>
              <w:pStyle w:val="Tabletext"/>
            </w:pPr>
            <w:r w:rsidRPr="001177BE">
              <w:t>‘G’day love’, sausages, lamb chops, ‘Jonesy’, ‘cheers mate’.</w:t>
            </w:r>
          </w:p>
        </w:tc>
      </w:tr>
    </w:tbl>
    <w:p w14:paraId="6D9147A3" w14:textId="79762036" w:rsidR="008B5CBE" w:rsidRDefault="008B5CBE"/>
    <w:p w14:paraId="43BEBC51" w14:textId="44E14903" w:rsidR="008B5CBE" w:rsidRDefault="008B5CBE"/>
    <w:p w14:paraId="11BAD9CD" w14:textId="48423B8E" w:rsidR="00BD6FD8" w:rsidRPr="00BD6FD8" w:rsidRDefault="00BD6FD8" w:rsidP="00BD6FD8"/>
    <w:p w14:paraId="2FF38543" w14:textId="2C4C2A8A" w:rsidR="00BD6FD8" w:rsidRPr="00BD6FD8" w:rsidRDefault="00BD6FD8" w:rsidP="00BD6FD8"/>
    <w:p w14:paraId="0108C9C0" w14:textId="49308784" w:rsidR="00BD6FD8" w:rsidRPr="00BD6FD8" w:rsidRDefault="00BD6FD8" w:rsidP="00BD6FD8"/>
    <w:p w14:paraId="65CBB8B4" w14:textId="5379D051" w:rsidR="00BD6FD8" w:rsidRPr="00BD6FD8" w:rsidRDefault="00BD6FD8" w:rsidP="00BD6FD8"/>
    <w:p w14:paraId="0339A818" w14:textId="55F24D13" w:rsidR="00BD6FD8" w:rsidRPr="00BD6FD8" w:rsidRDefault="00BD6FD8" w:rsidP="00BD6FD8"/>
    <w:p w14:paraId="4B83C020" w14:textId="186E5D86" w:rsidR="00BD6FD8" w:rsidRPr="00BD6FD8" w:rsidRDefault="00BD6FD8" w:rsidP="00BD6FD8"/>
    <w:p w14:paraId="5D06A59C" w14:textId="630C39E5" w:rsidR="00BD6FD8" w:rsidRPr="00BD6FD8" w:rsidRDefault="00BD6FD8" w:rsidP="00BD6FD8"/>
    <w:p w14:paraId="6715F96E" w14:textId="510ED8BC" w:rsidR="00BD6FD8" w:rsidRPr="00BD6FD8" w:rsidRDefault="00BD6FD8" w:rsidP="00BD6FD8"/>
    <w:p w14:paraId="419D9417" w14:textId="5547107E" w:rsidR="00BD6FD8" w:rsidRPr="00BD6FD8" w:rsidRDefault="00BD6FD8" w:rsidP="00BD6FD8"/>
    <w:p w14:paraId="22509F52" w14:textId="09FCD5B3" w:rsidR="00BD6FD8" w:rsidRPr="00BD6FD8" w:rsidRDefault="00BD6FD8" w:rsidP="00BD6FD8"/>
    <w:p w14:paraId="439EDD63" w14:textId="40A002FF" w:rsidR="00BD6FD8" w:rsidRPr="00BD6FD8" w:rsidRDefault="00BD6FD8" w:rsidP="00BD6FD8"/>
    <w:p w14:paraId="559FB6EB" w14:textId="6B393DBE" w:rsidR="00BD6FD8" w:rsidRPr="00BD6FD8" w:rsidRDefault="00BD6FD8" w:rsidP="00BD6FD8"/>
    <w:p w14:paraId="0E02A334" w14:textId="163BBB10" w:rsidR="00BD6FD8" w:rsidRPr="00BD6FD8" w:rsidRDefault="00BD6FD8" w:rsidP="00BD6FD8"/>
    <w:p w14:paraId="0C841EFF" w14:textId="43A5C95E" w:rsidR="00BD6FD8" w:rsidRPr="00BD6FD8" w:rsidRDefault="00BD6FD8" w:rsidP="00BD6FD8"/>
    <w:p w14:paraId="4A2B05D9" w14:textId="6F8C227B" w:rsidR="00BD6FD8" w:rsidRDefault="00BD6FD8" w:rsidP="00BD6FD8"/>
    <w:p w14:paraId="6E13C1EA" w14:textId="5D93E095" w:rsidR="00BD6FD8" w:rsidRPr="00BD6FD8" w:rsidRDefault="00BD6FD8" w:rsidP="00BD6FD8">
      <w:pPr>
        <w:pStyle w:val="FootnoteText"/>
        <w:ind w:left="284" w:right="3395"/>
        <w:rPr>
          <w:color w:val="F59E00" w:themeColor="hyperlink"/>
          <w:sz w:val="18"/>
          <w:szCs w:val="18"/>
          <w:u w:val="single"/>
        </w:rPr>
      </w:pPr>
      <w:r>
        <w:tab/>
      </w:r>
      <w:r w:rsidRPr="00CC7C5E">
        <w:rPr>
          <w:sz w:val="18"/>
          <w:szCs w:val="18"/>
        </w:rPr>
        <w:t>© Department of Education and Training</w:t>
      </w:r>
      <w:r>
        <w:rPr>
          <w:sz w:val="18"/>
          <w:szCs w:val="18"/>
        </w:rPr>
        <w:t xml:space="preserve"> </w:t>
      </w:r>
      <w:hyperlink r:id="rId8" w:history="1">
        <w:r w:rsidRPr="00617EFB">
          <w:rPr>
            <w:rStyle w:val="Hyperlink"/>
            <w:sz w:val="18"/>
            <w:szCs w:val="18"/>
          </w:rPr>
          <w:t>CC BY 4.0</w:t>
        </w:r>
      </w:hyperlink>
    </w:p>
    <w:sectPr w:rsidR="00BD6FD8" w:rsidRPr="00BD6FD8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40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6C2BFF"/>
    <w:rsid w:val="00707F5C"/>
    <w:rsid w:val="007D7B5D"/>
    <w:rsid w:val="008B5CBE"/>
    <w:rsid w:val="00BD6FD8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C2BF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6C2BFF"/>
    <w:pPr>
      <w:spacing w:before="120" w:after="120"/>
    </w:pPr>
  </w:style>
  <w:style w:type="character" w:customStyle="1" w:styleId="TabletextChar">
    <w:name w:val="Table text Char"/>
    <w:basedOn w:val="DefaultParagraphFont"/>
    <w:link w:val="Tabletext"/>
    <w:rsid w:val="006C2BFF"/>
    <w:rPr>
      <w:rFonts w:eastAsiaTheme="minorEastAsia" w:cs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FD8"/>
    <w:rPr>
      <w:color w:val="F59E00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6FD8"/>
    <w:pPr>
      <w:spacing w:before="0"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6FD8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2502</Characters>
  <Application>Microsoft Office Word</Application>
  <DocSecurity>0</DocSecurity>
  <Lines>2502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2022-06-28T02:46:00Z</dcterms:created>
  <dcterms:modified xsi:type="dcterms:W3CDTF">2022-06-28T02:46:00Z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