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41AA369A" w:rsidR="00F556DB" w:rsidRPr="001F17C9" w:rsidRDefault="00037867" w:rsidP="00992332">
      <w:pPr>
        <w:pStyle w:val="Heading1"/>
      </w:pPr>
      <w:r w:rsidRPr="001F17C9">
        <w:t>every word has a story</w:t>
      </w:r>
    </w:p>
    <w:p w14:paraId="3CBE843B" w14:textId="5E1FD750" w:rsidR="008E0709" w:rsidRPr="001F17C9" w:rsidRDefault="00B20FD5" w:rsidP="00B20FD5">
      <w:pPr>
        <w:pStyle w:val="StageTitle"/>
        <w:numPr>
          <w:ilvl w:val="0"/>
          <w:numId w:val="0"/>
        </w:numPr>
        <w:ind w:left="357" w:hanging="357"/>
        <w:rPr>
          <w:rFonts w:asciiTheme="minorHAnsi" w:hAnsiTheme="minorHAnsi"/>
        </w:rPr>
      </w:pPr>
      <w:r w:rsidRPr="001F17C9">
        <w:rPr>
          <w:rFonts w:asciiTheme="minorHAnsi" w:hAnsiTheme="minorHAnsi"/>
        </w:rPr>
        <w:t>Word definition match</w:t>
      </w:r>
    </w:p>
    <w:tbl>
      <w:tblPr>
        <w:tblStyle w:val="TableGrid"/>
        <w:tblpPr w:leftFromText="180" w:rightFromText="180" w:vertAnchor="text" w:horzAnchor="margin" w:tblpY="209"/>
        <w:tblW w:w="1045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229"/>
        <w:gridCol w:w="5227"/>
      </w:tblGrid>
      <w:tr w:rsidR="00B20FD5" w:rsidRPr="001F17C9" w14:paraId="01D1D01B" w14:textId="77777777" w:rsidTr="00DD6E21">
        <w:trPr>
          <w:trHeight w:val="1618"/>
        </w:trPr>
        <w:tc>
          <w:tcPr>
            <w:tcW w:w="5229" w:type="dxa"/>
            <w:tcBorders>
              <w:top w:val="single" w:sz="18" w:space="0" w:color="002060"/>
              <w:left w:val="single" w:sz="18" w:space="0" w:color="002060"/>
              <w:bottom w:val="single" w:sz="18" w:space="0" w:color="002060"/>
              <w:right w:val="single" w:sz="18" w:space="0" w:color="002060"/>
            </w:tcBorders>
            <w:shd w:val="clear" w:color="auto" w:fill="D7E7F0" w:themeFill="accent1" w:themeFillTint="33"/>
            <w:vAlign w:val="center"/>
          </w:tcPr>
          <w:p w14:paraId="786891E9" w14:textId="77777777" w:rsidR="00B20FD5" w:rsidRPr="001F17C9" w:rsidRDefault="00B20FD5" w:rsidP="002551A7">
            <w:pPr>
              <w:jc w:val="center"/>
              <w:rPr>
                <w:b/>
                <w:bCs/>
              </w:rPr>
            </w:pPr>
            <w:r w:rsidRPr="001F17C9">
              <w:rPr>
                <w:b/>
                <w:bCs/>
                <w:sz w:val="36"/>
                <w:szCs w:val="36"/>
              </w:rPr>
              <w:t xml:space="preserve">composite </w:t>
            </w:r>
            <w:r w:rsidRPr="001F17C9">
              <w:rPr>
                <w:sz w:val="32"/>
                <w:szCs w:val="32"/>
              </w:rPr>
              <w:t>(adjective)</w:t>
            </w:r>
          </w:p>
        </w:tc>
        <w:tc>
          <w:tcPr>
            <w:tcW w:w="5227" w:type="dxa"/>
            <w:tcBorders>
              <w:top w:val="single" w:sz="18" w:space="0" w:color="002060"/>
              <w:left w:val="single" w:sz="18" w:space="0" w:color="002060"/>
              <w:bottom w:val="single" w:sz="18" w:space="0" w:color="002060"/>
              <w:right w:val="single" w:sz="18" w:space="0" w:color="002060"/>
            </w:tcBorders>
            <w:vAlign w:val="center"/>
          </w:tcPr>
          <w:p w14:paraId="5EB2862A" w14:textId="77777777" w:rsidR="00B20FD5" w:rsidRPr="001F17C9" w:rsidRDefault="00B20FD5" w:rsidP="002551A7">
            <w:pPr>
              <w:ind w:left="319"/>
            </w:pPr>
            <w:r w:rsidRPr="001F17C9">
              <w:rPr>
                <w:sz w:val="28"/>
                <w:szCs w:val="28"/>
              </w:rPr>
              <w:t>Made up of several parts or elements</w:t>
            </w:r>
          </w:p>
        </w:tc>
      </w:tr>
      <w:tr w:rsidR="00B20FD5" w:rsidRPr="001F17C9" w14:paraId="71E071FA" w14:textId="77777777" w:rsidTr="00DD6E21">
        <w:trPr>
          <w:trHeight w:val="1618"/>
        </w:trPr>
        <w:tc>
          <w:tcPr>
            <w:tcW w:w="5229" w:type="dxa"/>
            <w:tcBorders>
              <w:top w:val="single" w:sz="18" w:space="0" w:color="002060"/>
              <w:left w:val="single" w:sz="18" w:space="0" w:color="002060"/>
              <w:bottom w:val="single" w:sz="18" w:space="0" w:color="002060"/>
              <w:right w:val="single" w:sz="18" w:space="0" w:color="002060"/>
            </w:tcBorders>
            <w:shd w:val="clear" w:color="auto" w:fill="D7E7F0" w:themeFill="accent1" w:themeFillTint="33"/>
            <w:vAlign w:val="center"/>
          </w:tcPr>
          <w:p w14:paraId="69293CED" w14:textId="77777777" w:rsidR="00B20FD5" w:rsidRPr="001F17C9" w:rsidRDefault="00B20FD5" w:rsidP="002551A7">
            <w:pPr>
              <w:jc w:val="center"/>
              <w:rPr>
                <w:b/>
                <w:bCs/>
              </w:rPr>
            </w:pPr>
            <w:r w:rsidRPr="001F17C9">
              <w:rPr>
                <w:b/>
                <w:bCs/>
                <w:sz w:val="36"/>
                <w:szCs w:val="36"/>
              </w:rPr>
              <w:t xml:space="preserve">democracy </w:t>
            </w:r>
            <w:r w:rsidRPr="001F17C9">
              <w:rPr>
                <w:sz w:val="32"/>
                <w:szCs w:val="32"/>
              </w:rPr>
              <w:t>(noun)</w:t>
            </w:r>
          </w:p>
        </w:tc>
        <w:tc>
          <w:tcPr>
            <w:tcW w:w="5227" w:type="dxa"/>
            <w:tcBorders>
              <w:top w:val="single" w:sz="18" w:space="0" w:color="002060"/>
              <w:left w:val="single" w:sz="18" w:space="0" w:color="002060"/>
              <w:bottom w:val="single" w:sz="18" w:space="0" w:color="002060"/>
              <w:right w:val="single" w:sz="18" w:space="0" w:color="002060"/>
            </w:tcBorders>
          </w:tcPr>
          <w:p w14:paraId="6E1334E0" w14:textId="77777777" w:rsidR="00B20FD5" w:rsidRPr="001F17C9" w:rsidRDefault="00B20FD5" w:rsidP="002551A7">
            <w:pPr>
              <w:ind w:left="319"/>
              <w:rPr>
                <w:sz w:val="28"/>
                <w:szCs w:val="28"/>
              </w:rPr>
            </w:pPr>
            <w:r w:rsidRPr="001F17C9">
              <w:rPr>
                <w:sz w:val="28"/>
                <w:szCs w:val="28"/>
              </w:rPr>
              <w:t>A form of government in which the people elect their representatives by a majority vote.</w:t>
            </w:r>
          </w:p>
        </w:tc>
      </w:tr>
      <w:tr w:rsidR="00B20FD5" w:rsidRPr="001F17C9" w14:paraId="14616786" w14:textId="77777777" w:rsidTr="00DD6E21">
        <w:trPr>
          <w:trHeight w:val="1618"/>
        </w:trPr>
        <w:tc>
          <w:tcPr>
            <w:tcW w:w="5229" w:type="dxa"/>
            <w:tcBorders>
              <w:top w:val="single" w:sz="18" w:space="0" w:color="002060"/>
              <w:left w:val="single" w:sz="18" w:space="0" w:color="002060"/>
              <w:bottom w:val="single" w:sz="18" w:space="0" w:color="002060"/>
              <w:right w:val="single" w:sz="18" w:space="0" w:color="002060"/>
            </w:tcBorders>
            <w:shd w:val="clear" w:color="auto" w:fill="D7E7F0" w:themeFill="accent1" w:themeFillTint="33"/>
            <w:vAlign w:val="center"/>
          </w:tcPr>
          <w:p w14:paraId="4A8186B8" w14:textId="77777777" w:rsidR="00B20FD5" w:rsidRPr="001F17C9" w:rsidRDefault="00B20FD5" w:rsidP="002551A7">
            <w:pPr>
              <w:jc w:val="center"/>
              <w:rPr>
                <w:b/>
                <w:bCs/>
                <w:sz w:val="36"/>
                <w:szCs w:val="36"/>
              </w:rPr>
            </w:pPr>
            <w:r w:rsidRPr="001F17C9">
              <w:rPr>
                <w:b/>
                <w:bCs/>
                <w:sz w:val="36"/>
                <w:szCs w:val="36"/>
              </w:rPr>
              <w:t xml:space="preserve">elation </w:t>
            </w:r>
            <w:r w:rsidRPr="001F17C9">
              <w:rPr>
                <w:sz w:val="32"/>
                <w:szCs w:val="32"/>
              </w:rPr>
              <w:t>(noun)</w:t>
            </w:r>
          </w:p>
        </w:tc>
        <w:tc>
          <w:tcPr>
            <w:tcW w:w="5227" w:type="dxa"/>
            <w:tcBorders>
              <w:top w:val="single" w:sz="18" w:space="0" w:color="002060"/>
              <w:left w:val="single" w:sz="18" w:space="0" w:color="002060"/>
              <w:bottom w:val="single" w:sz="18" w:space="0" w:color="002060"/>
              <w:right w:val="single" w:sz="18" w:space="0" w:color="002060"/>
            </w:tcBorders>
          </w:tcPr>
          <w:p w14:paraId="661A2745" w14:textId="77777777" w:rsidR="00B20FD5" w:rsidRPr="001F17C9" w:rsidRDefault="00B20FD5" w:rsidP="002551A7">
            <w:pPr>
              <w:ind w:left="319"/>
            </w:pPr>
            <w:r w:rsidRPr="001F17C9">
              <w:rPr>
                <w:sz w:val="28"/>
                <w:szCs w:val="28"/>
              </w:rPr>
              <w:t>Great happiness</w:t>
            </w:r>
          </w:p>
        </w:tc>
      </w:tr>
      <w:tr w:rsidR="00B20FD5" w:rsidRPr="001F17C9" w14:paraId="242D154D" w14:textId="77777777" w:rsidTr="00DD6E21">
        <w:trPr>
          <w:trHeight w:val="1618"/>
        </w:trPr>
        <w:tc>
          <w:tcPr>
            <w:tcW w:w="5229" w:type="dxa"/>
            <w:tcBorders>
              <w:top w:val="single" w:sz="18" w:space="0" w:color="002060"/>
              <w:left w:val="single" w:sz="18" w:space="0" w:color="002060"/>
              <w:bottom w:val="single" w:sz="18" w:space="0" w:color="002060"/>
              <w:right w:val="single" w:sz="18" w:space="0" w:color="002060"/>
            </w:tcBorders>
            <w:shd w:val="clear" w:color="auto" w:fill="D7E7F0" w:themeFill="accent1" w:themeFillTint="33"/>
            <w:vAlign w:val="center"/>
          </w:tcPr>
          <w:p w14:paraId="77CD30E8" w14:textId="77777777" w:rsidR="00B20FD5" w:rsidRPr="001F17C9" w:rsidRDefault="00B20FD5" w:rsidP="002551A7">
            <w:pPr>
              <w:jc w:val="center"/>
            </w:pPr>
            <w:r w:rsidRPr="001F17C9">
              <w:rPr>
                <w:b/>
                <w:bCs/>
                <w:sz w:val="36"/>
                <w:szCs w:val="36"/>
              </w:rPr>
              <w:t>perspective</w:t>
            </w:r>
            <w:r w:rsidRPr="001F17C9">
              <w:rPr>
                <w:sz w:val="36"/>
                <w:szCs w:val="36"/>
              </w:rPr>
              <w:t xml:space="preserve"> </w:t>
            </w:r>
            <w:r w:rsidRPr="001F17C9">
              <w:rPr>
                <w:sz w:val="32"/>
                <w:szCs w:val="32"/>
              </w:rPr>
              <w:t>(noun)</w:t>
            </w:r>
          </w:p>
        </w:tc>
        <w:tc>
          <w:tcPr>
            <w:tcW w:w="5227" w:type="dxa"/>
            <w:tcBorders>
              <w:top w:val="single" w:sz="18" w:space="0" w:color="002060"/>
              <w:left w:val="single" w:sz="18" w:space="0" w:color="002060"/>
              <w:bottom w:val="single" w:sz="18" w:space="0" w:color="002060"/>
              <w:right w:val="single" w:sz="18" w:space="0" w:color="002060"/>
            </w:tcBorders>
          </w:tcPr>
          <w:p w14:paraId="15DA1B16" w14:textId="77777777" w:rsidR="00B20FD5" w:rsidRPr="001F17C9" w:rsidRDefault="00B20FD5" w:rsidP="002551A7">
            <w:pPr>
              <w:ind w:left="319"/>
              <w:rPr>
                <w:sz w:val="28"/>
                <w:szCs w:val="28"/>
              </w:rPr>
            </w:pPr>
            <w:r w:rsidRPr="001F17C9">
              <w:rPr>
                <w:sz w:val="28"/>
                <w:szCs w:val="28"/>
              </w:rPr>
              <w:t>A particular way of looking at something</w:t>
            </w:r>
          </w:p>
          <w:p w14:paraId="6B4DD68F" w14:textId="77777777" w:rsidR="00B20FD5" w:rsidRPr="001F17C9" w:rsidRDefault="00B20FD5" w:rsidP="002551A7">
            <w:pPr>
              <w:ind w:left="319"/>
            </w:pPr>
            <w:r w:rsidRPr="001F17C9">
              <w:rPr>
                <w:sz w:val="28"/>
                <w:szCs w:val="28"/>
              </w:rPr>
              <w:t>A point of view</w:t>
            </w:r>
          </w:p>
        </w:tc>
      </w:tr>
      <w:tr w:rsidR="00B20FD5" w:rsidRPr="001F17C9" w14:paraId="3756D424" w14:textId="77777777" w:rsidTr="00DD6E21">
        <w:trPr>
          <w:trHeight w:val="1618"/>
        </w:trPr>
        <w:tc>
          <w:tcPr>
            <w:tcW w:w="5229" w:type="dxa"/>
            <w:tcBorders>
              <w:top w:val="single" w:sz="18" w:space="0" w:color="002060"/>
              <w:left w:val="single" w:sz="18" w:space="0" w:color="002060"/>
              <w:bottom w:val="single" w:sz="18" w:space="0" w:color="002060"/>
              <w:right w:val="single" w:sz="18" w:space="0" w:color="002060"/>
            </w:tcBorders>
            <w:shd w:val="clear" w:color="auto" w:fill="D7E7F0" w:themeFill="accent1" w:themeFillTint="33"/>
            <w:vAlign w:val="center"/>
          </w:tcPr>
          <w:p w14:paraId="7096ED6E" w14:textId="77777777" w:rsidR="00B20FD5" w:rsidRPr="001F17C9" w:rsidRDefault="00B20FD5" w:rsidP="002551A7">
            <w:pPr>
              <w:jc w:val="center"/>
              <w:rPr>
                <w:b/>
                <w:bCs/>
              </w:rPr>
            </w:pPr>
            <w:r w:rsidRPr="001F17C9">
              <w:rPr>
                <w:b/>
                <w:bCs/>
                <w:sz w:val="36"/>
                <w:szCs w:val="36"/>
              </w:rPr>
              <w:t xml:space="preserve">phenomenon </w:t>
            </w:r>
            <w:r w:rsidRPr="001F17C9">
              <w:rPr>
                <w:sz w:val="32"/>
                <w:szCs w:val="32"/>
              </w:rPr>
              <w:t>(noun)</w:t>
            </w:r>
          </w:p>
        </w:tc>
        <w:tc>
          <w:tcPr>
            <w:tcW w:w="5227" w:type="dxa"/>
            <w:tcBorders>
              <w:top w:val="single" w:sz="18" w:space="0" w:color="002060"/>
              <w:left w:val="single" w:sz="18" w:space="0" w:color="002060"/>
              <w:bottom w:val="single" w:sz="18" w:space="0" w:color="002060"/>
              <w:right w:val="single" w:sz="18" w:space="0" w:color="002060"/>
            </w:tcBorders>
          </w:tcPr>
          <w:p w14:paraId="691F9995" w14:textId="77777777" w:rsidR="00B20FD5" w:rsidRPr="001F17C9" w:rsidRDefault="00B20FD5" w:rsidP="002551A7">
            <w:pPr>
              <w:ind w:left="319"/>
              <w:rPr>
                <w:sz w:val="28"/>
                <w:szCs w:val="28"/>
              </w:rPr>
            </w:pPr>
            <w:r w:rsidRPr="001F17C9">
              <w:rPr>
                <w:sz w:val="28"/>
                <w:szCs w:val="28"/>
              </w:rPr>
              <w:t>An observable fact or event</w:t>
            </w:r>
          </w:p>
          <w:p w14:paraId="7C53D672" w14:textId="77777777" w:rsidR="00B20FD5" w:rsidRPr="001F17C9" w:rsidRDefault="00B20FD5" w:rsidP="002551A7">
            <w:pPr>
              <w:ind w:left="319"/>
            </w:pPr>
            <w:r w:rsidRPr="001F17C9">
              <w:rPr>
                <w:sz w:val="28"/>
                <w:szCs w:val="28"/>
              </w:rPr>
              <w:t>An unusual event</w:t>
            </w:r>
          </w:p>
        </w:tc>
      </w:tr>
      <w:tr w:rsidR="00B20FD5" w:rsidRPr="001F17C9" w14:paraId="051A28AF" w14:textId="77777777" w:rsidTr="00DD6E21">
        <w:trPr>
          <w:trHeight w:val="1618"/>
        </w:trPr>
        <w:tc>
          <w:tcPr>
            <w:tcW w:w="5229" w:type="dxa"/>
            <w:tcBorders>
              <w:top w:val="single" w:sz="18" w:space="0" w:color="002060"/>
              <w:left w:val="single" w:sz="18" w:space="0" w:color="002060"/>
              <w:bottom w:val="single" w:sz="18" w:space="0" w:color="002060"/>
              <w:right w:val="single" w:sz="18" w:space="0" w:color="002060"/>
            </w:tcBorders>
            <w:shd w:val="clear" w:color="auto" w:fill="D7E7F0" w:themeFill="accent1" w:themeFillTint="33"/>
            <w:vAlign w:val="center"/>
          </w:tcPr>
          <w:p w14:paraId="19154551" w14:textId="77777777" w:rsidR="00B20FD5" w:rsidRPr="001F17C9" w:rsidRDefault="00B20FD5" w:rsidP="002551A7">
            <w:pPr>
              <w:jc w:val="center"/>
              <w:rPr>
                <w:b/>
                <w:bCs/>
                <w:sz w:val="36"/>
                <w:szCs w:val="36"/>
              </w:rPr>
            </w:pPr>
            <w:r w:rsidRPr="001F17C9">
              <w:rPr>
                <w:b/>
                <w:bCs/>
                <w:sz w:val="36"/>
                <w:szCs w:val="36"/>
              </w:rPr>
              <w:t xml:space="preserve">prime </w:t>
            </w:r>
            <w:r w:rsidRPr="001F17C9">
              <w:rPr>
                <w:sz w:val="32"/>
                <w:szCs w:val="32"/>
              </w:rPr>
              <w:t>(adj)</w:t>
            </w:r>
          </w:p>
        </w:tc>
        <w:tc>
          <w:tcPr>
            <w:tcW w:w="5227" w:type="dxa"/>
            <w:tcBorders>
              <w:top w:val="single" w:sz="18" w:space="0" w:color="002060"/>
              <w:left w:val="single" w:sz="18" w:space="0" w:color="002060"/>
              <w:bottom w:val="single" w:sz="18" w:space="0" w:color="002060"/>
              <w:right w:val="single" w:sz="18" w:space="0" w:color="002060"/>
            </w:tcBorders>
            <w:vAlign w:val="center"/>
          </w:tcPr>
          <w:p w14:paraId="6010FEE7" w14:textId="77777777" w:rsidR="00B20FD5" w:rsidRPr="001F17C9" w:rsidRDefault="00B20FD5" w:rsidP="002551A7">
            <w:pPr>
              <w:ind w:left="319"/>
              <w:rPr>
                <w:sz w:val="28"/>
                <w:szCs w:val="28"/>
              </w:rPr>
            </w:pPr>
            <w:r w:rsidRPr="001F17C9">
              <w:rPr>
                <w:sz w:val="28"/>
                <w:szCs w:val="28"/>
              </w:rPr>
              <w:t>Of first importance, main</w:t>
            </w:r>
          </w:p>
          <w:p w14:paraId="070FD2E4" w14:textId="77777777" w:rsidR="00B20FD5" w:rsidRPr="001F17C9" w:rsidRDefault="00B20FD5" w:rsidP="002551A7">
            <w:pPr>
              <w:ind w:left="319"/>
              <w:rPr>
                <w:sz w:val="28"/>
                <w:szCs w:val="28"/>
              </w:rPr>
            </w:pPr>
            <w:r w:rsidRPr="001F17C9">
              <w:rPr>
                <w:sz w:val="28"/>
                <w:szCs w:val="28"/>
              </w:rPr>
              <w:t>Of the best possible quality</w:t>
            </w:r>
          </w:p>
        </w:tc>
      </w:tr>
      <w:tr w:rsidR="00B20FD5" w:rsidRPr="001F17C9" w14:paraId="4FF48623" w14:textId="77777777" w:rsidTr="00DD6E21">
        <w:trPr>
          <w:trHeight w:val="1618"/>
        </w:trPr>
        <w:tc>
          <w:tcPr>
            <w:tcW w:w="5229" w:type="dxa"/>
            <w:tcBorders>
              <w:top w:val="single" w:sz="18" w:space="0" w:color="002060"/>
              <w:left w:val="single" w:sz="18" w:space="0" w:color="002060"/>
              <w:bottom w:val="single" w:sz="18" w:space="0" w:color="002060"/>
              <w:right w:val="single" w:sz="18" w:space="0" w:color="002060"/>
            </w:tcBorders>
            <w:shd w:val="clear" w:color="auto" w:fill="D7E7F0" w:themeFill="accent1" w:themeFillTint="33"/>
            <w:vAlign w:val="center"/>
          </w:tcPr>
          <w:p w14:paraId="5797695C" w14:textId="77777777" w:rsidR="00B20FD5" w:rsidRPr="001F17C9" w:rsidRDefault="00B20FD5" w:rsidP="002551A7">
            <w:pPr>
              <w:jc w:val="center"/>
              <w:rPr>
                <w:b/>
                <w:bCs/>
                <w:sz w:val="36"/>
                <w:szCs w:val="36"/>
              </w:rPr>
            </w:pPr>
            <w:r w:rsidRPr="001F17C9">
              <w:rPr>
                <w:b/>
                <w:bCs/>
                <w:sz w:val="36"/>
                <w:szCs w:val="36"/>
              </w:rPr>
              <w:t xml:space="preserve">sullen </w:t>
            </w:r>
            <w:r w:rsidRPr="001F17C9">
              <w:rPr>
                <w:sz w:val="32"/>
                <w:szCs w:val="32"/>
              </w:rPr>
              <w:t xml:space="preserve"> (adj)</w:t>
            </w:r>
          </w:p>
        </w:tc>
        <w:tc>
          <w:tcPr>
            <w:tcW w:w="5227" w:type="dxa"/>
            <w:tcBorders>
              <w:top w:val="single" w:sz="18" w:space="0" w:color="002060"/>
              <w:left w:val="single" w:sz="18" w:space="0" w:color="002060"/>
              <w:bottom w:val="single" w:sz="18" w:space="0" w:color="002060"/>
              <w:right w:val="single" w:sz="18" w:space="0" w:color="002060"/>
            </w:tcBorders>
          </w:tcPr>
          <w:p w14:paraId="66B1D991" w14:textId="77777777" w:rsidR="00B20FD5" w:rsidRPr="001F17C9" w:rsidRDefault="00B20FD5" w:rsidP="002551A7">
            <w:pPr>
              <w:ind w:left="319"/>
            </w:pPr>
            <w:r w:rsidRPr="001F17C9">
              <w:rPr>
                <w:sz w:val="28"/>
                <w:szCs w:val="28"/>
              </w:rPr>
              <w:t>Gloomy, resentfully silent</w:t>
            </w:r>
          </w:p>
        </w:tc>
      </w:tr>
      <w:tr w:rsidR="00B20FD5" w:rsidRPr="001F17C9" w14:paraId="6C0E18B5" w14:textId="77777777" w:rsidTr="00DD6E21">
        <w:trPr>
          <w:trHeight w:val="1618"/>
        </w:trPr>
        <w:tc>
          <w:tcPr>
            <w:tcW w:w="5229" w:type="dxa"/>
            <w:tcBorders>
              <w:top w:val="single" w:sz="18" w:space="0" w:color="002060"/>
              <w:left w:val="single" w:sz="18" w:space="0" w:color="002060"/>
              <w:bottom w:val="single" w:sz="18" w:space="0" w:color="002060"/>
              <w:right w:val="single" w:sz="18" w:space="0" w:color="002060"/>
            </w:tcBorders>
            <w:shd w:val="clear" w:color="auto" w:fill="D7E7F0" w:themeFill="accent1" w:themeFillTint="33"/>
            <w:vAlign w:val="center"/>
          </w:tcPr>
          <w:p w14:paraId="72CACD38" w14:textId="77777777" w:rsidR="00B20FD5" w:rsidRPr="001F17C9" w:rsidRDefault="00B20FD5" w:rsidP="002551A7">
            <w:pPr>
              <w:jc w:val="center"/>
            </w:pPr>
            <w:r w:rsidRPr="001F17C9">
              <w:rPr>
                <w:b/>
                <w:bCs/>
                <w:sz w:val="36"/>
                <w:szCs w:val="36"/>
              </w:rPr>
              <w:t xml:space="preserve">tyrant </w:t>
            </w:r>
            <w:r w:rsidRPr="001F17C9">
              <w:rPr>
                <w:sz w:val="32"/>
                <w:szCs w:val="32"/>
              </w:rPr>
              <w:t>(noun)</w:t>
            </w:r>
          </w:p>
        </w:tc>
        <w:tc>
          <w:tcPr>
            <w:tcW w:w="5227" w:type="dxa"/>
            <w:tcBorders>
              <w:top w:val="single" w:sz="18" w:space="0" w:color="002060"/>
              <w:left w:val="single" w:sz="18" w:space="0" w:color="002060"/>
              <w:bottom w:val="single" w:sz="18" w:space="0" w:color="002060"/>
              <w:right w:val="single" w:sz="18" w:space="0" w:color="002060"/>
            </w:tcBorders>
          </w:tcPr>
          <w:p w14:paraId="692FDBBF" w14:textId="77777777" w:rsidR="00B20FD5" w:rsidRPr="001F17C9" w:rsidRDefault="00B20FD5" w:rsidP="002551A7">
            <w:pPr>
              <w:ind w:left="319"/>
            </w:pPr>
            <w:r w:rsidRPr="001F17C9">
              <w:rPr>
                <w:sz w:val="28"/>
                <w:szCs w:val="28"/>
              </w:rPr>
              <w:t>A ruler who has absolute power and is not bound by laws or a constitution.</w:t>
            </w:r>
          </w:p>
        </w:tc>
      </w:tr>
    </w:tbl>
    <w:p w14:paraId="06940AA2" w14:textId="7B337164" w:rsidR="00B20FD5" w:rsidRDefault="00333B45" w:rsidP="00333B45">
      <w:pPr>
        <w:pStyle w:val="BodyText"/>
        <w:spacing w:before="94"/>
        <w:ind w:left="454"/>
        <w:jc w:val="right"/>
      </w:pPr>
      <w:r>
        <w:t>©</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and</w:t>
      </w:r>
      <w:r>
        <w:rPr>
          <w:spacing w:val="-4"/>
        </w:rPr>
        <w:t xml:space="preserve"> </w:t>
      </w:r>
      <w:r>
        <w:t>Training</w:t>
      </w:r>
      <w:r>
        <w:rPr>
          <w:spacing w:val="2"/>
        </w:rPr>
        <w:t xml:space="preserve"> </w:t>
      </w:r>
      <w:hyperlink r:id="rId9">
        <w:r>
          <w:rPr>
            <w:color w:val="F59D00"/>
            <w:u w:val="thick" w:color="F59D00"/>
          </w:rPr>
          <w:t>CC</w:t>
        </w:r>
        <w:r>
          <w:rPr>
            <w:color w:val="F59D00"/>
            <w:spacing w:val="-1"/>
            <w:u w:val="thick" w:color="F59D00"/>
          </w:rPr>
          <w:t xml:space="preserve"> </w:t>
        </w:r>
        <w:r>
          <w:rPr>
            <w:color w:val="F59D00"/>
            <w:u w:val="thick" w:color="F59D00"/>
          </w:rPr>
          <w:t>BY</w:t>
        </w:r>
        <w:r>
          <w:rPr>
            <w:color w:val="F59D00"/>
            <w:spacing w:val="-5"/>
            <w:u w:val="thick" w:color="F59D00"/>
          </w:rPr>
          <w:t xml:space="preserve"> </w:t>
        </w:r>
        <w:r>
          <w:rPr>
            <w:color w:val="F59D00"/>
            <w:u w:val="thick" w:color="F59D00"/>
          </w:rPr>
          <w:t>4.0</w:t>
        </w:r>
      </w:hyperlink>
    </w:p>
    <w:sectPr w:rsidR="00B20FD5"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5741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F17C9"/>
    <w:rsid w:val="002B010A"/>
    <w:rsid w:val="00333B45"/>
    <w:rsid w:val="00352B47"/>
    <w:rsid w:val="003935EE"/>
    <w:rsid w:val="00482020"/>
    <w:rsid w:val="00512B12"/>
    <w:rsid w:val="00553DCA"/>
    <w:rsid w:val="005D6160"/>
    <w:rsid w:val="00654554"/>
    <w:rsid w:val="00722F50"/>
    <w:rsid w:val="007D7B5D"/>
    <w:rsid w:val="008C4CA1"/>
    <w:rsid w:val="008E0709"/>
    <w:rsid w:val="008F169D"/>
    <w:rsid w:val="00941AF1"/>
    <w:rsid w:val="00992332"/>
    <w:rsid w:val="00A94DA7"/>
    <w:rsid w:val="00B20FD5"/>
    <w:rsid w:val="00B93026"/>
    <w:rsid w:val="00B95A61"/>
    <w:rsid w:val="00DD6E21"/>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BodyText">
    <w:name w:val="Body Text"/>
    <w:basedOn w:val="Normal"/>
    <w:link w:val="BodyTextChar"/>
    <w:uiPriority w:val="1"/>
    <w:qFormat/>
    <w:rsid w:val="00333B45"/>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333B45"/>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C1F087DF-6EAA-4A66-AEBF-94526642B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F8DA0C5C-4FBF-4EC7-8EAA-A21CA73F8DA2}">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600</Characters>
  <Application>Microsoft Office Word</Application>
  <DocSecurity>0</DocSecurity>
  <Lines>100</Lines>
  <Paragraphs>77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2022-07-05T02:34:00Z</dcterms:created>
  <dcterms:modified xsi:type="dcterms:W3CDTF">2022-07-05T02:34:00Z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{a5a30a5b-1c2d-483d-81d6-cbcd75339635}</vt:lpwstr>
  </property>
  <property fmtid="{D5CDD505-2E9C-101B-9397-08002B2CF9AE}" pid="7" name="RecordPoint_ActiveItemWebId">
    <vt:lpwstr>{1697feb4-41be-4414-9a7d-fe2ac66ee798}</vt:lpwstr>
  </property>
  <property fmtid="{D5CDD505-2E9C-101B-9397-08002B2CF9AE}" pid="8" name="RecordPoint_RecordNumberSubmitted">
    <vt:lpwstr>R20201329263</vt:lpwstr>
  </property>
  <property fmtid="{D5CDD505-2E9C-101B-9397-08002B2CF9AE}" pid="9" name="RecordPoint_SubmissionCompleted">
    <vt:lpwstr>2020-12-18T10:11:27.5246706+11:00</vt:lpwstr>
  </property>
</Properties>
</file>