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7C7E32" w:rsidRDefault="00037867" w:rsidP="00992332">
      <w:pPr>
        <w:pStyle w:val="Heading1"/>
      </w:pPr>
      <w:r w:rsidRPr="007C7E32">
        <w:t>every word has a story</w:t>
      </w:r>
      <w:r w:rsidR="00F556DB" w:rsidRPr="007C7E32">
        <w:t>: RESOURC</w:t>
      </w:r>
      <w:r w:rsidR="00992332" w:rsidRPr="007C7E32">
        <w:t>e</w:t>
      </w:r>
    </w:p>
    <w:p w14:paraId="3CBE843B" w14:textId="10A5E520" w:rsidR="008E0709" w:rsidRPr="007C7E32" w:rsidRDefault="001B70C5" w:rsidP="001B70C5">
      <w:pPr>
        <w:pStyle w:val="StageTitle"/>
        <w:numPr>
          <w:ilvl w:val="0"/>
          <w:numId w:val="0"/>
        </w:numPr>
        <w:spacing w:after="240"/>
        <w:ind w:left="357" w:hanging="357"/>
        <w:rPr>
          <w:rFonts w:asciiTheme="minorHAnsi" w:hAnsiTheme="minorHAnsi"/>
        </w:rPr>
      </w:pPr>
      <w:r w:rsidRPr="007C7E32">
        <w:rPr>
          <w:rFonts w:asciiTheme="minorHAnsi" w:hAnsiTheme="minorHAnsi"/>
        </w:rPr>
        <w:t>timeline of australian english</w:t>
      </w:r>
    </w:p>
    <w:tbl>
      <w:tblPr>
        <w:tblStyle w:val="TableGrid"/>
        <w:tblW w:w="0" w:type="auto"/>
        <w:tblLook w:val="04A0" w:firstRow="1" w:lastRow="0" w:firstColumn="1" w:lastColumn="0" w:noHBand="0" w:noVBand="1"/>
      </w:tblPr>
      <w:tblGrid>
        <w:gridCol w:w="2574"/>
        <w:gridCol w:w="2706"/>
        <w:gridCol w:w="2665"/>
        <w:gridCol w:w="2648"/>
        <w:gridCol w:w="2302"/>
        <w:gridCol w:w="2657"/>
      </w:tblGrid>
      <w:tr w:rsidR="00EF0B2B" w:rsidRPr="007C7E32" w14:paraId="0F51ADDE" w14:textId="77777777" w:rsidTr="002551A7">
        <w:tc>
          <w:tcPr>
            <w:tcW w:w="2574" w:type="dxa"/>
          </w:tcPr>
          <w:p w14:paraId="69C96A69" w14:textId="77777777" w:rsidR="00EF0B2B" w:rsidRPr="007C7E32" w:rsidRDefault="00EF0B2B" w:rsidP="002551A7">
            <w:pPr>
              <w:jc w:val="center"/>
            </w:pPr>
            <w:r w:rsidRPr="007C7E32">
              <w:t>Old English</w:t>
            </w:r>
          </w:p>
        </w:tc>
        <w:tc>
          <w:tcPr>
            <w:tcW w:w="2706" w:type="dxa"/>
          </w:tcPr>
          <w:p w14:paraId="6F0439EC" w14:textId="77777777" w:rsidR="00EF0B2B" w:rsidRPr="007C7E32" w:rsidRDefault="00EF0B2B" w:rsidP="002551A7">
            <w:pPr>
              <w:jc w:val="center"/>
            </w:pPr>
            <w:r w:rsidRPr="007C7E32">
              <w:t>Middle English</w:t>
            </w:r>
          </w:p>
        </w:tc>
        <w:tc>
          <w:tcPr>
            <w:tcW w:w="2665" w:type="dxa"/>
          </w:tcPr>
          <w:p w14:paraId="102F15A3" w14:textId="77777777" w:rsidR="00EF0B2B" w:rsidRPr="007C7E32" w:rsidRDefault="00EF0B2B" w:rsidP="002551A7">
            <w:pPr>
              <w:jc w:val="center"/>
            </w:pPr>
            <w:r w:rsidRPr="007C7E32">
              <w:t>Early Modern English</w:t>
            </w:r>
          </w:p>
        </w:tc>
        <w:tc>
          <w:tcPr>
            <w:tcW w:w="2648" w:type="dxa"/>
          </w:tcPr>
          <w:p w14:paraId="795DCE46" w14:textId="77777777" w:rsidR="00EF0B2B" w:rsidRPr="007C7E32" w:rsidRDefault="00EF0B2B" w:rsidP="002551A7">
            <w:pPr>
              <w:jc w:val="center"/>
            </w:pPr>
            <w:r w:rsidRPr="007C7E32">
              <w:t>Late Modern English</w:t>
            </w:r>
          </w:p>
        </w:tc>
        <w:tc>
          <w:tcPr>
            <w:tcW w:w="2302" w:type="dxa"/>
            <w:vMerge w:val="restart"/>
          </w:tcPr>
          <w:p w14:paraId="1EBF5F40" w14:textId="42C5B905" w:rsidR="00EF0B2B" w:rsidRPr="007C7E32" w:rsidRDefault="00EF0B2B" w:rsidP="002551A7">
            <w:pPr>
              <w:jc w:val="center"/>
            </w:pPr>
            <w:r w:rsidRPr="007C7E32">
              <w:t>Australian English</w:t>
            </w:r>
          </w:p>
        </w:tc>
        <w:tc>
          <w:tcPr>
            <w:tcW w:w="2657" w:type="dxa"/>
            <w:vMerge w:val="restart"/>
          </w:tcPr>
          <w:p w14:paraId="2EB5CBA1" w14:textId="7B8D2FD2" w:rsidR="00EF0B2B" w:rsidRPr="007C7E32" w:rsidRDefault="00EF0B2B" w:rsidP="002551A7">
            <w:pPr>
              <w:jc w:val="center"/>
            </w:pPr>
            <w:r w:rsidRPr="007C7E32">
              <w:t>Development of Aboriginal English</w:t>
            </w:r>
          </w:p>
        </w:tc>
      </w:tr>
      <w:tr w:rsidR="00EF0B2B" w:rsidRPr="007C7E32" w14:paraId="1576F411" w14:textId="77777777" w:rsidTr="002551A7">
        <w:tc>
          <w:tcPr>
            <w:tcW w:w="2574" w:type="dxa"/>
          </w:tcPr>
          <w:p w14:paraId="4B87D0F9" w14:textId="77777777" w:rsidR="00EF0B2B" w:rsidRPr="007C7E32" w:rsidRDefault="00EF0B2B" w:rsidP="002551A7">
            <w:pPr>
              <w:jc w:val="center"/>
            </w:pPr>
            <w:r w:rsidRPr="007C7E32">
              <w:t>500 – 1100 AD</w:t>
            </w:r>
          </w:p>
        </w:tc>
        <w:tc>
          <w:tcPr>
            <w:tcW w:w="2706" w:type="dxa"/>
          </w:tcPr>
          <w:p w14:paraId="3468CA8E" w14:textId="77777777" w:rsidR="00EF0B2B" w:rsidRPr="007C7E32" w:rsidRDefault="00EF0B2B" w:rsidP="002551A7">
            <w:pPr>
              <w:jc w:val="center"/>
            </w:pPr>
            <w:r w:rsidRPr="007C7E32">
              <w:t>1100 – 1500 AD</w:t>
            </w:r>
          </w:p>
        </w:tc>
        <w:tc>
          <w:tcPr>
            <w:tcW w:w="2665" w:type="dxa"/>
          </w:tcPr>
          <w:p w14:paraId="332F8B38" w14:textId="77777777" w:rsidR="00EF0B2B" w:rsidRPr="007C7E32" w:rsidRDefault="00EF0B2B" w:rsidP="002551A7">
            <w:pPr>
              <w:jc w:val="center"/>
            </w:pPr>
            <w:r w:rsidRPr="007C7E32">
              <w:t>1500 – 1800</w:t>
            </w:r>
          </w:p>
        </w:tc>
        <w:tc>
          <w:tcPr>
            <w:tcW w:w="2648" w:type="dxa"/>
          </w:tcPr>
          <w:p w14:paraId="41FCB0D2" w14:textId="77777777" w:rsidR="00EF0B2B" w:rsidRPr="007C7E32" w:rsidRDefault="00EF0B2B" w:rsidP="002551A7">
            <w:pPr>
              <w:jc w:val="center"/>
            </w:pPr>
            <w:r w:rsidRPr="007C7E32">
              <w:t>1800 – Present</w:t>
            </w:r>
          </w:p>
        </w:tc>
        <w:tc>
          <w:tcPr>
            <w:tcW w:w="2302" w:type="dxa"/>
            <w:vMerge/>
          </w:tcPr>
          <w:p w14:paraId="16183B16" w14:textId="176CC4C7" w:rsidR="00EF0B2B" w:rsidRPr="007C7E32" w:rsidRDefault="00EF0B2B" w:rsidP="002551A7">
            <w:pPr>
              <w:jc w:val="center"/>
            </w:pPr>
          </w:p>
        </w:tc>
        <w:tc>
          <w:tcPr>
            <w:tcW w:w="2657" w:type="dxa"/>
            <w:vMerge/>
          </w:tcPr>
          <w:p w14:paraId="3A9F89D1" w14:textId="3309018C" w:rsidR="00EF0B2B" w:rsidRPr="007C7E32" w:rsidRDefault="00EF0B2B" w:rsidP="002551A7">
            <w:pPr>
              <w:jc w:val="center"/>
            </w:pPr>
          </w:p>
        </w:tc>
      </w:tr>
      <w:tr w:rsidR="001B70C5" w:rsidRPr="007C7E32" w14:paraId="3EC54B5D" w14:textId="77777777" w:rsidTr="002551A7">
        <w:trPr>
          <w:trHeight w:val="6123"/>
        </w:trPr>
        <w:tc>
          <w:tcPr>
            <w:tcW w:w="2574" w:type="dxa"/>
          </w:tcPr>
          <w:p w14:paraId="0F7DDB30" w14:textId="1A742100" w:rsidR="001B70C5" w:rsidRPr="007C7E32" w:rsidRDefault="001B70C5" w:rsidP="002551A7">
            <w:pPr>
              <w:rPr>
                <w:sz w:val="20"/>
                <w:szCs w:val="20"/>
              </w:rPr>
            </w:pPr>
            <w:r w:rsidRPr="007C7E32">
              <w:rPr>
                <w:sz w:val="20"/>
                <w:szCs w:val="20"/>
              </w:rPr>
              <w:t>450 AD – Germanic Anglo-Saxon tribes begin to inhabit the British Isles</w:t>
            </w:r>
          </w:p>
          <w:p w14:paraId="6A4E7DF4" w14:textId="77777777" w:rsidR="001B70C5" w:rsidRPr="007C7E32" w:rsidRDefault="001B70C5" w:rsidP="002551A7">
            <w:pPr>
              <w:rPr>
                <w:sz w:val="20"/>
                <w:szCs w:val="20"/>
              </w:rPr>
            </w:pPr>
            <w:r w:rsidRPr="007C7E32">
              <w:rPr>
                <w:sz w:val="20"/>
                <w:szCs w:val="20"/>
              </w:rPr>
              <w:t xml:space="preserve">Words from Latin adopted </w:t>
            </w:r>
          </w:p>
          <w:p w14:paraId="6042D859" w14:textId="728B41F9" w:rsidR="001B70C5" w:rsidRPr="007C7E32" w:rsidRDefault="001B70C5" w:rsidP="002551A7">
            <w:pPr>
              <w:rPr>
                <w:sz w:val="20"/>
                <w:szCs w:val="20"/>
              </w:rPr>
            </w:pPr>
            <w:r w:rsidRPr="007C7E32">
              <w:rPr>
                <w:sz w:val="20"/>
                <w:szCs w:val="20"/>
              </w:rPr>
              <w:t>late 700s – Viking or Old Norse raids on England. Words introduced from Old Norse</w:t>
            </w:r>
          </w:p>
          <w:p w14:paraId="7F72BEF2" w14:textId="77777777" w:rsidR="001B70C5" w:rsidRPr="007C7E32" w:rsidRDefault="001B70C5" w:rsidP="002551A7">
            <w:pPr>
              <w:rPr>
                <w:sz w:val="20"/>
                <w:szCs w:val="20"/>
              </w:rPr>
            </w:pPr>
          </w:p>
        </w:tc>
        <w:tc>
          <w:tcPr>
            <w:tcW w:w="2706" w:type="dxa"/>
          </w:tcPr>
          <w:p w14:paraId="70144A57" w14:textId="77777777" w:rsidR="001B70C5" w:rsidRPr="007C7E32" w:rsidRDefault="001B70C5" w:rsidP="002551A7">
            <w:pPr>
              <w:rPr>
                <w:sz w:val="20"/>
                <w:szCs w:val="20"/>
              </w:rPr>
            </w:pPr>
            <w:r w:rsidRPr="007C7E32">
              <w:rPr>
                <w:sz w:val="20"/>
                <w:szCs w:val="20"/>
              </w:rPr>
              <w:t>1106 AD – Norman Conquest</w:t>
            </w:r>
          </w:p>
          <w:p w14:paraId="5574D255" w14:textId="7422B51E" w:rsidR="001B70C5" w:rsidRPr="007C7E32" w:rsidRDefault="001B70C5" w:rsidP="002551A7">
            <w:pPr>
              <w:rPr>
                <w:sz w:val="20"/>
                <w:szCs w:val="20"/>
              </w:rPr>
            </w:pPr>
            <w:r w:rsidRPr="007C7E32">
              <w:rPr>
                <w:sz w:val="20"/>
                <w:szCs w:val="20"/>
              </w:rPr>
              <w:t>The ruling classes in Britain speak French for the next 300 years</w:t>
            </w:r>
          </w:p>
          <w:p w14:paraId="7DB5E1EA" w14:textId="77777777" w:rsidR="001B70C5" w:rsidRPr="007C7E32" w:rsidRDefault="001B70C5" w:rsidP="002551A7">
            <w:pPr>
              <w:rPr>
                <w:sz w:val="20"/>
                <w:szCs w:val="20"/>
              </w:rPr>
            </w:pPr>
            <w:r w:rsidRPr="007C7E32">
              <w:rPr>
                <w:sz w:val="20"/>
                <w:szCs w:val="20"/>
              </w:rPr>
              <w:t xml:space="preserve">Thousands of French words </w:t>
            </w:r>
            <w:proofErr w:type="gramStart"/>
            <w:r w:rsidRPr="007C7E32">
              <w:rPr>
                <w:sz w:val="20"/>
                <w:szCs w:val="20"/>
              </w:rPr>
              <w:t>and  prefixes</w:t>
            </w:r>
            <w:proofErr w:type="gramEnd"/>
            <w:r w:rsidRPr="007C7E32">
              <w:rPr>
                <w:sz w:val="20"/>
                <w:szCs w:val="20"/>
              </w:rPr>
              <w:t xml:space="preserve"> and suffixes enter the English language, including French words relating the crown, nobility, government and administration</w:t>
            </w:r>
          </w:p>
          <w:p w14:paraId="45A8C272" w14:textId="77777777" w:rsidR="001B70C5" w:rsidRPr="007C7E32" w:rsidRDefault="001B70C5" w:rsidP="002551A7">
            <w:pPr>
              <w:rPr>
                <w:sz w:val="20"/>
                <w:szCs w:val="20"/>
              </w:rPr>
            </w:pPr>
            <w:r w:rsidRPr="007C7E32">
              <w:rPr>
                <w:sz w:val="20"/>
                <w:szCs w:val="20"/>
              </w:rPr>
              <w:t>1476 – First English Printing Press</w:t>
            </w:r>
          </w:p>
          <w:p w14:paraId="763873BD" w14:textId="77777777" w:rsidR="001B70C5" w:rsidRPr="007C7E32" w:rsidRDefault="001B70C5" w:rsidP="002551A7">
            <w:pPr>
              <w:rPr>
                <w:sz w:val="20"/>
                <w:szCs w:val="20"/>
              </w:rPr>
            </w:pPr>
          </w:p>
        </w:tc>
        <w:tc>
          <w:tcPr>
            <w:tcW w:w="2665" w:type="dxa"/>
          </w:tcPr>
          <w:p w14:paraId="6EBD222D" w14:textId="77777777" w:rsidR="001B70C5" w:rsidRPr="007C7E32" w:rsidRDefault="001B70C5" w:rsidP="002551A7">
            <w:pPr>
              <w:rPr>
                <w:sz w:val="20"/>
                <w:szCs w:val="20"/>
              </w:rPr>
            </w:pPr>
            <w:r w:rsidRPr="007C7E32">
              <w:rPr>
                <w:sz w:val="20"/>
                <w:szCs w:val="20"/>
              </w:rPr>
              <w:t>The English Renaissance</w:t>
            </w:r>
          </w:p>
          <w:p w14:paraId="68D516C0" w14:textId="77777777" w:rsidR="001B70C5" w:rsidRPr="007C7E32" w:rsidRDefault="001B70C5" w:rsidP="002551A7">
            <w:pPr>
              <w:rPr>
                <w:sz w:val="20"/>
                <w:szCs w:val="20"/>
              </w:rPr>
            </w:pPr>
            <w:r w:rsidRPr="007C7E32">
              <w:rPr>
                <w:sz w:val="20"/>
                <w:szCs w:val="20"/>
              </w:rPr>
              <w:t>Mixing of French, Latin, Greek and Italian</w:t>
            </w:r>
          </w:p>
          <w:p w14:paraId="51D6AE13" w14:textId="77777777" w:rsidR="001B70C5" w:rsidRPr="007C7E32" w:rsidRDefault="001B70C5" w:rsidP="002551A7">
            <w:pPr>
              <w:rPr>
                <w:sz w:val="20"/>
                <w:szCs w:val="20"/>
              </w:rPr>
            </w:pPr>
            <w:r w:rsidRPr="007C7E32">
              <w:rPr>
                <w:sz w:val="20"/>
                <w:szCs w:val="20"/>
              </w:rPr>
              <w:t>1590 – William Shakespeare writes his first plays</w:t>
            </w:r>
          </w:p>
          <w:p w14:paraId="33E0DF14" w14:textId="77777777" w:rsidR="001B70C5" w:rsidRPr="007C7E32" w:rsidRDefault="001B70C5" w:rsidP="002551A7">
            <w:pPr>
              <w:rPr>
                <w:sz w:val="20"/>
                <w:szCs w:val="20"/>
              </w:rPr>
            </w:pPr>
            <w:r w:rsidRPr="007C7E32">
              <w:rPr>
                <w:sz w:val="20"/>
                <w:szCs w:val="20"/>
              </w:rPr>
              <w:t>1604 – First English Dictionary published</w:t>
            </w:r>
          </w:p>
          <w:p w14:paraId="54DAC361" w14:textId="77777777" w:rsidR="001B70C5" w:rsidRPr="007C7E32" w:rsidRDefault="001B70C5" w:rsidP="002551A7">
            <w:pPr>
              <w:rPr>
                <w:sz w:val="20"/>
                <w:szCs w:val="20"/>
              </w:rPr>
            </w:pPr>
            <w:r w:rsidRPr="007C7E32">
              <w:rPr>
                <w:sz w:val="20"/>
                <w:szCs w:val="20"/>
              </w:rPr>
              <w:t>1788 – London Times Newspaper in London</w:t>
            </w:r>
          </w:p>
          <w:p w14:paraId="67863428" w14:textId="77777777" w:rsidR="001B70C5" w:rsidRPr="007C7E32" w:rsidRDefault="001B70C5" w:rsidP="002551A7">
            <w:pPr>
              <w:rPr>
                <w:sz w:val="20"/>
                <w:szCs w:val="20"/>
              </w:rPr>
            </w:pPr>
          </w:p>
        </w:tc>
        <w:tc>
          <w:tcPr>
            <w:tcW w:w="2648" w:type="dxa"/>
          </w:tcPr>
          <w:p w14:paraId="228BCD28" w14:textId="77777777" w:rsidR="001B70C5" w:rsidRPr="007C7E32" w:rsidRDefault="001B70C5" w:rsidP="002551A7">
            <w:pPr>
              <w:rPr>
                <w:sz w:val="20"/>
                <w:szCs w:val="20"/>
              </w:rPr>
            </w:pPr>
            <w:r w:rsidRPr="007C7E32">
              <w:rPr>
                <w:sz w:val="20"/>
                <w:szCs w:val="20"/>
              </w:rPr>
              <w:t xml:space="preserve">British Exploration and Trade  </w:t>
            </w:r>
          </w:p>
          <w:p w14:paraId="684A3D36" w14:textId="636ED3E2" w:rsidR="001B70C5" w:rsidRPr="007C7E32" w:rsidRDefault="001B70C5" w:rsidP="002551A7">
            <w:pPr>
              <w:rPr>
                <w:sz w:val="20"/>
                <w:szCs w:val="20"/>
              </w:rPr>
            </w:pPr>
            <w:r w:rsidRPr="007C7E32">
              <w:rPr>
                <w:sz w:val="20"/>
                <w:szCs w:val="20"/>
              </w:rPr>
              <w:t>English is imported into colonised countries</w:t>
            </w:r>
          </w:p>
          <w:p w14:paraId="031B3DFA" w14:textId="77777777" w:rsidR="001B70C5" w:rsidRPr="007C7E32" w:rsidRDefault="001B70C5" w:rsidP="001B70C5">
            <w:pPr>
              <w:pStyle w:val="ListParagraph"/>
              <w:numPr>
                <w:ilvl w:val="0"/>
                <w:numId w:val="2"/>
              </w:numPr>
              <w:rPr>
                <w:rFonts w:asciiTheme="minorHAnsi" w:hAnsiTheme="minorHAnsi"/>
                <w:sz w:val="20"/>
                <w:szCs w:val="20"/>
              </w:rPr>
            </w:pPr>
            <w:r w:rsidRPr="007C7E32">
              <w:rPr>
                <w:rFonts w:asciiTheme="minorHAnsi" w:hAnsiTheme="minorHAnsi"/>
                <w:sz w:val="20"/>
                <w:szCs w:val="20"/>
              </w:rPr>
              <w:t>American English</w:t>
            </w:r>
          </w:p>
          <w:p w14:paraId="47254EE0" w14:textId="77777777" w:rsidR="001B70C5" w:rsidRPr="007C7E32" w:rsidRDefault="001B70C5" w:rsidP="001B70C5">
            <w:pPr>
              <w:pStyle w:val="ListParagraph"/>
              <w:numPr>
                <w:ilvl w:val="0"/>
                <w:numId w:val="2"/>
              </w:numPr>
              <w:rPr>
                <w:rFonts w:asciiTheme="minorHAnsi" w:hAnsiTheme="minorHAnsi"/>
                <w:sz w:val="20"/>
                <w:szCs w:val="20"/>
              </w:rPr>
            </w:pPr>
            <w:r w:rsidRPr="007C7E32">
              <w:rPr>
                <w:rFonts w:asciiTheme="minorHAnsi" w:hAnsiTheme="minorHAnsi"/>
                <w:sz w:val="20"/>
                <w:szCs w:val="20"/>
              </w:rPr>
              <w:t>Canadian English</w:t>
            </w:r>
          </w:p>
          <w:p w14:paraId="7D4FC3E9" w14:textId="77777777" w:rsidR="001B70C5" w:rsidRPr="007C7E32" w:rsidRDefault="001B70C5" w:rsidP="001B70C5">
            <w:pPr>
              <w:pStyle w:val="ListParagraph"/>
              <w:numPr>
                <w:ilvl w:val="0"/>
                <w:numId w:val="2"/>
              </w:numPr>
              <w:rPr>
                <w:rFonts w:asciiTheme="minorHAnsi" w:hAnsiTheme="minorHAnsi"/>
                <w:sz w:val="20"/>
                <w:szCs w:val="20"/>
              </w:rPr>
            </w:pPr>
            <w:r w:rsidRPr="007C7E32">
              <w:rPr>
                <w:rFonts w:asciiTheme="minorHAnsi" w:hAnsiTheme="minorHAnsi"/>
                <w:sz w:val="20"/>
                <w:szCs w:val="20"/>
              </w:rPr>
              <w:t>Indian English</w:t>
            </w:r>
          </w:p>
          <w:p w14:paraId="781BBEFF" w14:textId="77777777" w:rsidR="001B70C5" w:rsidRPr="007C7E32" w:rsidRDefault="001B70C5" w:rsidP="002551A7">
            <w:pPr>
              <w:rPr>
                <w:sz w:val="20"/>
                <w:szCs w:val="20"/>
              </w:rPr>
            </w:pPr>
          </w:p>
          <w:p w14:paraId="5B7B387E" w14:textId="77777777" w:rsidR="001B70C5" w:rsidRPr="007C7E32" w:rsidRDefault="001B70C5" w:rsidP="002551A7">
            <w:pPr>
              <w:rPr>
                <w:sz w:val="20"/>
                <w:szCs w:val="20"/>
              </w:rPr>
            </w:pPr>
            <w:r w:rsidRPr="007C7E32">
              <w:rPr>
                <w:sz w:val="20"/>
                <w:szCs w:val="20"/>
              </w:rPr>
              <w:t>Foreign words continue to enter the English language</w:t>
            </w:r>
          </w:p>
        </w:tc>
        <w:tc>
          <w:tcPr>
            <w:tcW w:w="2302" w:type="dxa"/>
          </w:tcPr>
          <w:p w14:paraId="21331D5B" w14:textId="77777777" w:rsidR="001B70C5" w:rsidRPr="007C7E32" w:rsidRDefault="001B70C5" w:rsidP="002551A7">
            <w:pPr>
              <w:rPr>
                <w:sz w:val="20"/>
                <w:szCs w:val="20"/>
              </w:rPr>
            </w:pPr>
            <w:r w:rsidRPr="007C7E32">
              <w:rPr>
                <w:sz w:val="20"/>
                <w:szCs w:val="20"/>
              </w:rPr>
              <w:t>Influences</w:t>
            </w:r>
          </w:p>
          <w:p w14:paraId="40F9EEE5" w14:textId="2DC36AA1" w:rsidR="001B70C5" w:rsidRPr="007C7E32" w:rsidRDefault="001B70C5" w:rsidP="002551A7">
            <w:pPr>
              <w:rPr>
                <w:sz w:val="20"/>
                <w:szCs w:val="20"/>
              </w:rPr>
            </w:pPr>
            <w:r w:rsidRPr="007C7E32">
              <w:rPr>
                <w:sz w:val="20"/>
                <w:szCs w:val="20"/>
              </w:rPr>
              <w:t>People came from many different countries and spoke different languages and other dialects of English</w:t>
            </w:r>
          </w:p>
          <w:p w14:paraId="4F4EA1EE" w14:textId="3CDE810C" w:rsidR="001B70C5" w:rsidRPr="007C7E32" w:rsidRDefault="001B70C5" w:rsidP="002551A7">
            <w:pPr>
              <w:rPr>
                <w:sz w:val="20"/>
                <w:szCs w:val="20"/>
              </w:rPr>
            </w:pPr>
            <w:r w:rsidRPr="007C7E32">
              <w:rPr>
                <w:sz w:val="20"/>
                <w:szCs w:val="20"/>
              </w:rPr>
              <w:t>Contact with Aboriginal languages</w:t>
            </w:r>
          </w:p>
          <w:p w14:paraId="16A70007" w14:textId="10AB0605" w:rsidR="001B70C5" w:rsidRPr="007C7E32" w:rsidRDefault="001B70C5" w:rsidP="002551A7">
            <w:pPr>
              <w:rPr>
                <w:sz w:val="20"/>
                <w:szCs w:val="20"/>
              </w:rPr>
            </w:pPr>
            <w:r w:rsidRPr="007C7E32">
              <w:rPr>
                <w:sz w:val="20"/>
                <w:szCs w:val="20"/>
              </w:rPr>
              <w:t>New names for new flora and fauna</w:t>
            </w:r>
          </w:p>
          <w:p w14:paraId="1FB8DAD8" w14:textId="0C129B9A" w:rsidR="001B70C5" w:rsidRPr="007C7E32" w:rsidRDefault="001B70C5" w:rsidP="002551A7">
            <w:pPr>
              <w:rPr>
                <w:sz w:val="20"/>
                <w:szCs w:val="20"/>
              </w:rPr>
            </w:pPr>
            <w:r w:rsidRPr="007C7E32">
              <w:rPr>
                <w:sz w:val="20"/>
                <w:szCs w:val="20"/>
              </w:rPr>
              <w:t>Standard Australian</w:t>
            </w:r>
            <w:r w:rsidR="00EF0B2B">
              <w:rPr>
                <w:sz w:val="20"/>
                <w:szCs w:val="20"/>
              </w:rPr>
              <w:t xml:space="preserve"> </w:t>
            </w:r>
            <w:r w:rsidRPr="007C7E32">
              <w:rPr>
                <w:sz w:val="20"/>
                <w:szCs w:val="20"/>
              </w:rPr>
              <w:t xml:space="preserve">English becomes the accepted language of education, </w:t>
            </w:r>
            <w:proofErr w:type="gramStart"/>
            <w:r w:rsidRPr="007C7E32">
              <w:rPr>
                <w:sz w:val="20"/>
                <w:szCs w:val="20"/>
              </w:rPr>
              <w:t>media</w:t>
            </w:r>
            <w:proofErr w:type="gramEnd"/>
            <w:r w:rsidRPr="007C7E32">
              <w:rPr>
                <w:sz w:val="20"/>
                <w:szCs w:val="20"/>
              </w:rPr>
              <w:t xml:space="preserve"> and literature</w:t>
            </w:r>
          </w:p>
          <w:p w14:paraId="11B06331" w14:textId="77777777" w:rsidR="001B70C5" w:rsidRPr="007C7E32" w:rsidRDefault="001B70C5" w:rsidP="002551A7">
            <w:pPr>
              <w:rPr>
                <w:sz w:val="20"/>
                <w:szCs w:val="20"/>
              </w:rPr>
            </w:pPr>
          </w:p>
        </w:tc>
        <w:tc>
          <w:tcPr>
            <w:tcW w:w="2657" w:type="dxa"/>
          </w:tcPr>
          <w:p w14:paraId="36DA16A8" w14:textId="1734012C" w:rsidR="001B70C5" w:rsidRPr="007C7E32" w:rsidRDefault="001B70C5" w:rsidP="002551A7">
            <w:pPr>
              <w:rPr>
                <w:sz w:val="20"/>
                <w:szCs w:val="20"/>
              </w:rPr>
            </w:pPr>
            <w:r w:rsidRPr="007C7E32">
              <w:rPr>
                <w:sz w:val="20"/>
                <w:szCs w:val="20"/>
              </w:rPr>
              <w:t>Australia’s First Peoples needed to communicate with non-Aboriginal invaders</w:t>
            </w:r>
          </w:p>
          <w:p w14:paraId="67A40C49" w14:textId="2A5843F6" w:rsidR="001B70C5" w:rsidRPr="007C7E32" w:rsidRDefault="001B70C5" w:rsidP="002551A7">
            <w:pPr>
              <w:rPr>
                <w:sz w:val="20"/>
                <w:szCs w:val="20"/>
              </w:rPr>
            </w:pPr>
            <w:r w:rsidRPr="007C7E32">
              <w:rPr>
                <w:sz w:val="20"/>
                <w:szCs w:val="20"/>
              </w:rPr>
              <w:t>Aboriginal people were not allowed to speak in their own languages</w:t>
            </w:r>
          </w:p>
          <w:p w14:paraId="1B7843E2" w14:textId="77163766" w:rsidR="001B70C5" w:rsidRPr="007C7E32" w:rsidRDefault="001B70C5" w:rsidP="002551A7">
            <w:pPr>
              <w:rPr>
                <w:sz w:val="20"/>
                <w:szCs w:val="20"/>
              </w:rPr>
            </w:pPr>
            <w:r w:rsidRPr="007C7E32">
              <w:rPr>
                <w:sz w:val="20"/>
                <w:szCs w:val="20"/>
              </w:rPr>
              <w:t>Aboriginal English developed, enabling culture and identity to be maintained after loss of Aboriginal languages</w:t>
            </w:r>
          </w:p>
          <w:p w14:paraId="6FD0F623" w14:textId="598F39E2" w:rsidR="001B70C5" w:rsidRPr="007C7E32" w:rsidRDefault="001B70C5" w:rsidP="002551A7">
            <w:pPr>
              <w:rPr>
                <w:sz w:val="20"/>
                <w:szCs w:val="20"/>
              </w:rPr>
            </w:pPr>
            <w:r w:rsidRPr="007C7E32">
              <w:rPr>
                <w:sz w:val="20"/>
                <w:szCs w:val="20"/>
              </w:rPr>
              <w:t>English words were adapted and altered</w:t>
            </w:r>
          </w:p>
          <w:p w14:paraId="3E7F9008" w14:textId="1AB62AA8" w:rsidR="001B70C5" w:rsidRPr="007C7E32" w:rsidRDefault="001B70C5" w:rsidP="002551A7">
            <w:pPr>
              <w:rPr>
                <w:sz w:val="20"/>
                <w:szCs w:val="20"/>
              </w:rPr>
            </w:pPr>
            <w:r w:rsidRPr="007C7E32">
              <w:rPr>
                <w:sz w:val="20"/>
                <w:szCs w:val="20"/>
              </w:rPr>
              <w:t>Aboriginal languag</w:t>
            </w:r>
            <w:r w:rsidR="00EF0B2B">
              <w:rPr>
                <w:sz w:val="20"/>
                <w:szCs w:val="20"/>
              </w:rPr>
              <w:t>e</w:t>
            </w:r>
            <w:r w:rsidRPr="007C7E32">
              <w:rPr>
                <w:sz w:val="20"/>
                <w:szCs w:val="20"/>
              </w:rPr>
              <w:t>s continue to be reawakened</w:t>
            </w:r>
          </w:p>
        </w:tc>
      </w:tr>
      <w:tr w:rsidR="001B70C5" w:rsidRPr="007C7E32" w14:paraId="51F46B34" w14:textId="77777777" w:rsidTr="002551A7">
        <w:tc>
          <w:tcPr>
            <w:tcW w:w="15552" w:type="dxa"/>
            <w:gridSpan w:val="6"/>
          </w:tcPr>
          <w:p w14:paraId="31E8FB10" w14:textId="77777777" w:rsidR="001B70C5" w:rsidRPr="007C7E32" w:rsidRDefault="001B70C5" w:rsidP="00EF0B2B">
            <w:pPr>
              <w:spacing w:after="240"/>
              <w:jc w:val="center"/>
              <w:rPr>
                <w:sz w:val="22"/>
                <w:szCs w:val="22"/>
              </w:rPr>
            </w:pPr>
            <w:r w:rsidRPr="007C7E32">
              <w:rPr>
                <w:noProof/>
                <w:sz w:val="22"/>
                <w:szCs w:val="22"/>
              </w:rPr>
              <mc:AlternateContent>
                <mc:Choice Requires="wps">
                  <w:drawing>
                    <wp:anchor distT="0" distB="0" distL="114300" distR="114300" simplePos="0" relativeHeight="251659264" behindDoc="0" locked="0" layoutInCell="1" allowOverlap="1" wp14:anchorId="28C1944A" wp14:editId="2562B207">
                      <wp:simplePos x="0" y="0"/>
                      <wp:positionH relativeFrom="column">
                        <wp:posOffset>2232660</wp:posOffset>
                      </wp:positionH>
                      <wp:positionV relativeFrom="paragraph">
                        <wp:posOffset>156209</wp:posOffset>
                      </wp:positionV>
                      <wp:extent cx="1550670" cy="140335"/>
                      <wp:effectExtent l="19050" t="19050" r="11430" b="31115"/>
                      <wp:wrapNone/>
                      <wp:docPr id="40" name="Arrow: Left 40"/>
                      <wp:cNvGraphicFramePr/>
                      <a:graphic xmlns:a="http://schemas.openxmlformats.org/drawingml/2006/main">
                        <a:graphicData uri="http://schemas.microsoft.com/office/word/2010/wordprocessingShape">
                          <wps:wsp>
                            <wps:cNvSpPr/>
                            <wps:spPr>
                              <a:xfrm>
                                <a:off x="0" y="0"/>
                                <a:ext cx="1550670" cy="1403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430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0" o:spid="_x0000_s1026" type="#_x0000_t66" style="position:absolute;margin-left:175.8pt;margin-top:12.3pt;width:122.1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" adj="977" fillcolor="#418ab3 [3204]" strokecolor="#204458 [1604]" strokeweight="1pt"/>
                  </w:pict>
                </mc:Fallback>
              </mc:AlternateContent>
            </w:r>
            <w:r w:rsidRPr="007C7E32">
              <w:rPr>
                <w:noProof/>
                <w:sz w:val="22"/>
                <w:szCs w:val="22"/>
              </w:rPr>
              <mc:AlternateContent>
                <mc:Choice Requires="wps">
                  <w:drawing>
                    <wp:anchor distT="0" distB="0" distL="114300" distR="114300" simplePos="0" relativeHeight="251660288" behindDoc="0" locked="0" layoutInCell="1" allowOverlap="1" wp14:anchorId="56547389" wp14:editId="00E12311">
                      <wp:simplePos x="0" y="0"/>
                      <wp:positionH relativeFrom="column">
                        <wp:posOffset>6013450</wp:posOffset>
                      </wp:positionH>
                      <wp:positionV relativeFrom="paragraph">
                        <wp:posOffset>151129</wp:posOffset>
                      </wp:positionV>
                      <wp:extent cx="1550670" cy="140335"/>
                      <wp:effectExtent l="0" t="19050" r="30480" b="31115"/>
                      <wp:wrapNone/>
                      <wp:docPr id="41" name="Arrow: Left 41"/>
                      <wp:cNvGraphicFramePr/>
                      <a:graphic xmlns:a="http://schemas.openxmlformats.org/drawingml/2006/main">
                        <a:graphicData uri="http://schemas.microsoft.com/office/word/2010/wordprocessingShape">
                          <wps:wsp>
                            <wps:cNvSpPr/>
                            <wps:spPr>
                              <a:xfrm rot="10800000">
                                <a:off x="0" y="0"/>
                                <a:ext cx="1550670" cy="1403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52E3" id="Arrow: Left 41" o:spid="_x0000_s1026" type="#_x0000_t66" style="position:absolute;margin-left:473.5pt;margin-top:11.9pt;width:122.1pt;height:11.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" adj="977" fillcolor="#418ab3 [3204]" strokecolor="#204458 [1604]" strokeweight="1pt"/>
                  </w:pict>
                </mc:Fallback>
              </mc:AlternateContent>
            </w:r>
            <w:r w:rsidRPr="007C7E32">
              <w:rPr>
                <w:sz w:val="22"/>
                <w:szCs w:val="22"/>
              </w:rPr>
              <w:t xml:space="preserve">Aboriginal Languages </w:t>
            </w:r>
          </w:p>
        </w:tc>
      </w:tr>
    </w:tbl>
    <w:p w14:paraId="4753C12F" w14:textId="31A49E48" w:rsidR="001B70C5" w:rsidRPr="001B70C5" w:rsidRDefault="00EF0B2B" w:rsidP="001B70C5">
      <w:pPr>
        <w:rPr>
          <w:rFonts w:ascii="VIC" w:hAnsi="VIC"/>
        </w:rPr>
      </w:pPr>
      <w:r w:rsidRPr="002D1F8D">
        <w:rPr>
          <w:b/>
          <w:bCs/>
          <w:iCs/>
          <w:noProof/>
        </w:rPr>
        <mc:AlternateContent>
          <mc:Choice Requires="wps">
            <w:drawing>
              <wp:anchor distT="45720" distB="45720" distL="114300" distR="114300" simplePos="0" relativeHeight="251662336" behindDoc="0" locked="0" layoutInCell="1" allowOverlap="1" wp14:anchorId="13590DF8" wp14:editId="03DF1B03">
                <wp:simplePos x="0" y="0"/>
                <wp:positionH relativeFrom="margin">
                  <wp:align>right</wp:align>
                </wp:positionH>
                <wp:positionV relativeFrom="bottomMargin">
                  <wp:align>top</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49823278" w14:textId="77777777" w:rsidR="00EF0B2B" w:rsidRPr="002D1F8D" w:rsidRDefault="00EF0B2B" w:rsidP="00EF0B2B">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2D70A39" w14:textId="77777777" w:rsidR="00EF0B2B" w:rsidRPr="002D1F8D" w:rsidRDefault="00EF0B2B" w:rsidP="00EF0B2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90DF8" id="_x0000_t202" coordsize="21600,21600" o:spt="202" path="m,l,21600r21600,l21600,xe">
                <v:stroke joinstyle="miter"/>
                <v:path gradientshapeok="t" o:connecttype="rect"/>
              </v:shapetype>
              <v:shape id="Text Box 2" o:spid="_x0000_s1026" type="#_x0000_t202" style="position:absolute;margin-left:160.3pt;margin-top:0;width:211.5pt;height:21pt;z-index:251662336;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49823278" w14:textId="77777777" w:rsidR="00EF0B2B" w:rsidRPr="002D1F8D" w:rsidRDefault="00EF0B2B" w:rsidP="00EF0B2B">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2D70A39" w14:textId="77777777" w:rsidR="00EF0B2B" w:rsidRPr="002D1F8D" w:rsidRDefault="00EF0B2B" w:rsidP="00EF0B2B">
                      <w:pPr>
                        <w:rPr>
                          <w:sz w:val="18"/>
                          <w:szCs w:val="18"/>
                        </w:rPr>
                      </w:pPr>
                    </w:p>
                  </w:txbxContent>
                </v:textbox>
                <w10:wrap type="square" anchorx="margin" anchory="margin"/>
              </v:shape>
            </w:pict>
          </mc:Fallback>
        </mc:AlternateContent>
      </w:r>
    </w:p>
    <w:sectPr w:rsidR="001B70C5" w:rsidRPr="001B70C5" w:rsidSect="001B70C5">
      <w:pgSz w:w="16838" w:h="11906" w:orient="landscape"/>
      <w:pgMar w:top="709" w:right="567" w:bottom="709"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A45"/>
    <w:multiLevelType w:val="hybridMultilevel"/>
    <w:tmpl w:val="7338A2E4"/>
    <w:lvl w:ilvl="0" w:tplc="69C298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80901787">
    <w:abstractNumId w:val="1"/>
  </w:num>
  <w:num w:numId="2" w16cid:durableId="180650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B70C5"/>
    <w:rsid w:val="002B010A"/>
    <w:rsid w:val="00352B47"/>
    <w:rsid w:val="003935EE"/>
    <w:rsid w:val="00512B12"/>
    <w:rsid w:val="00553DCA"/>
    <w:rsid w:val="005D6160"/>
    <w:rsid w:val="00654554"/>
    <w:rsid w:val="00722F50"/>
    <w:rsid w:val="007C7E32"/>
    <w:rsid w:val="007D7B5D"/>
    <w:rsid w:val="008C4CA1"/>
    <w:rsid w:val="008E0709"/>
    <w:rsid w:val="008F169D"/>
    <w:rsid w:val="00941AF1"/>
    <w:rsid w:val="00992332"/>
    <w:rsid w:val="00A94DA7"/>
    <w:rsid w:val="00B93026"/>
    <w:rsid w:val="00B95A61"/>
    <w:rsid w:val="00EF0B2B"/>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ListParagraph">
    <w:name w:val="List Paragraph"/>
    <w:basedOn w:val="Normal"/>
    <w:link w:val="ListParagraphChar"/>
    <w:uiPriority w:val="34"/>
    <w:qFormat/>
    <w:rsid w:val="001B70C5"/>
    <w:pPr>
      <w:ind w:left="720"/>
      <w:contextualSpacing/>
    </w:pPr>
    <w:rPr>
      <w:rFonts w:ascii="VIC" w:hAnsi="VIC"/>
      <w:iCs/>
    </w:rPr>
  </w:style>
  <w:style w:type="character" w:customStyle="1" w:styleId="ListParagraphChar">
    <w:name w:val="List Paragraph Char"/>
    <w:basedOn w:val="DefaultParagraphFont"/>
    <w:link w:val="ListParagraph"/>
    <w:uiPriority w:val="34"/>
    <w:rsid w:val="001B70C5"/>
    <w:rPr>
      <w:rFonts w:ascii="VIC" w:eastAsiaTheme="minorEastAsia" w:hAnsi="VIC" w:cstheme="minorHAns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0C7F182A-3F1C-4498-83AE-299A67D311F0}">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A7ED51E1-F3B4-45EE-BE5A-1B9EB802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1462</Characters>
  <Application>Microsoft Office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2022-07-05T04:52:00Z</dcterms:created>
  <dcterms:modified xsi:type="dcterms:W3CDTF">2022-07-05T04:52:00Z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{3787e3ce-4fc7-4289-afde-caa5925e7dfc}</vt:lpwstr>
  </property>
  <property fmtid="{D5CDD505-2E9C-101B-9397-08002B2CF9AE}" pid="7" name="RecordPoint_ActiveItemWebId">
    <vt:lpwstr>{1697feb4-41be-4414-9a7d-fe2ac66ee798}</vt:lpwstr>
  </property>
  <property fmtid="{D5CDD505-2E9C-101B-9397-08002B2CF9AE}" pid="8" name="RecordPoint_RecordNumberSubmitted">
    <vt:lpwstr>R20201329320</vt:lpwstr>
  </property>
  <property fmtid="{D5CDD505-2E9C-101B-9397-08002B2CF9AE}" pid="9" name="RecordPoint_SubmissionCompleted">
    <vt:lpwstr>2020-12-18T10:26:28.3480625+11:00</vt:lpwstr>
  </property>
</Properties>
</file>