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1E58" w14:textId="77777777" w:rsidR="00D40683" w:rsidRPr="00D40683" w:rsidRDefault="00D40683" w:rsidP="00D40683">
      <w:pPr>
        <w:keepNext/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360" w:after="0" w:line="240" w:lineRule="auto"/>
        <w:outlineLvl w:val="0"/>
        <w:rPr>
          <w:rFonts w:eastAsia="Times New Roman"/>
          <w:caps/>
          <w:color w:val="FFFFFF"/>
          <w:spacing w:val="15"/>
          <w:sz w:val="24"/>
          <w:lang w:eastAsia="en-US"/>
        </w:rPr>
      </w:pPr>
      <w:bookmarkStart w:id="0" w:name="_Hlk39844525"/>
      <w:r w:rsidRPr="00D40683">
        <w:rPr>
          <w:rFonts w:eastAsia="Times New Roman"/>
          <w:caps/>
          <w:color w:val="FFFFFF"/>
          <w:spacing w:val="15"/>
          <w:sz w:val="24"/>
          <w:lang w:eastAsia="en-US"/>
        </w:rPr>
        <w:t>Ur a poet and u didn’t know it</w:t>
      </w:r>
    </w:p>
    <w:p w14:paraId="61967B78" w14:textId="215F5DF5" w:rsidR="000F78E8" w:rsidRPr="00D40683" w:rsidRDefault="000F78E8" w:rsidP="00D40683">
      <w:pPr>
        <w:keepNext/>
        <w:pBdr>
          <w:top w:val="single" w:sz="24" w:space="0" w:color="B4C6E7"/>
          <w:left w:val="single" w:sz="24" w:space="0" w:color="B4C6E7"/>
          <w:bottom w:val="single" w:sz="24" w:space="0" w:color="B4C6E7"/>
          <w:right w:val="single" w:sz="24" w:space="0" w:color="B4C6E7"/>
        </w:pBdr>
        <w:shd w:val="clear" w:color="auto" w:fill="B4C6E7"/>
        <w:spacing w:before="120" w:after="240" w:line="240" w:lineRule="auto"/>
        <w:ind w:left="357" w:hanging="357"/>
        <w:outlineLvl w:val="1"/>
        <w:rPr>
          <w:rFonts w:eastAsia="Times New Roman"/>
          <w:caps/>
          <w:spacing w:val="15"/>
          <w:sz w:val="24"/>
          <w:szCs w:val="24"/>
          <w:lang w:eastAsia="en-US"/>
        </w:rPr>
      </w:pPr>
      <w:r>
        <w:rPr>
          <w:i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9EFE763" wp14:editId="283CCDA7">
                <wp:simplePos x="0" y="0"/>
                <wp:positionH relativeFrom="column">
                  <wp:posOffset>-285749</wp:posOffset>
                </wp:positionH>
                <wp:positionV relativeFrom="paragraph">
                  <wp:posOffset>404495</wp:posOffset>
                </wp:positionV>
                <wp:extent cx="7277099" cy="8743950"/>
                <wp:effectExtent l="0" t="0" r="19685" b="19050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7099" cy="8743950"/>
                          <a:chOff x="171450" y="0"/>
                          <a:chExt cx="7277100" cy="874395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171450" y="523876"/>
                            <a:ext cx="1790699" cy="8220074"/>
                            <a:chOff x="171450" y="-238124"/>
                            <a:chExt cx="1790699" cy="8220074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75" y="-238124"/>
                              <a:ext cx="1781174" cy="1095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600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185B68" w14:textId="219DFCDB" w:rsidR="00661579" w:rsidRPr="005D1F3D" w:rsidRDefault="00661579" w:rsidP="0066157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‘Where are you</w:t>
                                </w:r>
                                <w:r w:rsidRPr="00661579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from’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given its own line to emphasis thematic importance. Italics indicate</w:t>
                                </w:r>
                                <w:r w:rsidRPr="0066157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tone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and invite the reader to imagine the expression of the person asking the question.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50" y="1000125"/>
                              <a:ext cx="1790699" cy="1257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600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C393E2" w14:textId="77777777" w:rsidR="00661579" w:rsidRPr="005D1F3D" w:rsidRDefault="00661579" w:rsidP="0066157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D1F3D">
                                  <w:rPr>
                                    <w:sz w:val="20"/>
                                    <w:szCs w:val="20"/>
                                  </w:rPr>
                                  <w:t>Use of</w:t>
                                </w:r>
                                <w:r w:rsidRPr="0066157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enjambment</w:t>
                                </w:r>
                                <w:r w:rsidRPr="005D1F3D">
                                  <w:rPr>
                                    <w:sz w:val="20"/>
                                    <w:szCs w:val="20"/>
                                  </w:rPr>
                                  <w:t xml:space="preserve"> to emphasise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the word </w:t>
                                </w:r>
                                <w:r w:rsidRPr="00661579">
                                  <w:rPr>
                                    <w:sz w:val="20"/>
                                    <w:szCs w:val="20"/>
                                  </w:rPr>
                                  <w:t>‘Welcome’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 Good point for discussion. Does the exchange that comes beforehand imply acceptance?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75" y="3705225"/>
                              <a:ext cx="1781174" cy="1295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600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D06BFB" w14:textId="5A02EE04" w:rsidR="006A542E" w:rsidRPr="00877B82" w:rsidRDefault="006A542E" w:rsidP="006A542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77B82">
                                  <w:rPr>
                                    <w:sz w:val="20"/>
                                    <w:szCs w:val="20"/>
                                  </w:rPr>
                                  <w:t>‘Freshly roasted Lebanese coffee kissing Asian bakeries good morning’. Use of metaphor implying warmth, community. Also invites the reader to imagine the smells of the street.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50" y="2409825"/>
                              <a:ext cx="1790699" cy="1143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600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37FC71" w14:textId="512909BB" w:rsidR="006E109C" w:rsidRPr="005D1F3D" w:rsidRDefault="006E109C" w:rsidP="006E109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‘No one is told to go back’. Possible reference to Australian practices relating to refugees and asylum seekers: real world connections.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75" y="5143500"/>
                              <a:ext cx="1781174" cy="1752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600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30CFBD" w14:textId="3C9897EA" w:rsidR="00877B82" w:rsidRPr="005D1F3D" w:rsidRDefault="00877B82" w:rsidP="00877B8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Use of metaphor ‘Tupac on our tongues’ connects to cultural/community understanding of hip hop as potentially ‘outsider’ music. Contrasts to the italicised ‘unofficial National Anthem’ which implies that ‘real’ Australians ‘come from down under’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50" y="7067550"/>
                              <a:ext cx="1790699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600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705560" w14:textId="4D438631" w:rsidR="00877B82" w:rsidRPr="005D1F3D" w:rsidRDefault="00877B82" w:rsidP="00877B8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Personification of water. It’s salty, it hurts, but ‘we’, the potential outsiders, ‘take it in our stride’. Implies resilience and acceptance.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1971675" y="0"/>
                            <a:ext cx="5476875" cy="8429625"/>
                            <a:chOff x="0" y="0"/>
                            <a:chExt cx="5476875" cy="8429625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14725" cy="8429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02E78F" w14:textId="77777777" w:rsid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D6A7752" w14:textId="178F141A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When people ask me where I’m from</w:t>
                                </w:r>
                              </w:p>
                              <w:p w14:paraId="68705928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I tell them Punchbowl.</w:t>
                                </w:r>
                              </w:p>
                              <w:p w14:paraId="3919419A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More often than not they smile and reply</w:t>
                                </w:r>
                              </w:p>
                              <w:p w14:paraId="18F68445" w14:textId="35936E95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 xml:space="preserve">No, where are you </w:t>
                                </w:r>
                                <w:r w:rsidRPr="001500EF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from</w:t>
                                </w: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?</w:t>
                                </w:r>
                              </w:p>
                              <w:p w14:paraId="443CFDF1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I sigh, roll my eyes and in an explanatory tone say:</w:t>
                                </w:r>
                              </w:p>
                              <w:p w14:paraId="72E6ED33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Punchbowl?  You know, it’s near Bankstown?</w:t>
                                </w:r>
                              </w:p>
                              <w:p w14:paraId="2026B7E3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The city where mouths do not ebb the flow of</w:t>
                                </w:r>
                              </w:p>
                              <w:p w14:paraId="08694AC6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Welcome</w:t>
                                </w:r>
                              </w:p>
                              <w:p w14:paraId="4A663019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In over 60 different tongues</w:t>
                                </w:r>
                              </w:p>
                              <w:p w14:paraId="4D500254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Where over 100 nationalities are housed under one postcode.</w:t>
                                </w:r>
                              </w:p>
                              <w:p w14:paraId="117622CA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This is my ode to the only place I know</w:t>
                                </w:r>
                              </w:p>
                              <w:p w14:paraId="7C2163CA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Where no one is told to go back;</w:t>
                                </w:r>
                              </w:p>
                              <w:p w14:paraId="27FE365E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Because everyone understands</w:t>
                                </w:r>
                              </w:p>
                              <w:p w14:paraId="5E7882E6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This is my ode to home</w:t>
                                </w:r>
                              </w:p>
                              <w:p w14:paraId="504287B9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35D99B4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My Australia is</w:t>
                                </w:r>
                              </w:p>
                              <w:p w14:paraId="58DE4B88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Walking through the streets of Punchbowl</w:t>
                                </w:r>
                              </w:p>
                              <w:p w14:paraId="630482A3" w14:textId="74062D2E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with the smell of freshly roasted Lebanese coffee</w:t>
                                </w:r>
                              </w:p>
                              <w:p w14:paraId="3F148613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kissing the Asian bakeries good morning</w:t>
                                </w:r>
                              </w:p>
                              <w:p w14:paraId="11685F19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The eucalyptus towers overhead and the frangipanis</w:t>
                                </w:r>
                              </w:p>
                              <w:p w14:paraId="6C14ED8A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scent my breath as we sing the unofficial National Anthem</w:t>
                                </w:r>
                              </w:p>
                              <w:p w14:paraId="79E9AE75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“</w:t>
                                </w:r>
                                <w:r w:rsidRPr="001500EF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I come from a land down under</w:t>
                                </w: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”</w:t>
                                </w:r>
                              </w:p>
                              <w:p w14:paraId="14D6AAEE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Living from beat to beat, bumping down the streets</w:t>
                                </w:r>
                              </w:p>
                              <w:p w14:paraId="0A6819A5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with Tupac on our tongues</w:t>
                                </w:r>
                              </w:p>
                              <w:p w14:paraId="56AC96B9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and we’re headed for the beach.</w:t>
                                </w:r>
                              </w:p>
                              <w:p w14:paraId="61B235C3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Water,</w:t>
                                </w:r>
                              </w:p>
                              <w:p w14:paraId="0CC577A6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so unapologetically salty to the eyes but we</w:t>
                                </w:r>
                              </w:p>
                              <w:p w14:paraId="0E8BCDCF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take it in our stride</w:t>
                                </w:r>
                              </w:p>
                              <w:p w14:paraId="24634203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Remembering all the lessons at Greenacre pool and at school,</w:t>
                                </w:r>
                              </w:p>
                              <w:p w14:paraId="0EE82F54" w14:textId="77777777" w:rsidR="001500EF" w:rsidRPr="001500EF" w:rsidRDefault="001500EF" w:rsidP="001500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500EF">
                                  <w:rPr>
                                    <w:sz w:val="20"/>
                                    <w:szCs w:val="20"/>
                                  </w:rPr>
                                  <w:t>when Cronulla hit high tide.</w:t>
                                </w:r>
                              </w:p>
                              <w:p w14:paraId="4E95E165" w14:textId="77777777" w:rsidR="001500EF" w:rsidRDefault="001500EF" w:rsidP="001500EF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5975" y="190500"/>
                              <a:ext cx="325755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600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F10006" w14:textId="26E5BFBF" w:rsidR="00661579" w:rsidRPr="005D1F3D" w:rsidRDefault="00661579" w:rsidP="0066157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D1F3D">
                                  <w:rPr>
                                    <w:sz w:val="20"/>
                                    <w:szCs w:val="20"/>
                                  </w:rPr>
                                  <w:t>Use of</w:t>
                                </w:r>
                                <w:r w:rsidRPr="0066157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enjambment</w:t>
                                </w:r>
                                <w:r w:rsidRPr="005D1F3D">
                                  <w:rPr>
                                    <w:sz w:val="20"/>
                                    <w:szCs w:val="20"/>
                                  </w:rPr>
                                  <w:t xml:space="preserve"> to emphasise</w:t>
                                </w:r>
                                <w:r w:rsidR="000A6283">
                                  <w:rPr>
                                    <w:sz w:val="20"/>
                                    <w:szCs w:val="20"/>
                                  </w:rPr>
                                  <w:t xml:space="preserve"> the line</w:t>
                                </w:r>
                                <w:r w:rsidRPr="005D1F3D">
                                  <w:rPr>
                                    <w:sz w:val="20"/>
                                    <w:szCs w:val="20"/>
                                  </w:rPr>
                                  <w:t xml:space="preserve"> ‘where I‘m from’. Highlights the theme of Australian identity in the poem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25" y="1133475"/>
                              <a:ext cx="2600325" cy="609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600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04F0FB" w14:textId="77777777" w:rsidR="00661579" w:rsidRPr="005D1F3D" w:rsidRDefault="00661579" w:rsidP="0066157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Question and answer set a conversational tone. Connects the reader to the poet’s (or her character’s) real life experience.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5100" y="1924050"/>
                              <a:ext cx="245745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600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B03D26" w14:textId="77777777" w:rsidR="00661579" w:rsidRPr="000A6283" w:rsidRDefault="00661579" w:rsidP="0066157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A6283">
                                  <w:rPr>
                                    <w:sz w:val="20"/>
                                    <w:szCs w:val="20"/>
                                  </w:rPr>
                                  <w:t xml:space="preserve">‘Mouths do not ebb the flow’. Use of </w:t>
                                </w:r>
                                <w:r w:rsidRPr="000A6283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imagery</w:t>
                                </w:r>
                                <w:r w:rsidRPr="000A6283">
                                  <w:rPr>
                                    <w:sz w:val="20"/>
                                    <w:szCs w:val="20"/>
                                  </w:rPr>
                                  <w:t xml:space="preserve"> to imply depth of diversity.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8375" y="2981325"/>
                              <a:ext cx="323850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600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0074AD" w14:textId="557F55DB" w:rsidR="00661579" w:rsidRPr="000A6283" w:rsidRDefault="00661579" w:rsidP="0066157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A6283">
                                  <w:rPr>
                                    <w:sz w:val="20"/>
                                    <w:szCs w:val="20"/>
                                  </w:rPr>
                                  <w:t>Poet tells us what form of poetry she is writing</w:t>
                                </w:r>
                                <w:r w:rsidR="006A542E" w:rsidRPr="000A6283">
                                  <w:rPr>
                                    <w:sz w:val="20"/>
                                    <w:szCs w:val="20"/>
                                  </w:rPr>
                                  <w:t xml:space="preserve"> (ode)</w:t>
                                </w:r>
                                <w:r w:rsidRPr="000A6283">
                                  <w:rPr>
                                    <w:sz w:val="20"/>
                                    <w:szCs w:val="20"/>
                                  </w:rPr>
                                  <w:t xml:space="preserve"> so we are</w:t>
                                </w:r>
                                <w:r w:rsidR="006A542E" w:rsidRPr="000A6283">
                                  <w:rPr>
                                    <w:sz w:val="20"/>
                                    <w:szCs w:val="20"/>
                                  </w:rPr>
                                  <w:t xml:space="preserve"> aware that she is ‘paying homage’ to her home. Allows reader to infer theme</w:t>
                                </w:r>
                                <w:r w:rsidR="0079789D">
                                  <w:rPr>
                                    <w:sz w:val="20"/>
                                    <w:szCs w:val="20"/>
                                  </w:rPr>
                                  <w:t xml:space="preserve"> and to understand ‘</w:t>
                                </w:r>
                                <w:proofErr w:type="gramStart"/>
                                <w:r w:rsidR="0079789D">
                                  <w:rPr>
                                    <w:sz w:val="20"/>
                                    <w:szCs w:val="20"/>
                                  </w:rPr>
                                  <w:t>rules’</w:t>
                                </w:r>
                                <w:proofErr w:type="gramEnd"/>
                                <w:r w:rsidR="0079789D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4675" y="5162550"/>
                              <a:ext cx="2314575" cy="638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600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B7927E" w14:textId="56593598" w:rsidR="006A542E" w:rsidRPr="00877B82" w:rsidRDefault="006A542E" w:rsidP="006A542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77B82">
                                  <w:rPr>
                                    <w:sz w:val="20"/>
                                    <w:szCs w:val="20"/>
                                  </w:rPr>
                                  <w:t>Vocabulary choices like ‘tower’ imply symbolic importance of a tree that might be seen as ‘quintessentially Australian’.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3225" y="5905500"/>
                              <a:ext cx="2476500" cy="733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600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F7F9B7" w14:textId="3C43B79A" w:rsidR="006A542E" w:rsidRPr="00877B82" w:rsidRDefault="006A542E" w:rsidP="006A542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77B82">
                                  <w:rPr>
                                    <w:sz w:val="20"/>
                                    <w:szCs w:val="20"/>
                                  </w:rPr>
                                  <w:t>‘Frangipani’s scent my breath creates imagery and a sense that the environment is part of the poet or the subject of the poem. It is as natural as breathing.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5100" y="3829050"/>
                              <a:ext cx="2133600" cy="1257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600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EFD849" w14:textId="087D8CDF" w:rsidR="00877B82" w:rsidRPr="005D1F3D" w:rsidRDefault="00877B82" w:rsidP="00877B8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Use of personal pronoun ‘My’ implies a sense of belonging or ownership. Good discussion point: would all Australians consider the country to belong to the author/subject of the poem? Why or why not? Use evidence to support contentions.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8950" y="6705600"/>
                              <a:ext cx="161925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600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D38E44" w14:textId="03C03498" w:rsidR="00877B82" w:rsidRPr="005D1F3D" w:rsidRDefault="00877B82" w:rsidP="00877B8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‘Living from beat to beat bumping down the streets’ establishes a musical rhythm to these lines </w:t>
                                </w:r>
                                <w:r w:rsidR="0079789D">
                                  <w:rPr>
                                    <w:sz w:val="20"/>
                                    <w:szCs w:val="20"/>
                                  </w:rPr>
                                  <w:t xml:space="preserve">in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the poem.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5175" y="7677150"/>
                              <a:ext cx="2171700" cy="752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600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111C79" w14:textId="6F3E66C5" w:rsidR="002C3C40" w:rsidRPr="005D1F3D" w:rsidRDefault="002C3C40" w:rsidP="002C3C4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Use of euphemism ‘high tide’ implies a peak or danger. Possible reference to Cronulla Riots. Helps to establish a sense of </w:t>
                                </w:r>
                                <w:r w:rsidR="0079789D">
                                  <w:rPr>
                                    <w:sz w:val="20"/>
                                    <w:szCs w:val="20"/>
                                  </w:rPr>
                                  <w:t>the subject of the poem.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FE763" id="Group 21" o:spid="_x0000_s1026" style="position:absolute;left:0;text-align:left;margin-left:-22.5pt;margin-top:31.85pt;width:573pt;height:688.5pt;z-index:251689984;mso-width-relative:margin;mso-height-relative:margin" coordorigin="1714" coordsize="72771,87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">
                <v:group id="Group 19" o:spid="_x0000_s1027" style="position:absolute;left:1714;top:5238;width:17907;height:82201" coordorigin="1714,-2381" coordsize="17906,8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809;top:-2381;width:17812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" strokecolor="#d60093">
                    <v:textbox>
                      <w:txbxContent>
                        <w:p w14:paraId="5D185B68" w14:textId="219DFCDB" w:rsidR="00661579" w:rsidRPr="005D1F3D" w:rsidRDefault="00661579" w:rsidP="0066157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‘Where are you</w:t>
                          </w:r>
                          <w:r w:rsidRPr="00661579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from’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given its own line to emphasis thematic importance. Italics indicate</w:t>
                          </w:r>
                          <w:r w:rsidRPr="0066157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tone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and invite the reader to imagine the expression of the person asking the question.</w:t>
                          </w:r>
                        </w:p>
                      </w:txbxContent>
                    </v:textbox>
                  </v:shape>
                  <v:shape id="Text Box 4" o:spid="_x0000_s1029" type="#_x0000_t202" style="position:absolute;left:1714;top:10001;width:17907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" strokecolor="#d60093">
                    <v:textbox>
                      <w:txbxContent>
                        <w:p w14:paraId="69C393E2" w14:textId="77777777" w:rsidR="00661579" w:rsidRPr="005D1F3D" w:rsidRDefault="00661579" w:rsidP="0066157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D1F3D">
                            <w:rPr>
                              <w:sz w:val="20"/>
                              <w:szCs w:val="20"/>
                            </w:rPr>
                            <w:t>Use of</w:t>
                          </w:r>
                          <w:r w:rsidRPr="0066157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enjambment</w:t>
                          </w:r>
                          <w:r w:rsidRPr="005D1F3D">
                            <w:rPr>
                              <w:sz w:val="20"/>
                              <w:szCs w:val="20"/>
                            </w:rPr>
                            <w:t xml:space="preserve"> to emphasise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the word </w:t>
                          </w:r>
                          <w:r w:rsidRPr="00661579">
                            <w:rPr>
                              <w:sz w:val="20"/>
                              <w:szCs w:val="20"/>
                            </w:rPr>
                            <w:t>‘Welcome’</w:t>
                          </w:r>
                          <w:r>
                            <w:rPr>
                              <w:sz w:val="20"/>
                              <w:szCs w:val="20"/>
                            </w:rPr>
                            <w:t>. Good point for discussion. Does the exchange that comes beforehand imply acceptance?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1809;top:37052;width:17812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" strokecolor="#d60093">
                    <v:textbox>
                      <w:txbxContent>
                        <w:p w14:paraId="1BD06BFB" w14:textId="5A02EE04" w:rsidR="006A542E" w:rsidRPr="00877B82" w:rsidRDefault="006A542E" w:rsidP="006A542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77B82">
                            <w:rPr>
                              <w:sz w:val="20"/>
                              <w:szCs w:val="20"/>
                            </w:rPr>
                            <w:t>‘Freshly roasted Lebanese coffee kissing Asian bakeries good morning’. Use of metaphor implying warmth, community. Also invites the reader to imagine the smells of the street.</w:t>
                          </w:r>
                        </w:p>
                      </w:txbxContent>
                    </v:textbox>
                  </v:shape>
                  <v:shape id="Text Box 11" o:spid="_x0000_s1031" type="#_x0000_t202" style="position:absolute;left:1714;top:24098;width:1790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" strokecolor="#d60093">
                    <v:textbox>
                      <w:txbxContent>
                        <w:p w14:paraId="3237FC71" w14:textId="512909BB" w:rsidR="006E109C" w:rsidRPr="005D1F3D" w:rsidRDefault="006E109C" w:rsidP="006E109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‘No one is told to go back’. Possible reference to Australian practices relating to refugees and asylum seekers: real world connections.</w:t>
                          </w:r>
                        </w:p>
                      </w:txbxContent>
                    </v:textbox>
                  </v:shape>
                  <v:shape id="Text Box 13" o:spid="_x0000_s1032" type="#_x0000_t202" style="position:absolute;left:1809;top:51435;width:17812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" strokecolor="#d60093">
                    <v:textbox>
                      <w:txbxContent>
                        <w:p w14:paraId="2F30CFBD" w14:textId="3C9897EA" w:rsidR="00877B82" w:rsidRPr="005D1F3D" w:rsidRDefault="00877B82" w:rsidP="00877B8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Use of metaphor ‘Tupac on our tongues’ connects to cultural/community understanding of hip hop as potentially ‘outsider’ music. Contrasts to the italicised ‘unofficial National Anthem’ which implies that ‘real’ Australians ‘come from down under’</w:t>
                          </w:r>
                        </w:p>
                      </w:txbxContent>
                    </v:textbox>
                  </v:shape>
                  <v:shape id="Text Box 16" o:spid="_x0000_s1033" type="#_x0000_t202" style="position:absolute;left:1714;top:70675;width:1790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" strokecolor="#d60093">
                    <v:textbox>
                      <w:txbxContent>
                        <w:p w14:paraId="63705560" w14:textId="4D438631" w:rsidR="00877B82" w:rsidRPr="005D1F3D" w:rsidRDefault="00877B82" w:rsidP="00877B8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Personification of water. It’s salty, it hurts, but ‘we’, the potential outsiders, ‘take it in our stride’. Implies resilience and acceptance.</w:t>
                          </w:r>
                        </w:p>
                      </w:txbxContent>
                    </v:textbox>
                  </v:shape>
                </v:group>
                <v:group id="Group 20" o:spid="_x0000_s1034" style="position:absolute;left:19716;width:54769;height:84296" coordsize="54768,84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Text Box 2" o:spid="_x0000_s1035" type="#_x0000_t202" style="position:absolute;width:35147;height:84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6702E78F" w14:textId="77777777" w:rsid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D6A7752" w14:textId="178F141A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When people ask me where I’m from</w:t>
                          </w:r>
                        </w:p>
                        <w:p w14:paraId="68705928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I tell them Punchbowl.</w:t>
                          </w:r>
                        </w:p>
                        <w:p w14:paraId="3919419A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More often than not they smile and reply</w:t>
                          </w:r>
                        </w:p>
                        <w:p w14:paraId="18F68445" w14:textId="35936E95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 xml:space="preserve">No, where are you </w:t>
                          </w:r>
                          <w:r w:rsidRPr="001500EF">
                            <w:rPr>
                              <w:i/>
                              <w:sz w:val="20"/>
                              <w:szCs w:val="20"/>
                            </w:rPr>
                            <w:t>from</w:t>
                          </w:r>
                          <w:r w:rsidRPr="001500EF">
                            <w:rPr>
                              <w:sz w:val="20"/>
                              <w:szCs w:val="20"/>
                            </w:rPr>
                            <w:t>?</w:t>
                          </w:r>
                        </w:p>
                        <w:p w14:paraId="443CFDF1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I sigh, roll my eyes and in an explanatory tone say:</w:t>
                          </w:r>
                        </w:p>
                        <w:p w14:paraId="72E6ED33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Punchbowl?  You know, it’s near Bankstown?</w:t>
                          </w:r>
                        </w:p>
                        <w:p w14:paraId="2026B7E3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The city where mouths do not ebb the flow of</w:t>
                          </w:r>
                        </w:p>
                        <w:p w14:paraId="08694AC6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Welcome</w:t>
                          </w:r>
                        </w:p>
                        <w:p w14:paraId="4A663019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In over 60 different tongues</w:t>
                          </w:r>
                        </w:p>
                        <w:p w14:paraId="4D500254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Where over 100 nationalities are housed under one postcode.</w:t>
                          </w:r>
                        </w:p>
                        <w:p w14:paraId="117622CA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This is my ode to the only place I know</w:t>
                          </w:r>
                        </w:p>
                        <w:p w14:paraId="7C2163CA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Where no one is told to go back;</w:t>
                          </w:r>
                        </w:p>
                        <w:p w14:paraId="27FE365E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Because everyone understands</w:t>
                          </w:r>
                        </w:p>
                        <w:p w14:paraId="5E7882E6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This is my ode to home</w:t>
                          </w:r>
                        </w:p>
                        <w:p w14:paraId="504287B9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35D99B4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My Australia is</w:t>
                          </w:r>
                        </w:p>
                        <w:p w14:paraId="58DE4B88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Walking through the streets of Punchbowl</w:t>
                          </w:r>
                        </w:p>
                        <w:p w14:paraId="630482A3" w14:textId="74062D2E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with the smell of freshly roasted Lebanese coffee</w:t>
                          </w:r>
                        </w:p>
                        <w:p w14:paraId="3F148613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kissing the Asian bakeries good morning</w:t>
                          </w:r>
                        </w:p>
                        <w:p w14:paraId="11685F19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The eucalyptus towers overhead and the frangipanis</w:t>
                          </w:r>
                        </w:p>
                        <w:p w14:paraId="6C14ED8A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scent my breath as we sing the unofficial National Anthem</w:t>
                          </w:r>
                        </w:p>
                        <w:p w14:paraId="79E9AE75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“</w:t>
                          </w:r>
                          <w:r w:rsidRPr="001500EF">
                            <w:rPr>
                              <w:i/>
                              <w:sz w:val="20"/>
                              <w:szCs w:val="20"/>
                            </w:rPr>
                            <w:t>I come from a land down under</w:t>
                          </w:r>
                          <w:r w:rsidRPr="001500EF">
                            <w:rPr>
                              <w:sz w:val="20"/>
                              <w:szCs w:val="20"/>
                            </w:rPr>
                            <w:t>”</w:t>
                          </w:r>
                        </w:p>
                        <w:p w14:paraId="14D6AAEE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Living from beat to beat, bumping down the streets</w:t>
                          </w:r>
                        </w:p>
                        <w:p w14:paraId="0A6819A5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with Tupac on our tongues</w:t>
                          </w:r>
                        </w:p>
                        <w:p w14:paraId="56AC96B9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and we’re headed for the beach.</w:t>
                          </w:r>
                        </w:p>
                        <w:p w14:paraId="61B235C3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Water,</w:t>
                          </w:r>
                        </w:p>
                        <w:p w14:paraId="0CC577A6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so unapologetically salty to the eyes but we</w:t>
                          </w:r>
                        </w:p>
                        <w:p w14:paraId="0E8BCDCF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take it in our stride</w:t>
                          </w:r>
                        </w:p>
                        <w:p w14:paraId="24634203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Remembering all the lessons at Greenacre pool and at school,</w:t>
                          </w:r>
                        </w:p>
                        <w:p w14:paraId="0EE82F54" w14:textId="77777777" w:rsidR="001500EF" w:rsidRPr="001500EF" w:rsidRDefault="001500EF" w:rsidP="001500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500EF">
                            <w:rPr>
                              <w:sz w:val="20"/>
                              <w:szCs w:val="20"/>
                            </w:rPr>
                            <w:t>when Cronulla hit high tide.</w:t>
                          </w:r>
                        </w:p>
                        <w:p w14:paraId="4E95E165" w14:textId="77777777" w:rsidR="001500EF" w:rsidRDefault="001500EF" w:rsidP="001500EF"/>
                      </w:txbxContent>
                    </v:textbox>
                  </v:shape>
                  <v:shape id="Text Box 2" o:spid="_x0000_s1036" type="#_x0000_t202" style="position:absolute;left:20859;top:1905;width:3257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" strokecolor="#d60093">
                    <v:textbox>
                      <w:txbxContent>
                        <w:p w14:paraId="68F10006" w14:textId="26E5BFBF" w:rsidR="00661579" w:rsidRPr="005D1F3D" w:rsidRDefault="00661579" w:rsidP="0066157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D1F3D">
                            <w:rPr>
                              <w:sz w:val="20"/>
                              <w:szCs w:val="20"/>
                            </w:rPr>
                            <w:t>Use of</w:t>
                          </w:r>
                          <w:r w:rsidRPr="0066157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enjambment</w:t>
                          </w:r>
                          <w:r w:rsidRPr="005D1F3D">
                            <w:rPr>
                              <w:sz w:val="20"/>
                              <w:szCs w:val="20"/>
                            </w:rPr>
                            <w:t xml:space="preserve"> to emphasise</w:t>
                          </w:r>
                          <w:r w:rsidR="000A6283">
                            <w:rPr>
                              <w:sz w:val="20"/>
                              <w:szCs w:val="20"/>
                            </w:rPr>
                            <w:t xml:space="preserve"> the line</w:t>
                          </w:r>
                          <w:r w:rsidRPr="005D1F3D">
                            <w:rPr>
                              <w:sz w:val="20"/>
                              <w:szCs w:val="20"/>
                            </w:rPr>
                            <w:t xml:space="preserve"> ‘where I‘m from’. Highlights the theme of Australian identity in the poem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2" o:spid="_x0000_s1037" type="#_x0000_t202" style="position:absolute;left:28289;top:11334;width:2600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" strokecolor="#d60093">
                    <v:textbox>
                      <w:txbxContent>
                        <w:p w14:paraId="5804F0FB" w14:textId="77777777" w:rsidR="00661579" w:rsidRPr="005D1F3D" w:rsidRDefault="00661579" w:rsidP="0066157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Question and answer set a conversational tone. Connects the reader to the poet’s (or her character’s) real life experience.</w:t>
                          </w:r>
                        </w:p>
                      </w:txbxContent>
                    </v:textbox>
                  </v:shape>
                  <v:shape id="Text Box 2" o:spid="_x0000_s1038" type="#_x0000_t202" style="position:absolute;left:27051;top:19240;width:2457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" strokecolor="#d60093">
                    <v:textbox>
                      <w:txbxContent>
                        <w:p w14:paraId="3EB03D26" w14:textId="77777777" w:rsidR="00661579" w:rsidRPr="000A6283" w:rsidRDefault="00661579" w:rsidP="0066157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A6283">
                            <w:rPr>
                              <w:sz w:val="20"/>
                              <w:szCs w:val="20"/>
                            </w:rPr>
                            <w:t xml:space="preserve">‘Mouths do not ebb the flow’. Use of </w:t>
                          </w:r>
                          <w:r w:rsidRPr="000A628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imagery</w:t>
                          </w:r>
                          <w:r w:rsidRPr="000A6283">
                            <w:rPr>
                              <w:sz w:val="20"/>
                              <w:szCs w:val="20"/>
                            </w:rPr>
                            <w:t xml:space="preserve"> to imply depth of diversity.</w:t>
                          </w:r>
                        </w:p>
                      </w:txbxContent>
                    </v:textbox>
                  </v:shape>
                  <v:shape id="Text Box 2" o:spid="_x0000_s1039" type="#_x0000_t202" style="position:absolute;left:22383;top:29813;width:32385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" strokecolor="#d60093">
                    <v:textbox>
                      <w:txbxContent>
                        <w:p w14:paraId="4F0074AD" w14:textId="557F55DB" w:rsidR="00661579" w:rsidRPr="000A6283" w:rsidRDefault="00661579" w:rsidP="0066157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A6283">
                            <w:rPr>
                              <w:sz w:val="20"/>
                              <w:szCs w:val="20"/>
                            </w:rPr>
                            <w:t>Poet tells us what form of poetry she is writing</w:t>
                          </w:r>
                          <w:r w:rsidR="006A542E" w:rsidRPr="000A6283">
                            <w:rPr>
                              <w:sz w:val="20"/>
                              <w:szCs w:val="20"/>
                            </w:rPr>
                            <w:t xml:space="preserve"> (ode)</w:t>
                          </w:r>
                          <w:r w:rsidRPr="000A6283">
                            <w:rPr>
                              <w:sz w:val="20"/>
                              <w:szCs w:val="20"/>
                            </w:rPr>
                            <w:t xml:space="preserve"> so we are</w:t>
                          </w:r>
                          <w:r w:rsidR="006A542E" w:rsidRPr="000A6283">
                            <w:rPr>
                              <w:sz w:val="20"/>
                              <w:szCs w:val="20"/>
                            </w:rPr>
                            <w:t xml:space="preserve"> aware that she is ‘paying homage’ to her home. Allows reader to infer theme</w:t>
                          </w:r>
                          <w:r w:rsidR="0079789D">
                            <w:rPr>
                              <w:sz w:val="20"/>
                              <w:szCs w:val="20"/>
                            </w:rPr>
                            <w:t xml:space="preserve"> and to understand ‘</w:t>
                          </w:r>
                          <w:proofErr w:type="gramStart"/>
                          <w:r w:rsidR="0079789D">
                            <w:rPr>
                              <w:sz w:val="20"/>
                              <w:szCs w:val="20"/>
                            </w:rPr>
                            <w:t>rules’</w:t>
                          </w:r>
                          <w:proofErr w:type="gramEnd"/>
                          <w:r w:rsidR="0079789D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2" o:spid="_x0000_s1040" type="#_x0000_t202" style="position:absolute;left:31146;top:51625;width:23146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" strokecolor="#d60093">
                    <v:textbox>
                      <w:txbxContent>
                        <w:p w14:paraId="58B7927E" w14:textId="56593598" w:rsidR="006A542E" w:rsidRPr="00877B82" w:rsidRDefault="006A542E" w:rsidP="006A542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77B82">
                            <w:rPr>
                              <w:sz w:val="20"/>
                              <w:szCs w:val="20"/>
                            </w:rPr>
                            <w:t>Vocabulary choices like ‘tower’ imply symbolic importance of a tree that might be seen as ‘quintessentially Australian’.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29432;top:59055;width:24765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" strokecolor="#d60093">
                    <v:textbox>
                      <w:txbxContent>
                        <w:p w14:paraId="1CF7F9B7" w14:textId="3C43B79A" w:rsidR="006A542E" w:rsidRPr="00877B82" w:rsidRDefault="006A542E" w:rsidP="006A542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77B82">
                            <w:rPr>
                              <w:sz w:val="20"/>
                              <w:szCs w:val="20"/>
                            </w:rPr>
                            <w:t>‘Frangipani’s scent my breath creates imagery and a sense that the environment is part of the poet or the subject of the poem. It is as natural as breathing.</w:t>
                          </w:r>
                        </w:p>
                      </w:txbxContent>
                    </v:textbox>
                  </v:shape>
                  <v:shape id="Text Box 12" o:spid="_x0000_s1042" type="#_x0000_t202" style="position:absolute;left:27051;top:38290;width:21336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" strokecolor="#d60093">
                    <v:textbox>
                      <w:txbxContent>
                        <w:p w14:paraId="01EFD849" w14:textId="087D8CDF" w:rsidR="00877B82" w:rsidRPr="005D1F3D" w:rsidRDefault="00877B82" w:rsidP="00877B8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Use of personal pronoun ‘My’ implies a sense of belonging or ownership. Good discussion point: would all Australians consider the country to belong to the author/subject of the poem? Why or why not? Use evidence to support contentions.</w:t>
                          </w:r>
                        </w:p>
                      </w:txbxContent>
                    </v:textbox>
                  </v:shape>
                  <v:shape id="Text Box 14" o:spid="_x0000_s1043" type="#_x0000_t202" style="position:absolute;left:30289;top:67056;width:16193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" strokecolor="#d60093">
                    <v:textbox>
                      <w:txbxContent>
                        <w:p w14:paraId="08D38E44" w14:textId="03C03498" w:rsidR="00877B82" w:rsidRPr="005D1F3D" w:rsidRDefault="00877B82" w:rsidP="00877B8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‘Living from beat to beat bumping down the streets’ establishes a musical rhythm to these lines </w:t>
                          </w:r>
                          <w:r w:rsidR="0079789D">
                            <w:rPr>
                              <w:sz w:val="20"/>
                              <w:szCs w:val="20"/>
                            </w:rPr>
                            <w:t xml:space="preserve">in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the poem.</w:t>
                          </w:r>
                        </w:p>
                      </w:txbxContent>
                    </v:textbox>
                  </v:shape>
                  <v:shape id="Text Box 18" o:spid="_x0000_s1044" type="#_x0000_t202" style="position:absolute;left:33051;top:76771;width:21717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" strokecolor="#d60093">
                    <v:textbox>
                      <w:txbxContent>
                        <w:p w14:paraId="68111C79" w14:textId="6F3E66C5" w:rsidR="002C3C40" w:rsidRPr="005D1F3D" w:rsidRDefault="002C3C40" w:rsidP="002C3C4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Use of euphemism ‘high tide’ implies a peak or danger. Possible reference to Cronulla Riots. Helps to establish a sense of </w:t>
                          </w:r>
                          <w:r w:rsidR="0079789D">
                            <w:rPr>
                              <w:sz w:val="20"/>
                              <w:szCs w:val="20"/>
                            </w:rPr>
                            <w:t>the subject of the poem.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913001">
        <w:rPr>
          <w:rFonts w:eastAsia="Times New Roman"/>
          <w:caps/>
          <w:spacing w:val="15"/>
          <w:sz w:val="24"/>
          <w:szCs w:val="24"/>
          <w:lang w:eastAsia="en-US"/>
        </w:rPr>
        <w:t>Sample Poem</w:t>
      </w:r>
      <w:r w:rsidR="00D40683">
        <w:rPr>
          <w:rFonts w:eastAsia="Times New Roman"/>
          <w:caps/>
          <w:color w:val="2F5496"/>
          <w:spacing w:val="15"/>
          <w:sz w:val="24"/>
          <w:szCs w:val="24"/>
          <w:lang w:eastAsia="en-US"/>
        </w:rPr>
        <w:t xml:space="preserve">: </w:t>
      </w:r>
      <w:r w:rsidR="003675B1" w:rsidRPr="00D40683">
        <w:rPr>
          <w:rFonts w:eastAsia="Times New Roman"/>
          <w:caps/>
          <w:spacing w:val="15"/>
          <w:sz w:val="24"/>
          <w:szCs w:val="24"/>
          <w:lang w:eastAsia="en-US"/>
        </w:rPr>
        <w:t>My Australia</w:t>
      </w:r>
      <w:r w:rsidR="001500EF" w:rsidRPr="00D40683">
        <w:rPr>
          <w:rFonts w:eastAsia="Times New Roman"/>
          <w:caps/>
          <w:spacing w:val="15"/>
          <w:sz w:val="24"/>
          <w:szCs w:val="24"/>
          <w:lang w:eastAsia="en-US"/>
        </w:rPr>
        <w:t xml:space="preserve"> by Sara Mansour</w:t>
      </w:r>
      <w:r w:rsidRPr="00D40683">
        <w:rPr>
          <w:rFonts w:eastAsia="Times New Roman"/>
          <w:caps/>
          <w:spacing w:val="15"/>
          <w:sz w:val="24"/>
          <w:szCs w:val="24"/>
          <w:lang w:eastAsia="en-US"/>
        </w:rPr>
        <w:t xml:space="preserve"> [partial annotation]</w:t>
      </w:r>
    </w:p>
    <w:p w14:paraId="3ED36BC2" w14:textId="77777777" w:rsidR="00D40683" w:rsidRDefault="00D40683" w:rsidP="000F78E8"/>
    <w:p w14:paraId="00000022" w14:textId="5E3F5602" w:rsidR="00362871" w:rsidRPr="000F78E8" w:rsidRDefault="003675B1" w:rsidP="000F78E8">
      <w:pPr>
        <w:rPr>
          <w:sz w:val="28"/>
          <w:szCs w:val="28"/>
        </w:rPr>
      </w:pPr>
      <w:r>
        <w:t>My Australia is</w:t>
      </w:r>
    </w:p>
    <w:p w14:paraId="00000023" w14:textId="77777777" w:rsidR="00362871" w:rsidRDefault="003675B1">
      <w:r>
        <w:t>Barbeques. Or as my dad still says, ‘</w:t>
      </w:r>
      <w:proofErr w:type="spellStart"/>
      <w:r>
        <w:rPr>
          <w:i/>
        </w:rPr>
        <w:t>baarb</w:t>
      </w:r>
      <w:proofErr w:type="spellEnd"/>
      <w:r>
        <w:rPr>
          <w:i/>
        </w:rPr>
        <w:t>-b-que’</w:t>
      </w:r>
      <w:r>
        <w:t xml:space="preserve"> </w:t>
      </w:r>
    </w:p>
    <w:p w14:paraId="00000024" w14:textId="77777777" w:rsidR="00362871" w:rsidRDefault="003675B1">
      <w:r>
        <w:t>Meat, sizzling on the fire,</w:t>
      </w:r>
    </w:p>
    <w:p w14:paraId="00000025" w14:textId="77777777" w:rsidR="00362871" w:rsidRDefault="003675B1">
      <w:r>
        <w:t>homemade tabbouli and tomato sauce</w:t>
      </w:r>
    </w:p>
    <w:p w14:paraId="00000026" w14:textId="77777777" w:rsidR="00362871" w:rsidRDefault="003675B1">
      <w:r>
        <w:t xml:space="preserve">Pavlova cake and </w:t>
      </w:r>
      <w:proofErr w:type="spellStart"/>
      <w:r>
        <w:t>knafeh</w:t>
      </w:r>
      <w:proofErr w:type="spellEnd"/>
      <w:r>
        <w:t>; the perfect cultural dichotomy</w:t>
      </w:r>
    </w:p>
    <w:p w14:paraId="00000027" w14:textId="77777777" w:rsidR="00362871" w:rsidRDefault="003675B1">
      <w:r>
        <w:t>And it’s not hard to see, no matter our creed</w:t>
      </w:r>
    </w:p>
    <w:p w14:paraId="00000028" w14:textId="77777777" w:rsidR="00362871" w:rsidRDefault="003675B1">
      <w:r>
        <w:t xml:space="preserve">We always rep our team </w:t>
      </w:r>
    </w:p>
    <w:p w14:paraId="00000029" w14:textId="77777777" w:rsidR="00362871" w:rsidRDefault="003675B1">
      <w:r>
        <w:t>#wanderersFC</w:t>
      </w:r>
    </w:p>
    <w:p w14:paraId="0000002A" w14:textId="77777777" w:rsidR="00362871" w:rsidRDefault="00362871"/>
    <w:p w14:paraId="0000002B" w14:textId="77777777" w:rsidR="00362871" w:rsidRDefault="003675B1">
      <w:r>
        <w:t>This country will never be tainted by café sieges</w:t>
      </w:r>
    </w:p>
    <w:p w14:paraId="0000002C" w14:textId="77777777" w:rsidR="00362871" w:rsidRDefault="003675B1">
      <w:r>
        <w:t>We will always ride together</w:t>
      </w:r>
    </w:p>
    <w:p w14:paraId="0000002D" w14:textId="77777777" w:rsidR="00362871" w:rsidRDefault="003675B1">
      <w:r>
        <w:t>From the mountains where the bushfires rage</w:t>
      </w:r>
    </w:p>
    <w:p w14:paraId="0000002E" w14:textId="77777777" w:rsidR="00362871" w:rsidRDefault="003675B1">
      <w:r>
        <w:t>We stand together down to the shore,</w:t>
      </w:r>
    </w:p>
    <w:p w14:paraId="0000002F" w14:textId="77777777" w:rsidR="00362871" w:rsidRDefault="003675B1">
      <w:r>
        <w:t>where the lifesavers age</w:t>
      </w:r>
    </w:p>
    <w:p w14:paraId="00000030" w14:textId="77777777" w:rsidR="00362871" w:rsidRDefault="003675B1">
      <w:r>
        <w:t>under that Great Southern Sun.</w:t>
      </w:r>
    </w:p>
    <w:p w14:paraId="00000031" w14:textId="77777777" w:rsidR="00362871" w:rsidRDefault="00362871"/>
    <w:p w14:paraId="00000032" w14:textId="77777777" w:rsidR="00362871" w:rsidRDefault="003675B1">
      <w:r>
        <w:t>My Australia is one where</w:t>
      </w:r>
    </w:p>
    <w:p w14:paraId="00000033" w14:textId="77777777" w:rsidR="00362871" w:rsidRDefault="003675B1">
      <w:r>
        <w:t>Women wear their saris and their colourful hijabs proudly</w:t>
      </w:r>
    </w:p>
    <w:p w14:paraId="00000034" w14:textId="77777777" w:rsidR="00362871" w:rsidRDefault="003675B1">
      <w:r>
        <w:t>Men don sweat-stained collars like war badges</w:t>
      </w:r>
    </w:p>
    <w:p w14:paraId="00000035" w14:textId="77777777" w:rsidR="00362871" w:rsidRDefault="003675B1">
      <w:r>
        <w:t>You can get the best pho in Sydney</w:t>
      </w:r>
    </w:p>
    <w:p w14:paraId="00000036" w14:textId="77777777" w:rsidR="00362871" w:rsidRDefault="003675B1">
      <w:r>
        <w:t>The realest Lebanese and Chinese and you feel at ease</w:t>
      </w:r>
    </w:p>
    <w:p w14:paraId="00000037" w14:textId="77777777" w:rsidR="00362871" w:rsidRDefault="003675B1">
      <w:r>
        <w:t>Because no one judges your garlic breath</w:t>
      </w:r>
    </w:p>
    <w:p w14:paraId="00000038" w14:textId="77777777" w:rsidR="00362871" w:rsidRDefault="003675B1">
      <w:r>
        <w:t>or the tabbouleh stuck in your teeth.</w:t>
      </w:r>
    </w:p>
    <w:p w14:paraId="00000039" w14:textId="77777777" w:rsidR="00362871" w:rsidRDefault="00362871"/>
    <w:p w14:paraId="0000003A" w14:textId="77777777" w:rsidR="00362871" w:rsidRDefault="003675B1">
      <w:r>
        <w:t>It is a place where you can get the most authentic spices</w:t>
      </w:r>
    </w:p>
    <w:p w14:paraId="0000003B" w14:textId="77777777" w:rsidR="00362871" w:rsidRDefault="003675B1">
      <w:r>
        <w:t>In shops where foreign signs sit like jewelled crowns atop their doors.</w:t>
      </w:r>
    </w:p>
    <w:p w14:paraId="0000003C" w14:textId="77777777" w:rsidR="00362871" w:rsidRDefault="003675B1">
      <w:r>
        <w:t>It is neighbours passing barbequed meat over the fence</w:t>
      </w:r>
    </w:p>
    <w:p w14:paraId="0000003D" w14:textId="77777777" w:rsidR="00362871" w:rsidRDefault="003675B1">
      <w:r>
        <w:t>And always saying hello.</w:t>
      </w:r>
    </w:p>
    <w:p w14:paraId="0000003E" w14:textId="77777777" w:rsidR="00362871" w:rsidRDefault="003675B1">
      <w:r>
        <w:t>It is all the stoic traditions. It is stoic.</w:t>
      </w:r>
    </w:p>
    <w:p w14:paraId="0000003F" w14:textId="77777777" w:rsidR="00362871" w:rsidRDefault="003675B1">
      <w:r>
        <w:t>A community that has been hardened by media headlines.</w:t>
      </w:r>
    </w:p>
    <w:p w14:paraId="00000040" w14:textId="77777777" w:rsidR="00362871" w:rsidRDefault="003675B1">
      <w:r>
        <w:t xml:space="preserve">It is targeted. It is judged. It is 3am sirens and perceived thugs </w:t>
      </w:r>
    </w:p>
    <w:p w14:paraId="00000041" w14:textId="77777777" w:rsidR="00362871" w:rsidRDefault="003675B1">
      <w:r>
        <w:t>but it is also where</w:t>
      </w:r>
    </w:p>
    <w:p w14:paraId="00000042" w14:textId="77777777" w:rsidR="00362871" w:rsidRDefault="003675B1">
      <w:r>
        <w:t>the call to prayer gently interludes with the ringing of church bells</w:t>
      </w:r>
    </w:p>
    <w:p w14:paraId="72A44539" w14:textId="77777777" w:rsidR="00D40683" w:rsidRDefault="00D40683"/>
    <w:p w14:paraId="67508380" w14:textId="77777777" w:rsidR="00D40683" w:rsidRDefault="00D40683"/>
    <w:p w14:paraId="00000043" w14:textId="23008DE6" w:rsidR="00362871" w:rsidRDefault="003675B1">
      <w:r>
        <w:t>It is coexistence and artistic resistance, like,</w:t>
      </w:r>
    </w:p>
    <w:p w14:paraId="00000044" w14:textId="77777777" w:rsidR="00362871" w:rsidRDefault="003675B1">
      <w:r>
        <w:t xml:space="preserve"> the four elements youth hip hop festival and </w:t>
      </w:r>
    </w:p>
    <w:p w14:paraId="00000045" w14:textId="77777777" w:rsidR="00362871" w:rsidRDefault="003675B1">
      <w:r>
        <w:t>the largest poetry slam in the country.</w:t>
      </w:r>
    </w:p>
    <w:p w14:paraId="00000046" w14:textId="77777777" w:rsidR="00362871" w:rsidRDefault="003675B1">
      <w:r>
        <w:t>It is my dad’s voice, 25 years on,</w:t>
      </w:r>
    </w:p>
    <w:p w14:paraId="00000047" w14:textId="77777777" w:rsidR="00362871" w:rsidRDefault="003675B1">
      <w:r>
        <w:t>accent thick with resilience, warm like an autumn breeze</w:t>
      </w:r>
    </w:p>
    <w:p w14:paraId="00000048" w14:textId="77777777" w:rsidR="00362871" w:rsidRDefault="003675B1">
      <w:r>
        <w:t>Smelling of petrol and truck smoke all the forgotten things</w:t>
      </w:r>
    </w:p>
    <w:p w14:paraId="00000049" w14:textId="77777777" w:rsidR="00362871" w:rsidRDefault="003675B1">
      <w:bookmarkStart w:id="1" w:name="_gjdgxs" w:colFirst="0" w:colLast="0"/>
      <w:bookmarkEnd w:id="1"/>
      <w:r>
        <w:t>All the zaatar and the tahini and the crushed petals that were once dreams</w:t>
      </w:r>
    </w:p>
    <w:p w14:paraId="0000004A" w14:textId="77777777" w:rsidR="00362871" w:rsidRDefault="003675B1">
      <w:r>
        <w:t xml:space="preserve">Saying to me </w:t>
      </w:r>
    </w:p>
    <w:p w14:paraId="0000004B" w14:textId="77777777" w:rsidR="00362871" w:rsidRDefault="003675B1">
      <w:r>
        <w:t>we are lucky</w:t>
      </w:r>
    </w:p>
    <w:p w14:paraId="0000004C" w14:textId="77777777" w:rsidR="00362871" w:rsidRDefault="003675B1">
      <w:r>
        <w:t xml:space="preserve">It’s not perfect, but it’s home. It will never </w:t>
      </w:r>
    </w:p>
    <w:p w14:paraId="0000004D" w14:textId="77777777" w:rsidR="00362871" w:rsidRDefault="003675B1">
      <w:r>
        <w:t>be perfect but it will always be home.</w:t>
      </w:r>
    </w:p>
    <w:p w14:paraId="0000004E" w14:textId="77777777" w:rsidR="00362871" w:rsidRDefault="00362871"/>
    <w:p w14:paraId="0000004F" w14:textId="77777777" w:rsidR="00362871" w:rsidRDefault="003675B1">
      <w:r>
        <w:t>My Australia is</w:t>
      </w:r>
    </w:p>
    <w:p w14:paraId="00000050" w14:textId="77777777" w:rsidR="00362871" w:rsidRDefault="003675B1">
      <w:r>
        <w:t>Home</w:t>
      </w:r>
    </w:p>
    <w:p w14:paraId="00000051" w14:textId="77777777" w:rsidR="00362871" w:rsidRDefault="003675B1">
      <w:r>
        <w:t>When the rest of the world</w:t>
      </w:r>
    </w:p>
    <w:p w14:paraId="00000052" w14:textId="77777777" w:rsidR="00362871" w:rsidRDefault="003675B1">
      <w:r>
        <w:t>says no.</w:t>
      </w:r>
    </w:p>
    <w:p w14:paraId="00000053" w14:textId="77777777" w:rsidR="00362871" w:rsidRDefault="00362871"/>
    <w:p w14:paraId="00000055" w14:textId="77777777" w:rsidR="00362871" w:rsidRDefault="00362871"/>
    <w:p w14:paraId="00000056" w14:textId="77777777" w:rsidR="00362871" w:rsidRDefault="00362871"/>
    <w:p w14:paraId="00000057" w14:textId="77777777" w:rsidR="00362871" w:rsidRDefault="00362871"/>
    <w:p w14:paraId="00000058" w14:textId="77777777" w:rsidR="00362871" w:rsidRDefault="00362871"/>
    <w:p w14:paraId="00000059" w14:textId="77777777" w:rsidR="00362871" w:rsidRDefault="00362871"/>
    <w:p w14:paraId="0000005A" w14:textId="77777777" w:rsidR="00362871" w:rsidRDefault="00362871"/>
    <w:p w14:paraId="0000005B" w14:textId="77777777" w:rsidR="00362871" w:rsidRDefault="00362871"/>
    <w:p w14:paraId="0000005C" w14:textId="77777777" w:rsidR="00362871" w:rsidRDefault="00362871"/>
    <w:p w14:paraId="0000005D" w14:textId="77777777" w:rsidR="00362871" w:rsidRDefault="00362871"/>
    <w:p w14:paraId="0000005E" w14:textId="77777777" w:rsidR="00362871" w:rsidRDefault="00362871"/>
    <w:bookmarkEnd w:id="0"/>
    <w:p w14:paraId="0000005F" w14:textId="60746506" w:rsidR="00362871" w:rsidRDefault="00362871"/>
    <w:p w14:paraId="6C546F5E" w14:textId="7E416154" w:rsidR="00CF351F" w:rsidRDefault="00CF351F"/>
    <w:p w14:paraId="2D3FE135" w14:textId="06AF7451" w:rsidR="00CF351F" w:rsidRDefault="00CF351F"/>
    <w:p w14:paraId="140DF489" w14:textId="766AEC94" w:rsidR="00CF351F" w:rsidRDefault="00CF351F"/>
    <w:p w14:paraId="5CE960FA" w14:textId="0EEBAEBA" w:rsidR="00CF351F" w:rsidRPr="00CF351F" w:rsidRDefault="00CF351F" w:rsidP="00CF351F">
      <w:pPr>
        <w:pStyle w:val="FootnoteText"/>
        <w:ind w:left="284" w:right="3395"/>
        <w:rPr>
          <w:sz w:val="18"/>
          <w:szCs w:val="18"/>
        </w:rPr>
      </w:pPr>
      <w:r w:rsidRPr="00CC7C5E">
        <w:rPr>
          <w:sz w:val="18"/>
          <w:szCs w:val="18"/>
        </w:rPr>
        <w:t>© Department of Education and Training</w:t>
      </w:r>
      <w:r>
        <w:rPr>
          <w:sz w:val="18"/>
          <w:szCs w:val="18"/>
        </w:rPr>
        <w:t xml:space="preserve"> </w:t>
      </w:r>
      <w:hyperlink r:id="rId4" w:history="1">
        <w:r w:rsidRPr="00EF1F11">
          <w:rPr>
            <w:rStyle w:val="Hyperlink"/>
            <w:color w:val="0070C0"/>
            <w:sz w:val="18"/>
            <w:szCs w:val="18"/>
          </w:rPr>
          <w:t>CC BY 4.0</w:t>
        </w:r>
      </w:hyperlink>
    </w:p>
    <w:sectPr w:rsidR="00CF351F" w:rsidRPr="00CF351F" w:rsidSect="00CF351F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71"/>
    <w:rsid w:val="000A6283"/>
    <w:rsid w:val="000F78E8"/>
    <w:rsid w:val="001500EF"/>
    <w:rsid w:val="00164B3F"/>
    <w:rsid w:val="002C3C40"/>
    <w:rsid w:val="00362871"/>
    <w:rsid w:val="003675B1"/>
    <w:rsid w:val="005D4B21"/>
    <w:rsid w:val="00661579"/>
    <w:rsid w:val="006A542E"/>
    <w:rsid w:val="006E109C"/>
    <w:rsid w:val="006F13AD"/>
    <w:rsid w:val="0079789D"/>
    <w:rsid w:val="00877B82"/>
    <w:rsid w:val="00913001"/>
    <w:rsid w:val="00AA6DD3"/>
    <w:rsid w:val="00B40509"/>
    <w:rsid w:val="00CF351F"/>
    <w:rsid w:val="00D4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719A"/>
  <w15:docId w15:val="{06CD5467-F7DE-4937-83AC-C8CFAE61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51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F351F"/>
    <w:pPr>
      <w:spacing w:after="40" w:line="240" w:lineRule="auto"/>
    </w:pPr>
    <w:rPr>
      <w:rFonts w:ascii="Arial" w:eastAsiaTheme="minorEastAsia" w:hAnsi="Arial" w:cs="Arial"/>
      <w:sz w:val="11"/>
      <w:szCs w:val="11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351F"/>
    <w:rPr>
      <w:rFonts w:ascii="Arial" w:eastAsiaTheme="minorEastAsia" w:hAnsi="Arial" w:cs="Arial"/>
      <w:sz w:val="11"/>
      <w:szCs w:val="1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1651</Characters>
  <Application>Microsoft Office Word</Application>
  <DocSecurity>0</DocSecurity>
  <Lines>97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Grima</dc:creator>
  <cp:lastModifiedBy>Stephanie Grima</cp:lastModifiedBy>
  <cp:revision>2</cp:revision>
  <cp:lastPrinted>2020-05-08T05:31:00Z</cp:lastPrinted>
  <dcterms:created xsi:type="dcterms:W3CDTF">2022-07-07T03:07:00Z</dcterms:created>
  <dcterms:modified xsi:type="dcterms:W3CDTF">2022-07-07T03:07:00Z</dcterms:modified>
</cp:coreProperties>
</file>