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7B88" w14:textId="4372889F" w:rsidR="002B5068" w:rsidRDefault="00DE61FD">
      <w:pPr>
        <w:pStyle w:val="BodyText"/>
        <w:ind w:left="100"/>
        <w:rPr>
          <w:rFonts w:ascii="Times New Roman"/>
          <w:sz w:val="20"/>
        </w:rPr>
      </w:pPr>
      <w:r>
        <w:rPr>
          <w:rFonts w:ascii="Times New Roman"/>
          <w:noProof/>
          <w:sz w:val="20"/>
        </w:rPr>
        <mc:AlternateContent>
          <mc:Choice Requires="wps">
            <w:drawing>
              <wp:inline distT="0" distB="0" distL="0" distR="0" wp14:anchorId="7E4C7B96" wp14:editId="0F90DCC7">
                <wp:extent cx="6743700" cy="266700"/>
                <wp:effectExtent l="0" t="0" r="3175" b="3175"/>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66700"/>
                        </a:xfrm>
                        <a:prstGeom prst="rect">
                          <a:avLst/>
                        </a:prstGeom>
                        <a:solidFill>
                          <a:srgbClr val="408A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C7B9A" w14:textId="32A4782A" w:rsidR="002B5068" w:rsidRPr="0088335A" w:rsidRDefault="0088335A" w:rsidP="0088335A">
                            <w:pPr>
                              <w:spacing w:before="71"/>
                              <w:ind w:left="57"/>
                              <w:rPr>
                                <w:rFonts w:ascii="Calibri"/>
                                <w:color w:val="000000"/>
                                <w:sz w:val="18"/>
                                <w:szCs w:val="24"/>
                              </w:rPr>
                            </w:pPr>
                            <w:r w:rsidRPr="0088335A">
                              <w:rPr>
                                <w:rFonts w:ascii="Calibri" w:hAnsi="Calibri" w:cs="Calibri"/>
                                <w:smallCaps/>
                                <w:color w:val="FFFFFF"/>
                                <w:sz w:val="24"/>
                                <w:szCs w:val="24"/>
                              </w:rPr>
                              <w:t>BRINGING LIFE TO DATA: RESOURCES</w:t>
                            </w:r>
                          </w:p>
                        </w:txbxContent>
                      </wps:txbx>
                      <wps:bodyPr rot="0" vert="horz" wrap="square" lIns="0" tIns="0" rIns="0" bIns="0" anchor="t" anchorCtr="0" upright="1">
                        <a:noAutofit/>
                      </wps:bodyPr>
                    </wps:wsp>
                  </a:graphicData>
                </a:graphic>
              </wp:inline>
            </w:drawing>
          </mc:Choice>
          <mc:Fallback>
            <w:pict>
              <v:shapetype w14:anchorId="7E4C7B96" id="_x0000_t202" coordsize="21600,21600" o:spt="202" path="m,l,21600r21600,l21600,xe">
                <v:stroke joinstyle="miter"/>
                <v:path gradientshapeok="t" o:connecttype="rect"/>
              </v:shapetype>
              <v:shape id="docshape1" o:spid="_x0000_s1026" type="#_x0000_t202" style="width:53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" fillcolor="#408ab3" stroked="f">
                <v:textbox inset="0,0,0,0">
                  <w:txbxContent>
                    <w:p w14:paraId="7E4C7B9A" w14:textId="32A4782A" w:rsidR="002B5068" w:rsidRPr="0088335A" w:rsidRDefault="0088335A" w:rsidP="0088335A">
                      <w:pPr>
                        <w:spacing w:before="71"/>
                        <w:ind w:left="57"/>
                        <w:rPr>
                          <w:rFonts w:ascii="Calibri"/>
                          <w:color w:val="000000"/>
                          <w:sz w:val="18"/>
                          <w:szCs w:val="24"/>
                        </w:rPr>
                      </w:pPr>
                      <w:r w:rsidRPr="0088335A">
                        <w:rPr>
                          <w:rFonts w:ascii="Calibri" w:hAnsi="Calibri" w:cs="Calibri"/>
                          <w:smallCaps/>
                          <w:color w:val="FFFFFF"/>
                          <w:sz w:val="24"/>
                          <w:szCs w:val="24"/>
                        </w:rPr>
                        <w:t>BRINGING LIFE TO DATA: RESOURCES</w:t>
                      </w:r>
                    </w:p>
                  </w:txbxContent>
                </v:textbox>
                <w10:anchorlock/>
              </v:shape>
            </w:pict>
          </mc:Fallback>
        </mc:AlternateContent>
      </w:r>
    </w:p>
    <w:p w14:paraId="7E4C7B89" w14:textId="60CE4074" w:rsidR="002B5068" w:rsidRDefault="00DE61FD">
      <w:pPr>
        <w:pStyle w:val="BodyText"/>
        <w:rPr>
          <w:rFonts w:ascii="Times New Roman"/>
          <w:sz w:val="7"/>
        </w:rPr>
      </w:pPr>
      <w:r>
        <w:rPr>
          <w:noProof/>
        </w:rPr>
        <mc:AlternateContent>
          <mc:Choice Requires="wps">
            <w:drawing>
              <wp:anchor distT="0" distB="0" distL="0" distR="0" simplePos="0" relativeHeight="487588352" behindDoc="1" locked="0" layoutInCell="1" allowOverlap="1" wp14:anchorId="7E4C7B97" wp14:editId="6BF2E87F">
                <wp:simplePos x="0" y="0"/>
                <wp:positionH relativeFrom="page">
                  <wp:posOffset>406400</wp:posOffset>
                </wp:positionH>
                <wp:positionV relativeFrom="paragraph">
                  <wp:posOffset>66675</wp:posOffset>
                </wp:positionV>
                <wp:extent cx="6743700" cy="25400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4000"/>
                        </a:xfrm>
                        <a:prstGeom prst="rect">
                          <a:avLst/>
                        </a:prstGeom>
                        <a:solidFill>
                          <a:srgbClr val="B0D0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C7B9B" w14:textId="0017DB70" w:rsidR="002B5068" w:rsidRPr="0088335A" w:rsidRDefault="0088335A">
                            <w:pPr>
                              <w:spacing w:before="56"/>
                              <w:ind w:left="68"/>
                              <w:rPr>
                                <w:rFonts w:ascii="Calibri"/>
                                <w:color w:val="244061" w:themeColor="accent1" w:themeShade="80"/>
                                <w:sz w:val="18"/>
                                <w:szCs w:val="24"/>
                              </w:rPr>
                            </w:pPr>
                            <w:r w:rsidRPr="0088335A">
                              <w:rPr>
                                <w:rFonts w:ascii="Calibri" w:hAnsi="Calibri" w:cs="Calibri"/>
                                <w:smallCaps/>
                                <w:color w:val="244061" w:themeColor="accent1" w:themeShade="80"/>
                                <w:sz w:val="24"/>
                                <w:szCs w:val="24"/>
                              </w:rPr>
                              <w:t>DATA JOURNALS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7B97" id="docshape2" o:spid="_x0000_s1027" type="#_x0000_t202" style="position:absolute;margin-left:32pt;margin-top:5.25pt;width:531pt;height:20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" fillcolor="#b0d0e2" stroked="f">
                <v:textbox inset="0,0,0,0">
                  <w:txbxContent>
                    <w:p w14:paraId="7E4C7B9B" w14:textId="0017DB70" w:rsidR="002B5068" w:rsidRPr="0088335A" w:rsidRDefault="0088335A">
                      <w:pPr>
                        <w:spacing w:before="56"/>
                        <w:ind w:left="68"/>
                        <w:rPr>
                          <w:rFonts w:ascii="Calibri"/>
                          <w:color w:val="244061" w:themeColor="accent1" w:themeShade="80"/>
                          <w:sz w:val="18"/>
                          <w:szCs w:val="24"/>
                        </w:rPr>
                      </w:pPr>
                      <w:r w:rsidRPr="0088335A">
                        <w:rPr>
                          <w:rFonts w:ascii="Calibri" w:hAnsi="Calibri" w:cs="Calibri"/>
                          <w:smallCaps/>
                          <w:color w:val="244061" w:themeColor="accent1" w:themeShade="80"/>
                          <w:sz w:val="24"/>
                          <w:szCs w:val="24"/>
                        </w:rPr>
                        <w:t>DATA JOURNALS</w:t>
                      </w:r>
                    </w:p>
                  </w:txbxContent>
                </v:textbox>
                <w10:wrap type="topAndBottom" anchorx="page"/>
              </v:shape>
            </w:pict>
          </mc:Fallback>
        </mc:AlternateContent>
      </w:r>
    </w:p>
    <w:p w14:paraId="3832B40D" w14:textId="77777777" w:rsidR="0088335A" w:rsidRDefault="0088335A" w:rsidP="0088335A">
      <w:pPr>
        <w:ind w:left="100"/>
        <w:rPr>
          <w:rFonts w:asciiTheme="minorHAnsi" w:hAnsiTheme="minorHAnsi" w:cstheme="minorHAnsi"/>
          <w:sz w:val="24"/>
          <w:szCs w:val="24"/>
        </w:rPr>
      </w:pPr>
    </w:p>
    <w:p w14:paraId="6AA46336" w14:textId="48BA8FFD" w:rsidR="00DE61FD" w:rsidRDefault="00DE61FD" w:rsidP="0088335A">
      <w:pPr>
        <w:ind w:left="100"/>
        <w:rPr>
          <w:rFonts w:asciiTheme="minorHAnsi" w:hAnsiTheme="minorHAnsi" w:cstheme="minorHAnsi"/>
          <w:sz w:val="24"/>
          <w:szCs w:val="24"/>
        </w:rPr>
      </w:pPr>
      <w:r w:rsidRPr="0088335A">
        <w:rPr>
          <w:rFonts w:asciiTheme="minorHAnsi" w:hAnsiTheme="minorHAnsi" w:cstheme="minorHAnsi"/>
          <w:sz w:val="24"/>
          <w:szCs w:val="24"/>
        </w:rPr>
        <w:t>Give your students a book to use as a Data Journal. It may have blank pages, lined pages or one-centimetre grid paper.</w:t>
      </w:r>
    </w:p>
    <w:p w14:paraId="1DD9D484" w14:textId="77777777" w:rsidR="0088335A" w:rsidRPr="0088335A" w:rsidRDefault="0088335A" w:rsidP="0088335A">
      <w:pPr>
        <w:ind w:left="100"/>
        <w:rPr>
          <w:rFonts w:asciiTheme="minorHAnsi" w:hAnsiTheme="minorHAnsi" w:cstheme="minorHAnsi"/>
          <w:sz w:val="24"/>
          <w:szCs w:val="24"/>
        </w:rPr>
      </w:pPr>
    </w:p>
    <w:p w14:paraId="3F7F0E5F" w14:textId="25B6940E" w:rsidR="00DE61FD" w:rsidRDefault="00DE61FD" w:rsidP="0088335A">
      <w:pPr>
        <w:ind w:left="100"/>
        <w:rPr>
          <w:rFonts w:asciiTheme="minorHAnsi" w:hAnsiTheme="minorHAnsi" w:cstheme="minorHAnsi"/>
          <w:sz w:val="24"/>
          <w:szCs w:val="24"/>
        </w:rPr>
      </w:pPr>
      <w:r w:rsidRPr="0088335A">
        <w:rPr>
          <w:rFonts w:asciiTheme="minorHAnsi" w:hAnsiTheme="minorHAnsi" w:cstheme="minorHAnsi"/>
          <w:sz w:val="24"/>
          <w:szCs w:val="24"/>
        </w:rPr>
        <w:t>The Data Journal can be used to help students record and stretch their thinking and make sense of what they have learned. It may be used before, during or after the learning experience. Use of the journal will help you, and the students themselves, to monitor their understanding. It only needs to take five minutes.</w:t>
      </w:r>
    </w:p>
    <w:p w14:paraId="685A97D4" w14:textId="77777777" w:rsidR="0088335A" w:rsidRPr="0088335A" w:rsidRDefault="0088335A" w:rsidP="0088335A">
      <w:pPr>
        <w:ind w:left="100"/>
        <w:rPr>
          <w:rFonts w:asciiTheme="minorHAnsi" w:hAnsiTheme="minorHAnsi" w:cstheme="minorHAnsi"/>
          <w:sz w:val="24"/>
          <w:szCs w:val="24"/>
        </w:rPr>
      </w:pPr>
    </w:p>
    <w:p w14:paraId="08572C34" w14:textId="6381E545" w:rsidR="00DE61FD" w:rsidRDefault="00DE61FD" w:rsidP="0088335A">
      <w:pPr>
        <w:ind w:left="100"/>
        <w:rPr>
          <w:rFonts w:asciiTheme="minorHAnsi" w:hAnsiTheme="minorHAnsi" w:cstheme="minorHAnsi"/>
          <w:sz w:val="24"/>
          <w:szCs w:val="24"/>
        </w:rPr>
      </w:pPr>
      <w:r w:rsidRPr="0088335A">
        <w:rPr>
          <w:rFonts w:asciiTheme="minorHAnsi" w:hAnsiTheme="minorHAnsi" w:cstheme="minorHAnsi"/>
          <w:sz w:val="24"/>
          <w:szCs w:val="24"/>
        </w:rPr>
        <w:t>Some ideas for using the Data Journal include:</w:t>
      </w:r>
    </w:p>
    <w:p w14:paraId="09456907" w14:textId="77777777" w:rsidR="0088335A" w:rsidRPr="0088335A" w:rsidRDefault="0088335A" w:rsidP="0088335A">
      <w:pPr>
        <w:ind w:left="100"/>
        <w:rPr>
          <w:rFonts w:asciiTheme="minorHAnsi" w:hAnsiTheme="minorHAnsi" w:cstheme="minorHAnsi"/>
          <w:sz w:val="24"/>
          <w:szCs w:val="24"/>
        </w:rPr>
      </w:pPr>
    </w:p>
    <w:p w14:paraId="13478AA1"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note-taking</w:t>
      </w:r>
    </w:p>
    <w:p w14:paraId="3A9DFDC2"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sketching graphs or other visual representations of data</w:t>
      </w:r>
    </w:p>
    <w:p w14:paraId="5A1CC8F3"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describing what was done</w:t>
      </w:r>
    </w:p>
    <w:p w14:paraId="1D560B70"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describing what was learned</w:t>
      </w:r>
    </w:p>
    <w:p w14:paraId="09019684"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reflecting on problems and strategies used</w:t>
      </w:r>
    </w:p>
    <w:p w14:paraId="1CF7FCBA"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explaining the purpose of a graph or table</w:t>
      </w:r>
    </w:p>
    <w:p w14:paraId="70A73CF1"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describing the design of a graph or table</w:t>
      </w:r>
    </w:p>
    <w:p w14:paraId="5AD9CD6E"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recording thinking, for example, the interpretation of a graph</w:t>
      </w:r>
    </w:p>
    <w:p w14:paraId="70AAD3BE"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 xml:space="preserve">using </w:t>
      </w:r>
      <w:hyperlink r:id="rId5" w:history="1">
        <w:r w:rsidRPr="0088335A">
          <w:rPr>
            <w:rStyle w:val="Hyperlink"/>
            <w:rFonts w:asciiTheme="minorHAnsi" w:hAnsiTheme="minorHAnsi" w:cstheme="minorHAnsi"/>
            <w:color w:val="E36C0A" w:themeColor="accent6" w:themeShade="BF"/>
            <w:sz w:val="24"/>
            <w:szCs w:val="24"/>
          </w:rPr>
          <w:t>Core Thinking Routines</w:t>
        </w:r>
      </w:hyperlink>
      <w:r w:rsidRPr="0088335A">
        <w:rPr>
          <w:rFonts w:asciiTheme="minorHAnsi" w:hAnsiTheme="minorHAnsi" w:cstheme="minorHAnsi"/>
          <w:sz w:val="24"/>
          <w:szCs w:val="24"/>
        </w:rPr>
        <w:t> </w:t>
      </w:r>
    </w:p>
    <w:p w14:paraId="648A179B"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responding to prompts, for example: </w:t>
      </w:r>
    </w:p>
    <w:p w14:paraId="20B8919E"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The most important thing I learned today is…</w:t>
      </w:r>
    </w:p>
    <w:p w14:paraId="63B71AFC"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I could use this skill in my real life when I… </w:t>
      </w:r>
    </w:p>
    <w:p w14:paraId="0293256B" w14:textId="77777777" w:rsidR="00DE61FD" w:rsidRPr="0088335A" w:rsidRDefault="00DE61FD" w:rsidP="0088335A">
      <w:pPr>
        <w:pStyle w:val="ListParagraph"/>
        <w:numPr>
          <w:ilvl w:val="0"/>
          <w:numId w:val="4"/>
        </w:numPr>
        <w:spacing w:line="360" w:lineRule="auto"/>
        <w:rPr>
          <w:rFonts w:asciiTheme="minorHAnsi" w:hAnsiTheme="minorHAnsi" w:cstheme="minorHAnsi"/>
          <w:sz w:val="24"/>
          <w:szCs w:val="24"/>
        </w:rPr>
      </w:pPr>
      <w:r w:rsidRPr="0088335A">
        <w:rPr>
          <w:rFonts w:asciiTheme="minorHAnsi" w:hAnsiTheme="minorHAnsi" w:cstheme="minorHAnsi"/>
          <w:sz w:val="24"/>
          <w:szCs w:val="24"/>
        </w:rPr>
        <w:t>I want to be able to…</w:t>
      </w:r>
    </w:p>
    <w:p w14:paraId="7DF01D12" w14:textId="48666530" w:rsidR="00B96C06" w:rsidRPr="0088335A" w:rsidRDefault="00B96C06" w:rsidP="0088335A">
      <w:pPr>
        <w:pStyle w:val="BodyText"/>
        <w:ind w:left="100"/>
        <w:rPr>
          <w:rFonts w:asciiTheme="minorHAnsi" w:hAnsiTheme="minorHAnsi" w:cstheme="minorHAnsi"/>
          <w:sz w:val="24"/>
          <w:szCs w:val="24"/>
        </w:rPr>
      </w:pPr>
    </w:p>
    <w:p w14:paraId="1B44C126" w14:textId="77777777" w:rsidR="003E1901" w:rsidRPr="0088335A" w:rsidRDefault="003E1901" w:rsidP="0088335A">
      <w:pPr>
        <w:pStyle w:val="BodyText"/>
        <w:ind w:left="100"/>
        <w:rPr>
          <w:rFonts w:asciiTheme="minorHAnsi" w:hAnsiTheme="minorHAnsi" w:cstheme="minorHAnsi"/>
          <w:sz w:val="24"/>
          <w:szCs w:val="24"/>
        </w:rPr>
      </w:pPr>
    </w:p>
    <w:p w14:paraId="0E9D5552" w14:textId="44DEF50B" w:rsidR="00B96C06" w:rsidRPr="0088335A" w:rsidRDefault="00B96C06" w:rsidP="0088335A">
      <w:pPr>
        <w:pStyle w:val="BodyText"/>
        <w:ind w:left="100"/>
        <w:rPr>
          <w:rFonts w:asciiTheme="minorHAnsi" w:hAnsiTheme="minorHAnsi" w:cstheme="minorHAnsi"/>
          <w:sz w:val="24"/>
          <w:szCs w:val="24"/>
        </w:rPr>
      </w:pPr>
    </w:p>
    <w:p w14:paraId="386B8110" w14:textId="0F430308" w:rsidR="00B96C06" w:rsidRPr="0088335A" w:rsidRDefault="00B96C06" w:rsidP="0088335A">
      <w:pPr>
        <w:pStyle w:val="BodyText"/>
        <w:ind w:left="100"/>
        <w:rPr>
          <w:rFonts w:asciiTheme="minorHAnsi" w:hAnsiTheme="minorHAnsi" w:cstheme="minorHAnsi"/>
          <w:sz w:val="22"/>
          <w:szCs w:val="20"/>
        </w:rPr>
      </w:pPr>
    </w:p>
    <w:p w14:paraId="18D7F092" w14:textId="2F34E064" w:rsidR="00B96C06" w:rsidRPr="0088335A" w:rsidRDefault="00B96C06" w:rsidP="0088335A">
      <w:pPr>
        <w:pStyle w:val="BodyText"/>
        <w:ind w:left="100"/>
        <w:rPr>
          <w:rFonts w:asciiTheme="minorHAnsi" w:hAnsiTheme="minorHAnsi" w:cstheme="minorHAnsi"/>
          <w:sz w:val="22"/>
          <w:szCs w:val="20"/>
        </w:rPr>
      </w:pPr>
    </w:p>
    <w:p w14:paraId="1A911D85" w14:textId="4C262BD7" w:rsidR="00B96C06" w:rsidRPr="0088335A" w:rsidRDefault="00B96C06" w:rsidP="0088335A">
      <w:pPr>
        <w:pStyle w:val="BodyText"/>
        <w:ind w:left="100"/>
        <w:rPr>
          <w:rFonts w:asciiTheme="minorHAnsi" w:hAnsiTheme="minorHAnsi" w:cstheme="minorHAnsi"/>
          <w:sz w:val="22"/>
          <w:szCs w:val="20"/>
        </w:rPr>
      </w:pPr>
    </w:p>
    <w:p w14:paraId="6F6CBD9B" w14:textId="39B2CFBB" w:rsidR="00B96C06" w:rsidRPr="0088335A" w:rsidRDefault="00B96C06" w:rsidP="0088335A">
      <w:pPr>
        <w:pStyle w:val="BodyText"/>
        <w:ind w:left="100"/>
        <w:rPr>
          <w:rFonts w:asciiTheme="minorHAnsi" w:hAnsiTheme="minorHAnsi" w:cstheme="minorHAnsi"/>
          <w:sz w:val="22"/>
          <w:szCs w:val="20"/>
        </w:rPr>
      </w:pPr>
    </w:p>
    <w:p w14:paraId="1BD80C7B" w14:textId="1046261D" w:rsidR="00B96C06" w:rsidRPr="0088335A" w:rsidRDefault="00B96C06" w:rsidP="0088335A">
      <w:pPr>
        <w:pStyle w:val="BodyText"/>
        <w:ind w:left="100"/>
        <w:rPr>
          <w:rFonts w:asciiTheme="minorHAnsi" w:hAnsiTheme="minorHAnsi" w:cstheme="minorHAnsi"/>
          <w:sz w:val="22"/>
          <w:szCs w:val="20"/>
        </w:rPr>
      </w:pPr>
    </w:p>
    <w:p w14:paraId="6E30EACB" w14:textId="65AC59CA" w:rsidR="00DE61FD" w:rsidRPr="0088335A" w:rsidRDefault="00DE61FD" w:rsidP="0088335A">
      <w:pPr>
        <w:pStyle w:val="BodyText"/>
        <w:ind w:left="100"/>
        <w:rPr>
          <w:rFonts w:asciiTheme="minorHAnsi" w:hAnsiTheme="minorHAnsi" w:cstheme="minorHAnsi"/>
          <w:sz w:val="22"/>
          <w:szCs w:val="20"/>
        </w:rPr>
      </w:pPr>
    </w:p>
    <w:p w14:paraId="1FFD97E4" w14:textId="5EB8C2D1" w:rsidR="00DE61FD" w:rsidRPr="0088335A" w:rsidRDefault="00DE61FD" w:rsidP="0088335A">
      <w:pPr>
        <w:pStyle w:val="BodyText"/>
        <w:ind w:left="100"/>
        <w:rPr>
          <w:rFonts w:asciiTheme="minorHAnsi" w:hAnsiTheme="minorHAnsi" w:cstheme="minorHAnsi"/>
          <w:sz w:val="22"/>
          <w:szCs w:val="20"/>
        </w:rPr>
      </w:pPr>
    </w:p>
    <w:p w14:paraId="7116C695" w14:textId="11CD293C" w:rsidR="00DE61FD" w:rsidRPr="0088335A" w:rsidRDefault="00DE61FD" w:rsidP="0088335A">
      <w:pPr>
        <w:pStyle w:val="BodyText"/>
        <w:ind w:left="100"/>
        <w:rPr>
          <w:rFonts w:asciiTheme="minorHAnsi" w:hAnsiTheme="minorHAnsi" w:cstheme="minorHAnsi"/>
          <w:sz w:val="22"/>
          <w:szCs w:val="20"/>
        </w:rPr>
      </w:pPr>
    </w:p>
    <w:p w14:paraId="06B393E1" w14:textId="323CD13E" w:rsidR="00DE61FD" w:rsidRPr="0088335A" w:rsidRDefault="00DE61FD" w:rsidP="0088335A">
      <w:pPr>
        <w:pStyle w:val="BodyText"/>
        <w:ind w:left="100"/>
        <w:rPr>
          <w:rFonts w:asciiTheme="minorHAnsi" w:hAnsiTheme="minorHAnsi" w:cstheme="minorHAnsi"/>
          <w:sz w:val="22"/>
          <w:szCs w:val="20"/>
        </w:rPr>
      </w:pPr>
    </w:p>
    <w:p w14:paraId="6233FB55" w14:textId="7F3DD47A" w:rsidR="00DE61FD" w:rsidRPr="0088335A" w:rsidRDefault="00DE61FD" w:rsidP="0088335A">
      <w:pPr>
        <w:pStyle w:val="BodyText"/>
        <w:ind w:left="100"/>
        <w:rPr>
          <w:rFonts w:asciiTheme="minorHAnsi" w:hAnsiTheme="minorHAnsi" w:cstheme="minorHAnsi"/>
          <w:sz w:val="22"/>
          <w:szCs w:val="20"/>
        </w:rPr>
      </w:pPr>
    </w:p>
    <w:p w14:paraId="30879E86" w14:textId="5DD949E1" w:rsidR="00DE61FD" w:rsidRPr="0088335A" w:rsidRDefault="00DE61FD" w:rsidP="0088335A">
      <w:pPr>
        <w:pStyle w:val="BodyText"/>
        <w:rPr>
          <w:rFonts w:asciiTheme="minorHAnsi" w:hAnsiTheme="minorHAnsi" w:cstheme="minorHAnsi"/>
          <w:sz w:val="22"/>
          <w:szCs w:val="20"/>
        </w:rPr>
      </w:pPr>
    </w:p>
    <w:p w14:paraId="73F4165A" w14:textId="760A5DD3" w:rsidR="00DE61FD" w:rsidRPr="0088335A" w:rsidRDefault="00DE61FD" w:rsidP="0088335A">
      <w:pPr>
        <w:pStyle w:val="BodyText"/>
        <w:ind w:left="100"/>
        <w:rPr>
          <w:rFonts w:asciiTheme="minorHAnsi" w:hAnsiTheme="minorHAnsi" w:cstheme="minorHAnsi"/>
          <w:sz w:val="22"/>
          <w:szCs w:val="20"/>
        </w:rPr>
      </w:pPr>
    </w:p>
    <w:p w14:paraId="06BE4D7C" w14:textId="4DAF3BD4" w:rsidR="00DE61FD" w:rsidRPr="0088335A" w:rsidRDefault="00DE61FD" w:rsidP="0088335A">
      <w:pPr>
        <w:pStyle w:val="BodyText"/>
        <w:ind w:left="100"/>
        <w:rPr>
          <w:rFonts w:asciiTheme="minorHAnsi" w:hAnsiTheme="minorHAnsi" w:cstheme="minorHAnsi"/>
          <w:sz w:val="22"/>
          <w:szCs w:val="20"/>
        </w:rPr>
      </w:pPr>
    </w:p>
    <w:p w14:paraId="56970D2E" w14:textId="7BE17D64" w:rsidR="00DE61FD" w:rsidRPr="0088335A" w:rsidRDefault="00DE61FD" w:rsidP="0088335A">
      <w:pPr>
        <w:pStyle w:val="BodyText"/>
        <w:ind w:left="100"/>
        <w:rPr>
          <w:rFonts w:asciiTheme="minorHAnsi" w:hAnsiTheme="minorHAnsi" w:cstheme="minorHAnsi"/>
          <w:sz w:val="22"/>
          <w:szCs w:val="20"/>
        </w:rPr>
      </w:pPr>
    </w:p>
    <w:p w14:paraId="149463CF" w14:textId="1BC5C70E" w:rsidR="00DE61FD" w:rsidRPr="0088335A" w:rsidRDefault="00DE61FD" w:rsidP="0088335A">
      <w:pPr>
        <w:pStyle w:val="BodyText"/>
        <w:ind w:left="100"/>
        <w:rPr>
          <w:rFonts w:asciiTheme="minorHAnsi" w:hAnsiTheme="minorHAnsi" w:cstheme="minorHAnsi"/>
          <w:sz w:val="22"/>
          <w:szCs w:val="20"/>
        </w:rPr>
      </w:pPr>
    </w:p>
    <w:p w14:paraId="0D72292C" w14:textId="6FA24297" w:rsidR="00DE61FD" w:rsidRPr="0088335A" w:rsidRDefault="00DE61FD" w:rsidP="0088335A">
      <w:pPr>
        <w:pStyle w:val="BodyText"/>
        <w:ind w:left="100"/>
        <w:rPr>
          <w:rFonts w:asciiTheme="minorHAnsi" w:hAnsiTheme="minorHAnsi" w:cstheme="minorHAnsi"/>
          <w:sz w:val="22"/>
          <w:szCs w:val="20"/>
        </w:rPr>
      </w:pPr>
    </w:p>
    <w:p w14:paraId="7E4C7B92" w14:textId="77777777" w:rsidR="002B5068" w:rsidRPr="0088335A" w:rsidRDefault="002B5068" w:rsidP="0088335A">
      <w:pPr>
        <w:pStyle w:val="BodyText"/>
        <w:spacing w:before="8"/>
        <w:ind w:left="100"/>
        <w:rPr>
          <w:rFonts w:asciiTheme="minorHAnsi" w:hAnsiTheme="minorHAnsi" w:cstheme="minorHAnsi"/>
          <w:sz w:val="22"/>
          <w:szCs w:val="20"/>
        </w:rPr>
      </w:pPr>
    </w:p>
    <w:p w14:paraId="7E4C7B93" w14:textId="77777777" w:rsidR="002B5068" w:rsidRPr="0088335A" w:rsidRDefault="003D34C5" w:rsidP="0088335A">
      <w:pPr>
        <w:jc w:val="right"/>
        <w:rPr>
          <w:rFonts w:asciiTheme="minorHAnsi" w:hAnsiTheme="minorHAnsi" w:cstheme="minorHAnsi"/>
          <w:sz w:val="18"/>
          <w:szCs w:val="18"/>
        </w:rPr>
      </w:pPr>
      <w:r w:rsidRPr="0088335A">
        <w:rPr>
          <w:rFonts w:asciiTheme="minorHAnsi" w:hAnsiTheme="minorHAnsi" w:cstheme="minorHAnsi"/>
          <w:sz w:val="18"/>
          <w:szCs w:val="18"/>
        </w:rPr>
        <w:t xml:space="preserve">© Department of Education and Training </w:t>
      </w:r>
      <w:hyperlink r:id="rId6">
        <w:r w:rsidRPr="0088335A">
          <w:rPr>
            <w:rStyle w:val="Hyperlink"/>
            <w:rFonts w:asciiTheme="minorHAnsi" w:hAnsiTheme="minorHAnsi" w:cstheme="minorHAnsi"/>
            <w:color w:val="E36C0A" w:themeColor="accent6" w:themeShade="BF"/>
            <w:sz w:val="18"/>
            <w:szCs w:val="18"/>
          </w:rPr>
          <w:t>CC BY 4.0</w:t>
        </w:r>
      </w:hyperlink>
    </w:p>
    <w:sectPr w:rsidR="002B5068" w:rsidRPr="0088335A">
      <w:type w:val="continuous"/>
      <w:pgSz w:w="11920" w:h="16840"/>
      <w:pgMar w:top="1060" w:right="5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A98"/>
    <w:multiLevelType w:val="multilevel"/>
    <w:tmpl w:val="38B8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0455B"/>
    <w:multiLevelType w:val="hybridMultilevel"/>
    <w:tmpl w:val="D8C4730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2F12045D"/>
    <w:multiLevelType w:val="multilevel"/>
    <w:tmpl w:val="05F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126C4"/>
    <w:multiLevelType w:val="multilevel"/>
    <w:tmpl w:val="D13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416528">
    <w:abstractNumId w:val="2"/>
  </w:num>
  <w:num w:numId="2" w16cid:durableId="249850725">
    <w:abstractNumId w:val="3"/>
  </w:num>
  <w:num w:numId="3" w16cid:durableId="148982925">
    <w:abstractNumId w:val="0"/>
  </w:num>
  <w:num w:numId="4" w16cid:durableId="84177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68"/>
    <w:rsid w:val="00193C9A"/>
    <w:rsid w:val="002032FD"/>
    <w:rsid w:val="002A4023"/>
    <w:rsid w:val="002B5068"/>
    <w:rsid w:val="002C63EB"/>
    <w:rsid w:val="003D34C5"/>
    <w:rsid w:val="003E1901"/>
    <w:rsid w:val="005309CB"/>
    <w:rsid w:val="005A3212"/>
    <w:rsid w:val="006751E7"/>
    <w:rsid w:val="006C4BAF"/>
    <w:rsid w:val="0088335A"/>
    <w:rsid w:val="008A0E4D"/>
    <w:rsid w:val="009C5806"/>
    <w:rsid w:val="009D01DF"/>
    <w:rsid w:val="00B96C06"/>
    <w:rsid w:val="00DE61FD"/>
    <w:rsid w:val="00FB3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7B88"/>
  <w15:docId w15:val="{EAA01A98-5A26-468A-9FC9-4FF34277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96C06"/>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96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5491">
      <w:bodyDiv w:val="1"/>
      <w:marLeft w:val="0"/>
      <w:marRight w:val="0"/>
      <w:marTop w:val="0"/>
      <w:marBottom w:val="0"/>
      <w:divBdr>
        <w:top w:val="none" w:sz="0" w:space="0" w:color="auto"/>
        <w:left w:val="none" w:sz="0" w:space="0" w:color="auto"/>
        <w:bottom w:val="none" w:sz="0" w:space="0" w:color="auto"/>
        <w:right w:val="none" w:sz="0" w:space="0" w:color="auto"/>
      </w:divBdr>
    </w:div>
    <w:div w:id="1336768374">
      <w:bodyDiv w:val="1"/>
      <w:marLeft w:val="0"/>
      <w:marRight w:val="0"/>
      <w:marTop w:val="0"/>
      <w:marBottom w:val="0"/>
      <w:divBdr>
        <w:top w:val="none" w:sz="0" w:space="0" w:color="auto"/>
        <w:left w:val="none" w:sz="0" w:space="0" w:color="auto"/>
        <w:bottom w:val="none" w:sz="0" w:space="0" w:color="auto"/>
        <w:right w:val="none" w:sz="0" w:space="0" w:color="auto"/>
      </w:divBdr>
    </w:div>
    <w:div w:id="1373655613">
      <w:bodyDiv w:val="1"/>
      <w:marLeft w:val="0"/>
      <w:marRight w:val="0"/>
      <w:marTop w:val="0"/>
      <w:marBottom w:val="0"/>
      <w:divBdr>
        <w:top w:val="none" w:sz="0" w:space="0" w:color="auto"/>
        <w:left w:val="none" w:sz="0" w:space="0" w:color="auto"/>
        <w:bottom w:val="none" w:sz="0" w:space="0" w:color="auto"/>
        <w:right w:val="none" w:sz="0" w:space="0" w:color="auto"/>
      </w:divBdr>
    </w:div>
    <w:div w:id="2085104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hyperlink" Target="https://pz.harvard.edu/thinking-rout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MathsResourceTemplate.dotx</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MathsResourceTemplate.dotx</dc:title>
  <dc:creator>Isabella El-Sheikh</dc:creator>
  <cp:lastModifiedBy>Stephanie Grima</cp:lastModifiedBy>
  <cp:revision>2</cp:revision>
  <dcterms:created xsi:type="dcterms:W3CDTF">2022-07-11T01:13:00Z</dcterms:created>
  <dcterms:modified xsi:type="dcterms:W3CDTF">2022-07-11T01:13:00Z</dcterms:modified>
</cp:coreProperties>
</file>