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B5D1" w14:textId="77777777" w:rsidR="00645C1E" w:rsidRDefault="0031300A" w:rsidP="00645C1E">
      <w:pPr>
        <w:jc w:val="center"/>
        <w:rPr>
          <w:rFonts w:ascii="Arial" w:hAnsi="Arial" w:cs="Arial"/>
          <w:b/>
          <w:sz w:val="36"/>
          <w:szCs w:val="36"/>
          <w:lang w:eastAsia="x-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C450F" wp14:editId="64A23CCB">
            <wp:simplePos x="0" y="0"/>
            <wp:positionH relativeFrom="margin">
              <wp:align>center</wp:align>
            </wp:positionH>
            <wp:positionV relativeFrom="paragraph">
              <wp:posOffset>-630555</wp:posOffset>
            </wp:positionV>
            <wp:extent cx="2400300" cy="13811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alon-vin-20 ročn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7F9E0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6199F63E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6A8889B4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72C10252" w14:textId="77777777" w:rsidR="00C97E1C" w:rsidRDefault="00737A87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100 nejlepších moravských a českých </w:t>
      </w:r>
    </w:p>
    <w:p w14:paraId="5BB11B27" w14:textId="2650545C" w:rsidR="00B54632" w:rsidRPr="00645C1E" w:rsidRDefault="00737A87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>
        <w:rPr>
          <w:rFonts w:asciiTheme="minorHAnsi" w:hAnsiTheme="minorHAnsi" w:cstheme="minorHAnsi"/>
          <w:b/>
          <w:sz w:val="36"/>
          <w:szCs w:val="36"/>
          <w:lang w:eastAsia="x-none"/>
        </w:rPr>
        <w:t>vín</w:t>
      </w:r>
      <w:r w:rsidR="00C97E1C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pro rok 2020</w:t>
      </w:r>
    </w:p>
    <w:p w14:paraId="0E991A2F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28E234A" w14:textId="6DB33DB4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737A87">
        <w:rPr>
          <w:rFonts w:asciiTheme="minorHAnsi" w:hAnsiTheme="minorHAnsi" w:cstheme="minorHAnsi"/>
          <w:bCs/>
          <w:i/>
          <w:spacing w:val="50"/>
          <w:sz w:val="26"/>
          <w:szCs w:val="26"/>
        </w:rPr>
        <w:t>23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737A87">
        <w:rPr>
          <w:rFonts w:asciiTheme="minorHAnsi" w:hAnsiTheme="minorHAnsi" w:cstheme="minorHAnsi"/>
          <w:bCs/>
          <w:i/>
          <w:spacing w:val="50"/>
          <w:sz w:val="26"/>
          <w:szCs w:val="26"/>
        </w:rPr>
        <w:t>ledna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 20</w:t>
      </w:r>
      <w:r w:rsidR="00737A87">
        <w:rPr>
          <w:rFonts w:asciiTheme="minorHAnsi" w:hAnsiTheme="minorHAnsi" w:cstheme="minorHAnsi"/>
          <w:bCs/>
          <w:i/>
          <w:spacing w:val="50"/>
          <w:sz w:val="26"/>
          <w:szCs w:val="26"/>
        </w:rPr>
        <w:t>20</w:t>
      </w:r>
    </w:p>
    <w:p w14:paraId="41EC99C9" w14:textId="77777777" w:rsidR="00645C1E" w:rsidRPr="00D273D8" w:rsidRDefault="00645C1E" w:rsidP="00645C1E">
      <w:pPr>
        <w:jc w:val="center"/>
        <w:rPr>
          <w:rFonts w:ascii="Arial" w:hAnsi="Arial" w:cs="Arial"/>
          <w:i/>
          <w:spacing w:val="50"/>
          <w:sz w:val="22"/>
          <w:szCs w:val="22"/>
        </w:rPr>
      </w:pPr>
    </w:p>
    <w:p w14:paraId="4A769982" w14:textId="77777777" w:rsid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75ABBA" w14:textId="0018483C" w:rsidR="00B54632" w:rsidRDefault="00413782" w:rsidP="00C97E1C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3782">
        <w:rPr>
          <w:rFonts w:asciiTheme="minorHAnsi" w:hAnsiTheme="minorHAnsi" w:cstheme="minorHAnsi"/>
          <w:b/>
          <w:sz w:val="24"/>
          <w:szCs w:val="24"/>
        </w:rPr>
        <w:t>Valtice – Salon vín České republiky představuje kolekci 100 nejlepších moravských a českých vín pro rok 20</w:t>
      </w:r>
      <w:r>
        <w:rPr>
          <w:rFonts w:asciiTheme="minorHAnsi" w:hAnsiTheme="minorHAnsi" w:cstheme="minorHAnsi"/>
          <w:b/>
          <w:sz w:val="24"/>
          <w:szCs w:val="24"/>
        </w:rPr>
        <w:t>20</w:t>
      </w:r>
      <w:r w:rsidR="00B16F5C">
        <w:rPr>
          <w:rFonts w:asciiTheme="minorHAnsi" w:hAnsiTheme="minorHAnsi" w:cstheme="minorHAnsi"/>
          <w:b/>
          <w:sz w:val="24"/>
          <w:szCs w:val="24"/>
        </w:rPr>
        <w:t xml:space="preserve">, která uspěla v konkurenci </w:t>
      </w:r>
      <w:r w:rsidR="00B16F5C" w:rsidRPr="00B16F5C">
        <w:rPr>
          <w:rFonts w:asciiTheme="minorHAnsi" w:hAnsiTheme="minorHAnsi" w:cstheme="minorHAnsi"/>
          <w:b/>
          <w:sz w:val="24"/>
          <w:szCs w:val="24"/>
        </w:rPr>
        <w:t>téměř 2400 vín</w:t>
      </w:r>
      <w:r w:rsidRPr="00413782">
        <w:rPr>
          <w:rFonts w:asciiTheme="minorHAnsi" w:hAnsiTheme="minorHAnsi" w:cstheme="minorHAnsi"/>
          <w:b/>
          <w:sz w:val="24"/>
          <w:szCs w:val="24"/>
        </w:rPr>
        <w:t xml:space="preserve">. Od </w:t>
      </w:r>
      <w:r>
        <w:rPr>
          <w:rFonts w:asciiTheme="minorHAnsi" w:hAnsiTheme="minorHAnsi" w:cstheme="minorHAnsi"/>
          <w:b/>
          <w:sz w:val="24"/>
          <w:szCs w:val="24"/>
        </w:rPr>
        <w:t>čtvrtka 6</w:t>
      </w:r>
      <w:r w:rsidRPr="00413782">
        <w:rPr>
          <w:rFonts w:asciiTheme="minorHAnsi" w:hAnsiTheme="minorHAnsi" w:cstheme="minorHAnsi"/>
          <w:b/>
          <w:sz w:val="24"/>
          <w:szCs w:val="24"/>
        </w:rPr>
        <w:t>. února budou tato vína po celý rok prezentována ve stejnojmenné degustační expozici v historickém sklepení valtického zámku. V kolekci samozřejmě nechybí ani letošní absolutní Šampion – Rulandské modré, 2017, řada EGO, výběr z hroznů, číslo šarže 7235 ze Zámeckého vinařství Bzenec.</w:t>
      </w:r>
    </w:p>
    <w:p w14:paraId="0364F850" w14:textId="77777777" w:rsidR="00B54632" w:rsidRPr="00413782" w:rsidRDefault="00B54632" w:rsidP="00C97E1C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9AB0A7" w14:textId="47F46D29" w:rsidR="00B54632" w:rsidRPr="00413782" w:rsidRDefault="00413782" w:rsidP="00C97E1C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3782">
        <w:rPr>
          <w:rFonts w:asciiTheme="minorHAnsi" w:hAnsiTheme="minorHAnsi" w:cstheme="minorHAnsi"/>
          <w:bCs/>
          <w:sz w:val="24"/>
          <w:szCs w:val="24"/>
        </w:rPr>
        <w:t>Slavnostní vyhlášení všech držitelů prestižního titulu „Zlatá medaile Salonu vín ČR 2020“, a tedy i složení degustační expozice, vítězů jednotlivých kategorií a nejlepší kolekce proběhne</w:t>
      </w:r>
      <w:r w:rsidR="00285518">
        <w:rPr>
          <w:rFonts w:asciiTheme="minorHAnsi" w:hAnsiTheme="minorHAnsi" w:cstheme="minorHAnsi"/>
          <w:bCs/>
          <w:sz w:val="24"/>
          <w:szCs w:val="24"/>
        </w:rPr>
        <w:t xml:space="preserve"> pro vinaře a pozvané hosty</w:t>
      </w:r>
      <w:r w:rsidRPr="00413782">
        <w:rPr>
          <w:rFonts w:asciiTheme="minorHAnsi" w:hAnsiTheme="minorHAnsi" w:cstheme="minorHAnsi"/>
          <w:bCs/>
          <w:sz w:val="24"/>
          <w:szCs w:val="24"/>
        </w:rPr>
        <w:t xml:space="preserve"> 5. února ve Valticích. Odborní degustátoři z řad vinařů, sommelierů, enologů a další</w:t>
      </w:r>
      <w:r w:rsidR="00FE4187">
        <w:rPr>
          <w:rFonts w:asciiTheme="minorHAnsi" w:hAnsiTheme="minorHAnsi" w:cstheme="minorHAnsi"/>
          <w:bCs/>
          <w:sz w:val="24"/>
          <w:szCs w:val="24"/>
        </w:rPr>
        <w:t>ch</w:t>
      </w:r>
      <w:r w:rsidRPr="00413782">
        <w:rPr>
          <w:rFonts w:asciiTheme="minorHAnsi" w:hAnsiTheme="minorHAnsi" w:cstheme="minorHAnsi"/>
          <w:bCs/>
          <w:sz w:val="24"/>
          <w:szCs w:val="24"/>
        </w:rPr>
        <w:t xml:space="preserve"> vinařských profesionálů rozhodli také o vítězích jednotlivých kategorií:</w:t>
      </w:r>
    </w:p>
    <w:p w14:paraId="7A7A4EE4" w14:textId="41316B27" w:rsidR="00413782" w:rsidRPr="00413782" w:rsidRDefault="00413782" w:rsidP="00C97E1C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90429D" w14:textId="0A0C3EFB" w:rsidR="00413782" w:rsidRPr="00413782" w:rsidRDefault="00413782" w:rsidP="00C97E1C">
      <w:pPr>
        <w:pStyle w:val="msolistparagraph0"/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13782">
        <w:rPr>
          <w:rFonts w:asciiTheme="minorHAnsi" w:hAnsiTheme="minorHAnsi" w:cstheme="minorHAnsi"/>
          <w:sz w:val="24"/>
          <w:szCs w:val="24"/>
        </w:rPr>
        <w:t xml:space="preserve">V kategorii </w:t>
      </w:r>
      <w:r w:rsidRPr="00413782">
        <w:rPr>
          <w:rFonts w:asciiTheme="minorHAnsi" w:hAnsiTheme="minorHAnsi" w:cstheme="minorHAnsi"/>
          <w:b/>
          <w:sz w:val="24"/>
          <w:szCs w:val="24"/>
        </w:rPr>
        <w:t>bílých</w:t>
      </w:r>
      <w:r w:rsidRPr="00413782">
        <w:rPr>
          <w:rFonts w:asciiTheme="minorHAnsi" w:hAnsiTheme="minorHAnsi" w:cstheme="minorHAnsi"/>
          <w:sz w:val="24"/>
          <w:szCs w:val="24"/>
        </w:rPr>
        <w:t xml:space="preserve"> </w:t>
      </w:r>
      <w:r w:rsidRPr="00413782">
        <w:rPr>
          <w:rFonts w:asciiTheme="minorHAnsi" w:hAnsiTheme="minorHAnsi" w:cstheme="minorHAnsi"/>
          <w:b/>
          <w:sz w:val="24"/>
          <w:szCs w:val="24"/>
        </w:rPr>
        <w:t xml:space="preserve">suchých a polosuchých vín </w:t>
      </w:r>
      <w:r w:rsidRPr="00413782">
        <w:rPr>
          <w:rFonts w:asciiTheme="minorHAnsi" w:hAnsiTheme="minorHAnsi" w:cstheme="minorHAnsi"/>
          <w:sz w:val="24"/>
          <w:szCs w:val="24"/>
        </w:rPr>
        <w:t xml:space="preserve">porota ocenila </w:t>
      </w:r>
      <w:r w:rsidRPr="00413782">
        <w:rPr>
          <w:rFonts w:asciiTheme="minorHAnsi" w:hAnsiTheme="minorHAnsi" w:cstheme="minorHAnsi"/>
          <w:b/>
          <w:sz w:val="24"/>
          <w:szCs w:val="24"/>
        </w:rPr>
        <w:t>Rulandské bílé, pozdní sběr, 2017, č. šarže 7116, Zámecké vinařství Bzenec s.r.o.</w:t>
      </w:r>
    </w:p>
    <w:p w14:paraId="55586284" w14:textId="01F509FE" w:rsidR="00413782" w:rsidRPr="00413782" w:rsidRDefault="00413782" w:rsidP="00C97E1C">
      <w:pPr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b/>
          <w:lang w:eastAsia="en-US"/>
        </w:rPr>
      </w:pPr>
      <w:r w:rsidRPr="00413782">
        <w:rPr>
          <w:rFonts w:asciiTheme="minorHAnsi" w:hAnsiTheme="minorHAnsi" w:cstheme="minorHAnsi"/>
        </w:rPr>
        <w:t xml:space="preserve">V kategorii </w:t>
      </w:r>
      <w:r w:rsidRPr="00413782">
        <w:rPr>
          <w:rFonts w:asciiTheme="minorHAnsi" w:hAnsiTheme="minorHAnsi" w:cstheme="minorHAnsi"/>
          <w:b/>
        </w:rPr>
        <w:t>bílých polosladkých vín</w:t>
      </w:r>
      <w:r w:rsidRPr="00413782">
        <w:rPr>
          <w:rFonts w:asciiTheme="minorHAnsi" w:hAnsiTheme="minorHAnsi" w:cstheme="minorHAnsi"/>
        </w:rPr>
        <w:t xml:space="preserve"> porota nejvýše ohodnotila </w:t>
      </w:r>
      <w:r w:rsidRPr="00413782">
        <w:rPr>
          <w:rFonts w:asciiTheme="minorHAnsi" w:hAnsiTheme="minorHAnsi" w:cstheme="minorHAnsi"/>
          <w:b/>
          <w:lang w:eastAsia="en-US"/>
        </w:rPr>
        <w:t>Rulandské šedé, výběr z hroznů, 2017, č. šarže 7371, ZNOVÍN ZNOJMO, a.s.</w:t>
      </w:r>
    </w:p>
    <w:p w14:paraId="3AC847DB" w14:textId="308AE165" w:rsidR="00413782" w:rsidRPr="00413782" w:rsidRDefault="00413782" w:rsidP="00C97E1C">
      <w:pPr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b/>
          <w:lang w:eastAsia="en-US"/>
        </w:rPr>
      </w:pPr>
      <w:r w:rsidRPr="00413782">
        <w:rPr>
          <w:rFonts w:asciiTheme="minorHAnsi" w:hAnsiTheme="minorHAnsi" w:cstheme="minorHAnsi"/>
        </w:rPr>
        <w:t xml:space="preserve">Jako nejlepší v kategorii </w:t>
      </w:r>
      <w:r w:rsidRPr="00413782">
        <w:rPr>
          <w:rFonts w:asciiTheme="minorHAnsi" w:hAnsiTheme="minorHAnsi" w:cstheme="minorHAnsi"/>
          <w:b/>
        </w:rPr>
        <w:t>bílých sladkých vín</w:t>
      </w:r>
      <w:r w:rsidRPr="00413782">
        <w:rPr>
          <w:rFonts w:asciiTheme="minorHAnsi" w:hAnsiTheme="minorHAnsi" w:cstheme="minorHAnsi"/>
        </w:rPr>
        <w:t xml:space="preserve"> porota ocenila </w:t>
      </w:r>
      <w:r w:rsidRPr="00413782">
        <w:rPr>
          <w:rFonts w:asciiTheme="minorHAnsi" w:hAnsiTheme="minorHAnsi" w:cstheme="minorHAnsi"/>
          <w:b/>
          <w:lang w:eastAsia="en-US"/>
        </w:rPr>
        <w:t>Chardonnay, výběr z hroznů, 2017, č. šarže NV265, NOVÉ VINAŘSTVÍ, a.s.</w:t>
      </w:r>
    </w:p>
    <w:p w14:paraId="30797799" w14:textId="7BD182E5" w:rsidR="00413782" w:rsidRPr="00413782" w:rsidRDefault="00413782" w:rsidP="00C97E1C">
      <w:pPr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lang w:eastAsia="en-US"/>
        </w:rPr>
      </w:pPr>
      <w:r w:rsidRPr="00413782">
        <w:rPr>
          <w:rFonts w:asciiTheme="minorHAnsi" w:hAnsiTheme="minorHAnsi" w:cstheme="minorHAnsi"/>
        </w:rPr>
        <w:t xml:space="preserve">V kategorii </w:t>
      </w:r>
      <w:r w:rsidRPr="00413782">
        <w:rPr>
          <w:rFonts w:asciiTheme="minorHAnsi" w:hAnsiTheme="minorHAnsi" w:cstheme="minorHAnsi"/>
          <w:b/>
        </w:rPr>
        <w:t xml:space="preserve">růžových vín a klaretů </w:t>
      </w:r>
      <w:r w:rsidRPr="00413782">
        <w:rPr>
          <w:rFonts w:asciiTheme="minorHAnsi" w:hAnsiTheme="minorHAnsi" w:cstheme="minorHAnsi"/>
        </w:rPr>
        <w:t>uspěl</w:t>
      </w:r>
      <w:r w:rsidR="00FE4187">
        <w:rPr>
          <w:rFonts w:asciiTheme="minorHAnsi" w:hAnsiTheme="minorHAnsi" w:cstheme="minorHAnsi"/>
        </w:rPr>
        <w:t>a</w:t>
      </w:r>
      <w:r w:rsidRPr="00413782">
        <w:rPr>
          <w:rFonts w:asciiTheme="minorHAnsi" w:hAnsiTheme="minorHAnsi" w:cstheme="minorHAnsi"/>
          <w:b/>
        </w:rPr>
        <w:t xml:space="preserve"> </w:t>
      </w:r>
      <w:r w:rsidRPr="00413782">
        <w:rPr>
          <w:rFonts w:asciiTheme="minorHAnsi" w:hAnsiTheme="minorHAnsi" w:cstheme="minorHAnsi"/>
          <w:b/>
          <w:lang w:eastAsia="en-US"/>
        </w:rPr>
        <w:t>Frankovka rosé, pozdní sběr, 2018, č. šarže 76/18, Víno Rakvice s.r.o.</w:t>
      </w:r>
      <w:r w:rsidRPr="00413782">
        <w:rPr>
          <w:rFonts w:asciiTheme="minorHAnsi" w:hAnsiTheme="minorHAnsi" w:cstheme="minorHAnsi"/>
          <w:lang w:eastAsia="en-US"/>
        </w:rPr>
        <w:t xml:space="preserve"> </w:t>
      </w:r>
    </w:p>
    <w:p w14:paraId="3EEDF6A8" w14:textId="033979B5" w:rsidR="00413782" w:rsidRPr="00413782" w:rsidRDefault="00413782" w:rsidP="00C97E1C">
      <w:pPr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lang w:eastAsia="en-US"/>
        </w:rPr>
      </w:pPr>
      <w:r w:rsidRPr="00413782">
        <w:rPr>
          <w:rFonts w:asciiTheme="minorHAnsi" w:hAnsiTheme="minorHAnsi" w:cstheme="minorHAnsi"/>
        </w:rPr>
        <w:t xml:space="preserve">Nejvyšší ocenění, tedy titul Šampiona a vítězství v kategorii </w:t>
      </w:r>
      <w:r w:rsidRPr="00413782">
        <w:rPr>
          <w:rFonts w:asciiTheme="minorHAnsi" w:hAnsiTheme="minorHAnsi" w:cstheme="minorHAnsi"/>
          <w:b/>
        </w:rPr>
        <w:t xml:space="preserve">červených suchých a polosuchých vín </w:t>
      </w:r>
      <w:r w:rsidRPr="00413782">
        <w:rPr>
          <w:rFonts w:asciiTheme="minorHAnsi" w:hAnsiTheme="minorHAnsi" w:cstheme="minorHAnsi"/>
        </w:rPr>
        <w:t xml:space="preserve">se stalo </w:t>
      </w:r>
      <w:r w:rsidRPr="00413782">
        <w:rPr>
          <w:rFonts w:asciiTheme="minorHAnsi" w:hAnsiTheme="minorHAnsi" w:cstheme="minorHAnsi"/>
          <w:b/>
          <w:lang w:eastAsia="en-US"/>
        </w:rPr>
        <w:t>Rulandské modré, výběr z hroznů, 2017, č. šarže 7235, Zámecké vinařství Bzenec s.r.o.</w:t>
      </w:r>
      <w:r w:rsidRPr="00413782">
        <w:rPr>
          <w:rFonts w:asciiTheme="minorHAnsi" w:hAnsiTheme="minorHAnsi" w:cstheme="minorHAnsi"/>
          <w:lang w:eastAsia="en-US"/>
        </w:rPr>
        <w:t xml:space="preserve"> </w:t>
      </w:r>
    </w:p>
    <w:p w14:paraId="4A1C6F36" w14:textId="0674CC95" w:rsidR="00413782" w:rsidRPr="00413782" w:rsidRDefault="00413782" w:rsidP="00C97E1C">
      <w:pPr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lang w:eastAsia="en-US"/>
        </w:rPr>
      </w:pPr>
      <w:r w:rsidRPr="00413782">
        <w:rPr>
          <w:rFonts w:asciiTheme="minorHAnsi" w:hAnsiTheme="minorHAnsi" w:cstheme="minorHAnsi"/>
        </w:rPr>
        <w:t xml:space="preserve">V kategorii </w:t>
      </w:r>
      <w:r w:rsidRPr="00413782">
        <w:rPr>
          <w:rFonts w:asciiTheme="minorHAnsi" w:hAnsiTheme="minorHAnsi" w:cstheme="minorHAnsi"/>
          <w:b/>
        </w:rPr>
        <w:t>jakostních šumivých vín</w:t>
      </w:r>
      <w:r w:rsidRPr="00413782">
        <w:rPr>
          <w:rFonts w:asciiTheme="minorHAnsi" w:hAnsiTheme="minorHAnsi" w:cstheme="minorHAnsi"/>
        </w:rPr>
        <w:t xml:space="preserve"> si nejvyšší ocenění vysloužilo víno </w:t>
      </w:r>
      <w:r w:rsidRPr="00413782">
        <w:rPr>
          <w:rFonts w:asciiTheme="minorHAnsi" w:hAnsiTheme="minorHAnsi" w:cstheme="minorHAnsi"/>
          <w:b/>
          <w:lang w:eastAsia="en-US"/>
        </w:rPr>
        <w:t>Chateau Bzenec brut, jakostní šumivé víno s.o., 2015, č. šarže 16027C, CHATEAU BZENEC, spol. s r.o.</w:t>
      </w:r>
    </w:p>
    <w:p w14:paraId="3FE33ED6" w14:textId="7182E6C4" w:rsidR="00413782" w:rsidRPr="00C97E1C" w:rsidRDefault="00413782" w:rsidP="00C97E1C">
      <w:pPr>
        <w:pStyle w:val="msolistparagraph0"/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13782">
        <w:rPr>
          <w:rFonts w:asciiTheme="minorHAnsi" w:hAnsiTheme="minorHAnsi" w:cstheme="minorHAnsi"/>
          <w:sz w:val="24"/>
          <w:szCs w:val="24"/>
        </w:rPr>
        <w:t xml:space="preserve">Cenu za </w:t>
      </w:r>
      <w:r w:rsidRPr="00413782">
        <w:rPr>
          <w:rFonts w:asciiTheme="minorHAnsi" w:hAnsiTheme="minorHAnsi" w:cstheme="minorHAnsi"/>
          <w:b/>
          <w:sz w:val="24"/>
          <w:szCs w:val="24"/>
        </w:rPr>
        <w:t>nejlepší kolekci vín</w:t>
      </w:r>
      <w:r w:rsidRPr="00413782">
        <w:rPr>
          <w:rFonts w:asciiTheme="minorHAnsi" w:hAnsiTheme="minorHAnsi" w:cstheme="minorHAnsi"/>
          <w:sz w:val="24"/>
          <w:szCs w:val="24"/>
        </w:rPr>
        <w:t xml:space="preserve"> získala společnost </w:t>
      </w:r>
      <w:r w:rsidRPr="00413782">
        <w:rPr>
          <w:rFonts w:asciiTheme="minorHAnsi" w:hAnsiTheme="minorHAnsi" w:cstheme="minorHAnsi"/>
          <w:b/>
          <w:sz w:val="24"/>
          <w:szCs w:val="24"/>
          <w:lang w:eastAsia="en-US"/>
        </w:rPr>
        <w:t>Zámecké vinařství Bzenec s.r.o.</w:t>
      </w:r>
    </w:p>
    <w:p w14:paraId="14F7B501" w14:textId="4D1E1F8C" w:rsidR="00C05659" w:rsidRPr="00C97E1C" w:rsidRDefault="00C97E1C" w:rsidP="00C97E1C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97E1C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>„Dvacetiletá tradice, počet přihlášených vzorků, unikátní trojkolový systém hodnocení, pečlivý výběr proškolených degustátorů a profesionální chemické analýzy hodnocených vín jednoznačně činí ze Salonu vín – národní soutěže vín nejprestižnější soutěž vín u nás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,</w:t>
      </w:r>
      <w:r w:rsidRPr="00C97E1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“ </w:t>
      </w:r>
      <w:r w:rsidR="00C05659" w:rsidRPr="00C97E1C">
        <w:rPr>
          <w:rFonts w:asciiTheme="minorHAnsi" w:hAnsiTheme="minorHAnsi" w:cstheme="minorHAnsi"/>
          <w:bCs/>
          <w:sz w:val="24"/>
          <w:szCs w:val="24"/>
        </w:rPr>
        <w:t>sdělil</w:t>
      </w:r>
      <w:r w:rsidR="00AB0E6C" w:rsidRPr="00C97E1C">
        <w:rPr>
          <w:rFonts w:asciiTheme="minorHAnsi" w:hAnsiTheme="minorHAnsi" w:cstheme="minorHAnsi"/>
          <w:bCs/>
          <w:sz w:val="24"/>
          <w:szCs w:val="24"/>
        </w:rPr>
        <w:t xml:space="preserve"> Ing. Pavel Krška, ředitel Národního vinařského centra, které soutěž organizuje</w:t>
      </w:r>
      <w:r w:rsidR="00C06CA8" w:rsidRPr="00C97E1C">
        <w:rPr>
          <w:rFonts w:asciiTheme="minorHAnsi" w:hAnsiTheme="minorHAnsi" w:cstheme="minorHAnsi"/>
          <w:bCs/>
          <w:sz w:val="24"/>
          <w:szCs w:val="24"/>
        </w:rPr>
        <w:t xml:space="preserve"> a dod</w:t>
      </w:r>
      <w:r>
        <w:rPr>
          <w:rFonts w:asciiTheme="minorHAnsi" w:hAnsiTheme="minorHAnsi" w:cstheme="minorHAnsi"/>
          <w:bCs/>
          <w:sz w:val="24"/>
          <w:szCs w:val="24"/>
        </w:rPr>
        <w:t>ává</w:t>
      </w:r>
      <w:r w:rsidR="00C06CA8" w:rsidRPr="00C97E1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C97E1C">
        <w:rPr>
          <w:rFonts w:asciiTheme="minorHAnsi" w:hAnsiTheme="minorHAnsi" w:cstheme="minorHAnsi"/>
          <w:bCs/>
          <w:i/>
          <w:iCs/>
          <w:sz w:val="24"/>
          <w:szCs w:val="24"/>
        </w:rPr>
        <w:t>„Zájem o soutěž nejenom ze strany vinařů, kteří se se svými víny soutěže účastní, ale také následně ze strany návštěvníků degustační expozice neustále roste. To nás zavazuje k tomu, abychom stále hledali nové cesty, jak v tisících moravských a českých vínech najít vždy ta nejlepší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  <w:r w:rsidRPr="00C97E1C">
        <w:rPr>
          <w:rFonts w:asciiTheme="minorHAnsi" w:hAnsiTheme="minorHAnsi" w:cstheme="minorHAnsi"/>
          <w:bCs/>
          <w:i/>
          <w:iCs/>
          <w:sz w:val="24"/>
          <w:szCs w:val="24"/>
        </w:rPr>
        <w:t>“</w:t>
      </w:r>
    </w:p>
    <w:p w14:paraId="4D986813" w14:textId="77777777" w:rsidR="00C05659" w:rsidRDefault="00C05659" w:rsidP="00C97E1C">
      <w:pPr>
        <w:pStyle w:val="msolistparagraph0"/>
        <w:spacing w:before="120"/>
        <w:ind w:left="0"/>
        <w:jc w:val="both"/>
        <w:rPr>
          <w:rFonts w:cs="Calibri"/>
          <w:b/>
          <w:sz w:val="24"/>
          <w:szCs w:val="24"/>
        </w:rPr>
      </w:pPr>
    </w:p>
    <w:p w14:paraId="7FDEC277" w14:textId="4A1CCAAF" w:rsidR="00D4715D" w:rsidRPr="00D4715D" w:rsidRDefault="00D4715D" w:rsidP="00C97E1C">
      <w:pPr>
        <w:pStyle w:val="msolistparagraph0"/>
        <w:spacing w:before="120"/>
        <w:ind w:left="0"/>
        <w:jc w:val="both"/>
        <w:rPr>
          <w:rFonts w:cs="Calibri"/>
          <w:b/>
          <w:sz w:val="24"/>
          <w:szCs w:val="24"/>
        </w:rPr>
      </w:pPr>
      <w:r w:rsidRPr="00D4715D">
        <w:rPr>
          <w:rFonts w:cs="Calibri"/>
          <w:b/>
          <w:sz w:val="24"/>
          <w:szCs w:val="24"/>
        </w:rPr>
        <w:t xml:space="preserve">O vínech v Salonu vín </w:t>
      </w:r>
    </w:p>
    <w:p w14:paraId="1FD751FC" w14:textId="7DBF5287" w:rsidR="00D4715D" w:rsidRPr="00D4715D" w:rsidRDefault="00D4715D" w:rsidP="00C97E1C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D4715D">
        <w:rPr>
          <w:rFonts w:ascii="Calibri" w:hAnsi="Calibri" w:cs="Calibri"/>
          <w:color w:val="000000"/>
          <w:lang w:eastAsia="en-US"/>
        </w:rPr>
        <w:t>V expozici Salonu vín budou prezentována vína oceněná zlatou medailí Salonu vín ČR.</w:t>
      </w:r>
    </w:p>
    <w:p w14:paraId="2270E2AD" w14:textId="0C519E11" w:rsidR="00D4715D" w:rsidRPr="00D4715D" w:rsidRDefault="00285518" w:rsidP="00C97E1C">
      <w:pPr>
        <w:spacing w:before="120"/>
        <w:jc w:val="both"/>
        <w:rPr>
          <w:rFonts w:ascii="Calibri" w:hAnsi="Calibri" w:cs="Calibri"/>
          <w:color w:val="339966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Dle statutu soutěže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bylo do kolekce vybráno </w:t>
      </w:r>
      <w:r w:rsidR="00D4715D">
        <w:rPr>
          <w:rFonts w:ascii="Calibri" w:hAnsi="Calibri" w:cs="Calibri"/>
          <w:color w:val="000000"/>
          <w:lang w:eastAsia="en-US"/>
        </w:rPr>
        <w:t>6</w:t>
      </w:r>
      <w:r w:rsidR="00980862">
        <w:rPr>
          <w:rFonts w:ascii="Calibri" w:hAnsi="Calibri" w:cs="Calibri"/>
          <w:color w:val="000000"/>
          <w:lang w:eastAsia="en-US"/>
        </w:rPr>
        <w:t>4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bílých vín, z nichž </w:t>
      </w:r>
      <w:r w:rsidR="00D4715D">
        <w:rPr>
          <w:rFonts w:ascii="Calibri" w:hAnsi="Calibri" w:cs="Calibri"/>
          <w:color w:val="000000"/>
          <w:lang w:eastAsia="en-US"/>
        </w:rPr>
        <w:t>3</w:t>
      </w:r>
      <w:r w:rsidR="00980862">
        <w:rPr>
          <w:rFonts w:ascii="Calibri" w:hAnsi="Calibri" w:cs="Calibri"/>
          <w:color w:val="000000"/>
          <w:lang w:eastAsia="en-US"/>
        </w:rPr>
        <w:t>8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bylo suchých, 1</w:t>
      </w:r>
      <w:r w:rsidR="00980862">
        <w:rPr>
          <w:rFonts w:ascii="Calibri" w:hAnsi="Calibri" w:cs="Calibri"/>
          <w:color w:val="000000"/>
          <w:lang w:eastAsia="en-US"/>
        </w:rPr>
        <w:t>5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polosuchých, </w:t>
      </w:r>
      <w:r w:rsidR="00D4715D">
        <w:rPr>
          <w:rFonts w:ascii="Calibri" w:hAnsi="Calibri" w:cs="Calibri"/>
          <w:color w:val="000000"/>
          <w:lang w:eastAsia="en-US"/>
        </w:rPr>
        <w:t>8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polosladkých a </w:t>
      </w:r>
      <w:r w:rsidR="00D4715D">
        <w:rPr>
          <w:rFonts w:ascii="Calibri" w:hAnsi="Calibri" w:cs="Calibri"/>
          <w:color w:val="000000"/>
          <w:lang w:eastAsia="en-US"/>
        </w:rPr>
        <w:t>3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sladká.</w:t>
      </w:r>
      <w:r w:rsidR="00D4715D" w:rsidRPr="00D4715D">
        <w:rPr>
          <w:rFonts w:ascii="Calibri" w:hAnsi="Calibri" w:cs="Calibri"/>
          <w:color w:val="339966"/>
          <w:lang w:eastAsia="en-US"/>
        </w:rPr>
        <w:t xml:space="preserve"> 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Dále </w:t>
      </w:r>
      <w:r w:rsidR="00D4715D">
        <w:rPr>
          <w:rFonts w:ascii="Calibri" w:hAnsi="Calibri" w:cs="Calibri"/>
          <w:color w:val="000000"/>
          <w:lang w:eastAsia="en-US"/>
        </w:rPr>
        <w:t>3</w:t>
      </w:r>
      <w:r w:rsidR="00980862">
        <w:rPr>
          <w:rFonts w:ascii="Calibri" w:hAnsi="Calibri" w:cs="Calibri"/>
          <w:color w:val="000000"/>
          <w:lang w:eastAsia="en-US"/>
        </w:rPr>
        <w:t>2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červených vín, z nichž bylo </w:t>
      </w:r>
      <w:r w:rsidR="00513D1A">
        <w:rPr>
          <w:rFonts w:ascii="Calibri" w:hAnsi="Calibri" w:cs="Calibri"/>
          <w:color w:val="000000"/>
          <w:lang w:eastAsia="en-US"/>
        </w:rPr>
        <w:t>3</w:t>
      </w:r>
      <w:r w:rsidR="00980862">
        <w:rPr>
          <w:rFonts w:ascii="Calibri" w:hAnsi="Calibri" w:cs="Calibri"/>
          <w:color w:val="000000"/>
          <w:lang w:eastAsia="en-US"/>
        </w:rPr>
        <w:t>0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suchých</w:t>
      </w:r>
      <w:r w:rsidR="00513D1A">
        <w:rPr>
          <w:rFonts w:ascii="Calibri" w:hAnsi="Calibri" w:cs="Calibri"/>
          <w:color w:val="000000"/>
          <w:lang w:eastAsia="en-US"/>
        </w:rPr>
        <w:t xml:space="preserve">, 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a </w:t>
      </w:r>
      <w:r w:rsidR="00513D1A">
        <w:rPr>
          <w:rFonts w:ascii="Calibri" w:hAnsi="Calibri" w:cs="Calibri"/>
          <w:color w:val="000000"/>
          <w:lang w:eastAsia="en-US"/>
        </w:rPr>
        <w:t>2</w:t>
      </w:r>
      <w:r w:rsidR="00D4715D" w:rsidRPr="00D4715D">
        <w:rPr>
          <w:rFonts w:ascii="Calibri" w:hAnsi="Calibri" w:cs="Calibri"/>
          <w:color w:val="000000"/>
          <w:lang w:eastAsia="en-US"/>
        </w:rPr>
        <w:t xml:space="preserve"> sladk</w:t>
      </w:r>
      <w:r w:rsidR="00DD4E51">
        <w:rPr>
          <w:rFonts w:ascii="Calibri" w:hAnsi="Calibri" w:cs="Calibri"/>
          <w:color w:val="000000"/>
          <w:lang w:eastAsia="en-US"/>
        </w:rPr>
        <w:t>á</w:t>
      </w:r>
      <w:r w:rsidR="00D4715D" w:rsidRPr="00D4715D">
        <w:rPr>
          <w:rFonts w:ascii="Calibri" w:hAnsi="Calibri" w:cs="Calibri"/>
          <w:color w:val="000000"/>
          <w:lang w:eastAsia="en-US"/>
        </w:rPr>
        <w:t>. Počet doplňují 2 růžová vína</w:t>
      </w:r>
      <w:r w:rsidR="00DD4E51">
        <w:rPr>
          <w:rFonts w:ascii="Calibri" w:hAnsi="Calibri" w:cs="Calibri"/>
          <w:color w:val="000000"/>
          <w:lang w:eastAsia="en-US"/>
        </w:rPr>
        <w:t xml:space="preserve"> </w:t>
      </w:r>
      <w:r w:rsidR="00D4715D" w:rsidRPr="00D4715D">
        <w:rPr>
          <w:rFonts w:ascii="Calibri" w:hAnsi="Calibri" w:cs="Calibri"/>
          <w:color w:val="000000"/>
          <w:lang w:eastAsia="en-US"/>
        </w:rPr>
        <w:t>a také 2 jakostní šumivá vína.</w:t>
      </w:r>
      <w:r w:rsidR="00D4715D" w:rsidRPr="00D4715D">
        <w:rPr>
          <w:rFonts w:ascii="Calibri" w:hAnsi="Calibri" w:cs="Calibri"/>
          <w:color w:val="339966"/>
          <w:lang w:eastAsia="en-US"/>
        </w:rPr>
        <w:t xml:space="preserve"> </w:t>
      </w:r>
    </w:p>
    <w:p w14:paraId="3656918E" w14:textId="7D7D4FFB" w:rsidR="00D4715D" w:rsidRPr="00D4715D" w:rsidRDefault="00D4715D" w:rsidP="00C97E1C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D4715D">
        <w:rPr>
          <w:rFonts w:ascii="Calibri" w:hAnsi="Calibri" w:cs="Calibri"/>
          <w:color w:val="000000"/>
          <w:lang w:eastAsia="en-US"/>
        </w:rPr>
        <w:t xml:space="preserve">Nejúspěšnějšími odrůdami letošního ročníku se staly Ryzlink rýnský s </w:t>
      </w:r>
      <w:r w:rsidR="00980862">
        <w:rPr>
          <w:rFonts w:ascii="Calibri" w:hAnsi="Calibri" w:cs="Calibri"/>
          <w:color w:val="000000"/>
          <w:lang w:eastAsia="en-US"/>
        </w:rPr>
        <w:t>20</w:t>
      </w:r>
      <w:r w:rsidRPr="00D4715D">
        <w:rPr>
          <w:rFonts w:ascii="Calibri" w:hAnsi="Calibri" w:cs="Calibri"/>
          <w:color w:val="000000"/>
          <w:lang w:eastAsia="en-US"/>
        </w:rPr>
        <w:t xml:space="preserve"> zastoupeními, dále </w:t>
      </w:r>
      <w:r w:rsidR="00513D1A">
        <w:rPr>
          <w:rFonts w:ascii="Calibri" w:hAnsi="Calibri" w:cs="Calibri"/>
          <w:color w:val="000000"/>
          <w:lang w:eastAsia="en-US"/>
        </w:rPr>
        <w:t>Rulandské modré</w:t>
      </w:r>
      <w:r w:rsidRPr="00D4715D">
        <w:rPr>
          <w:rFonts w:ascii="Calibri" w:hAnsi="Calibri" w:cs="Calibri"/>
          <w:color w:val="000000"/>
          <w:lang w:eastAsia="en-US"/>
        </w:rPr>
        <w:t xml:space="preserve"> s</w:t>
      </w:r>
      <w:r w:rsidR="00513D1A">
        <w:rPr>
          <w:rFonts w:ascii="Calibri" w:hAnsi="Calibri" w:cs="Calibri"/>
          <w:color w:val="000000"/>
          <w:lang w:eastAsia="en-US"/>
        </w:rPr>
        <w:t> 9 a Ryzlink vlašský s 8.</w:t>
      </w:r>
    </w:p>
    <w:p w14:paraId="321ABC12" w14:textId="36D16E19" w:rsidR="00D4715D" w:rsidRPr="00D4715D" w:rsidRDefault="00D4715D" w:rsidP="00C97E1C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D4715D">
        <w:rPr>
          <w:rFonts w:ascii="Calibri" w:hAnsi="Calibri" w:cs="Calibri"/>
          <w:color w:val="000000"/>
          <w:lang w:eastAsia="en-US"/>
        </w:rPr>
        <w:t>Nejčastěji se v letošním Salonu vín setkáme s ročníkem 201</w:t>
      </w:r>
      <w:r w:rsidR="00513D1A">
        <w:rPr>
          <w:rFonts w:ascii="Calibri" w:hAnsi="Calibri" w:cs="Calibri"/>
          <w:color w:val="000000"/>
          <w:lang w:eastAsia="en-US"/>
        </w:rPr>
        <w:t>8</w:t>
      </w:r>
      <w:r w:rsidRPr="00D4715D">
        <w:rPr>
          <w:rFonts w:ascii="Calibri" w:hAnsi="Calibri" w:cs="Calibri"/>
          <w:color w:val="000000"/>
          <w:lang w:eastAsia="en-US"/>
        </w:rPr>
        <w:t xml:space="preserve"> se </w:t>
      </w:r>
      <w:r w:rsidR="00513D1A">
        <w:rPr>
          <w:rFonts w:ascii="Calibri" w:hAnsi="Calibri" w:cs="Calibri"/>
          <w:color w:val="000000"/>
          <w:lang w:eastAsia="en-US"/>
        </w:rPr>
        <w:t>36</w:t>
      </w:r>
      <w:r w:rsidRPr="00D4715D">
        <w:rPr>
          <w:rFonts w:ascii="Calibri" w:hAnsi="Calibri" w:cs="Calibri"/>
          <w:color w:val="000000"/>
          <w:lang w:eastAsia="en-US"/>
        </w:rPr>
        <w:t xml:space="preserve"> víny, dále ročníkem 201</w:t>
      </w:r>
      <w:r w:rsidR="00513D1A">
        <w:rPr>
          <w:rFonts w:ascii="Calibri" w:hAnsi="Calibri" w:cs="Calibri"/>
          <w:color w:val="000000"/>
          <w:lang w:eastAsia="en-US"/>
        </w:rPr>
        <w:t>7</w:t>
      </w:r>
      <w:r w:rsidRPr="00D4715D">
        <w:rPr>
          <w:rFonts w:ascii="Calibri" w:hAnsi="Calibri" w:cs="Calibri"/>
          <w:color w:val="000000"/>
          <w:lang w:eastAsia="en-US"/>
        </w:rPr>
        <w:t xml:space="preserve"> s 34 víny</w:t>
      </w:r>
      <w:r w:rsidR="00513D1A">
        <w:rPr>
          <w:rFonts w:ascii="Calibri" w:hAnsi="Calibri" w:cs="Calibri"/>
          <w:color w:val="000000"/>
          <w:lang w:eastAsia="en-US"/>
        </w:rPr>
        <w:t xml:space="preserve">, </w:t>
      </w:r>
      <w:r w:rsidRPr="00D4715D">
        <w:rPr>
          <w:rFonts w:ascii="Calibri" w:hAnsi="Calibri" w:cs="Calibri"/>
          <w:color w:val="000000"/>
          <w:lang w:eastAsia="en-US"/>
        </w:rPr>
        <w:t>ročníkem 201</w:t>
      </w:r>
      <w:r w:rsidR="00513D1A">
        <w:rPr>
          <w:rFonts w:ascii="Calibri" w:hAnsi="Calibri" w:cs="Calibri"/>
          <w:color w:val="000000"/>
          <w:lang w:eastAsia="en-US"/>
        </w:rPr>
        <w:t>5</w:t>
      </w:r>
      <w:r w:rsidRPr="00D4715D">
        <w:rPr>
          <w:rFonts w:ascii="Calibri" w:hAnsi="Calibri" w:cs="Calibri"/>
          <w:color w:val="000000"/>
          <w:lang w:eastAsia="en-US"/>
        </w:rPr>
        <w:t xml:space="preserve"> s 1</w:t>
      </w:r>
      <w:r w:rsidR="00513D1A">
        <w:rPr>
          <w:rFonts w:ascii="Calibri" w:hAnsi="Calibri" w:cs="Calibri"/>
          <w:color w:val="000000"/>
          <w:lang w:eastAsia="en-US"/>
        </w:rPr>
        <w:t>8</w:t>
      </w:r>
      <w:r w:rsidRPr="00D4715D">
        <w:rPr>
          <w:rFonts w:ascii="Calibri" w:hAnsi="Calibri" w:cs="Calibri"/>
          <w:color w:val="000000"/>
          <w:lang w:eastAsia="en-US"/>
        </w:rPr>
        <w:t xml:space="preserve"> víny</w:t>
      </w:r>
      <w:r w:rsidR="00513D1A">
        <w:rPr>
          <w:rFonts w:ascii="Calibri" w:hAnsi="Calibri" w:cs="Calibri"/>
          <w:color w:val="000000"/>
          <w:lang w:eastAsia="en-US"/>
        </w:rPr>
        <w:t xml:space="preserve"> a ročníkem 2016 s 11 víny</w:t>
      </w:r>
      <w:r w:rsidRPr="00D4715D">
        <w:rPr>
          <w:rFonts w:ascii="Calibri" w:hAnsi="Calibri" w:cs="Calibri"/>
          <w:color w:val="000000"/>
          <w:lang w:eastAsia="en-US"/>
        </w:rPr>
        <w:t>. Nejstarší víno v letošním Salonu vín je z roku 2009.</w:t>
      </w:r>
    </w:p>
    <w:p w14:paraId="46ADBCF4" w14:textId="544A3FE5" w:rsidR="00D4715D" w:rsidRDefault="00D4715D" w:rsidP="00C97E1C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D4715D">
        <w:rPr>
          <w:rFonts w:ascii="Calibri" w:hAnsi="Calibri" w:cs="Calibri"/>
          <w:color w:val="000000"/>
          <w:lang w:eastAsia="en-US"/>
        </w:rPr>
        <w:t xml:space="preserve">Vinařství s největším počtem úspěšných vín </w:t>
      </w:r>
      <w:r w:rsidR="00DD4E51">
        <w:rPr>
          <w:rFonts w:ascii="Calibri" w:hAnsi="Calibri" w:cs="Calibri"/>
          <w:color w:val="000000"/>
          <w:lang w:eastAsia="en-US"/>
        </w:rPr>
        <w:t>jsou</w:t>
      </w:r>
      <w:r w:rsidRPr="00D4715D">
        <w:rPr>
          <w:rFonts w:ascii="Calibri" w:hAnsi="Calibri" w:cs="Calibri"/>
          <w:color w:val="000000"/>
          <w:lang w:eastAsia="en-US"/>
        </w:rPr>
        <w:t xml:space="preserve"> VINSELEKT MICHLOVSKÝ, a. s. </w:t>
      </w:r>
      <w:r w:rsidR="00513D1A">
        <w:rPr>
          <w:rFonts w:ascii="Calibri" w:hAnsi="Calibri" w:cs="Calibri"/>
          <w:color w:val="000000"/>
          <w:lang w:eastAsia="en-US"/>
        </w:rPr>
        <w:t xml:space="preserve">a </w:t>
      </w:r>
      <w:r w:rsidR="00513D1A" w:rsidRPr="00513D1A">
        <w:rPr>
          <w:rFonts w:ascii="Calibri" w:hAnsi="Calibri" w:cs="Calibri"/>
          <w:color w:val="000000"/>
          <w:lang w:eastAsia="en-US"/>
        </w:rPr>
        <w:t>Zámecké vinařství Bzenec s.r.o.</w:t>
      </w:r>
      <w:r w:rsidR="00513D1A">
        <w:rPr>
          <w:rFonts w:ascii="Calibri" w:hAnsi="Calibri" w:cs="Calibri"/>
          <w:color w:val="000000"/>
          <w:lang w:eastAsia="en-US"/>
        </w:rPr>
        <w:t xml:space="preserve"> shodně </w:t>
      </w:r>
      <w:r w:rsidRPr="00D4715D">
        <w:rPr>
          <w:rFonts w:ascii="Calibri" w:hAnsi="Calibri" w:cs="Calibri"/>
          <w:color w:val="000000"/>
          <w:lang w:eastAsia="en-US"/>
        </w:rPr>
        <w:t xml:space="preserve">s 10 víny. </w:t>
      </w:r>
    </w:p>
    <w:p w14:paraId="414D9935" w14:textId="2EBBB52B" w:rsidR="00B16F5C" w:rsidRDefault="00B16F5C" w:rsidP="00C97E1C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B16F5C">
        <w:rPr>
          <w:rFonts w:ascii="Calibri" w:hAnsi="Calibri" w:cs="Calibri"/>
          <w:color w:val="000000"/>
          <w:lang w:eastAsia="en-US"/>
        </w:rPr>
        <w:t>Mimo to jsou formou krátkodobých prezentací představovány vína s oceněním „Stříbrná medaile Salonu vín“, vína oceněná na zahraničních soutěžích, mladá</w:t>
      </w:r>
      <w:r w:rsidR="003D16DE">
        <w:rPr>
          <w:rFonts w:ascii="Calibri" w:hAnsi="Calibri" w:cs="Calibri"/>
          <w:color w:val="000000"/>
          <w:lang w:eastAsia="en-US"/>
        </w:rPr>
        <w:t>,</w:t>
      </w:r>
      <w:r w:rsidRPr="00B16F5C">
        <w:rPr>
          <w:rFonts w:ascii="Calibri" w:hAnsi="Calibri" w:cs="Calibri"/>
          <w:color w:val="000000"/>
          <w:lang w:eastAsia="en-US"/>
        </w:rPr>
        <w:t xml:space="preserve"> růžová vína atd. Součástí expozice je také Síň slávy vinařství ČR.</w:t>
      </w:r>
    </w:p>
    <w:p w14:paraId="7221F3E2" w14:textId="1B9606F6" w:rsidR="00D61AC1" w:rsidRDefault="00D61AC1" w:rsidP="00C97E1C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</w:p>
    <w:p w14:paraId="6B1379F0" w14:textId="77777777" w:rsidR="00D61AC1" w:rsidRPr="00D61AC1" w:rsidRDefault="00D61AC1" w:rsidP="00D61AC1">
      <w:pPr>
        <w:spacing w:before="120"/>
        <w:jc w:val="both"/>
        <w:rPr>
          <w:rFonts w:ascii="Calibri" w:hAnsi="Calibri" w:cs="Calibri"/>
          <w:b/>
          <w:bCs/>
          <w:color w:val="000000"/>
          <w:lang w:eastAsia="en-US"/>
        </w:rPr>
      </w:pPr>
      <w:r w:rsidRPr="00D61AC1">
        <w:rPr>
          <w:rFonts w:ascii="Calibri" w:hAnsi="Calibri" w:cs="Calibri"/>
          <w:b/>
          <w:bCs/>
          <w:color w:val="000000"/>
          <w:lang w:eastAsia="en-US"/>
        </w:rPr>
        <w:t>O soutěži a Salonu vín ČR</w:t>
      </w:r>
    </w:p>
    <w:p w14:paraId="6595C788" w14:textId="268B8062" w:rsidR="00D61AC1" w:rsidRDefault="00D61AC1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D61AC1">
        <w:rPr>
          <w:rFonts w:ascii="Calibri" w:hAnsi="Calibri" w:cs="Calibri"/>
          <w:color w:val="000000"/>
          <w:lang w:eastAsia="en-US"/>
        </w:rPr>
        <w:t xml:space="preserve">Do úvodních kol soutěže, hodnotících vína ve vinařských podoblastech Velkopavlovické, Mikulovské, Slovácké a Znojemské a z vinařské oblasti Čechy, se přihlásilo rekordních </w:t>
      </w:r>
      <w:r>
        <w:rPr>
          <w:rFonts w:ascii="Calibri" w:hAnsi="Calibri" w:cs="Calibri"/>
          <w:color w:val="000000"/>
          <w:lang w:eastAsia="en-US"/>
        </w:rPr>
        <w:t xml:space="preserve">téměř </w:t>
      </w:r>
      <w:r w:rsidRPr="00D61AC1">
        <w:rPr>
          <w:rFonts w:ascii="Calibri" w:hAnsi="Calibri" w:cs="Calibri"/>
          <w:color w:val="000000"/>
          <w:lang w:eastAsia="en-US"/>
        </w:rPr>
        <w:t>2</w:t>
      </w:r>
      <w:r>
        <w:rPr>
          <w:rFonts w:ascii="Calibri" w:hAnsi="Calibri" w:cs="Calibri"/>
          <w:color w:val="000000"/>
          <w:lang w:eastAsia="en-US"/>
        </w:rPr>
        <w:t>400</w:t>
      </w:r>
      <w:r w:rsidRPr="00D61AC1">
        <w:rPr>
          <w:rFonts w:ascii="Calibri" w:hAnsi="Calibri" w:cs="Calibri"/>
          <w:color w:val="000000"/>
          <w:lang w:eastAsia="en-US"/>
        </w:rPr>
        <w:t xml:space="preserve"> vín. Z těchto vín postoupilo </w:t>
      </w:r>
      <w:r>
        <w:rPr>
          <w:rFonts w:ascii="Calibri" w:hAnsi="Calibri" w:cs="Calibri"/>
          <w:color w:val="000000"/>
          <w:lang w:eastAsia="en-US"/>
        </w:rPr>
        <w:t>1479</w:t>
      </w:r>
      <w:r w:rsidR="00071FC7">
        <w:rPr>
          <w:rFonts w:ascii="Calibri" w:hAnsi="Calibri" w:cs="Calibri"/>
          <w:color w:val="000000"/>
          <w:lang w:eastAsia="en-US"/>
        </w:rPr>
        <w:t xml:space="preserve"> vín od 202 vinařů</w:t>
      </w:r>
      <w:r w:rsidRPr="00D61AC1">
        <w:rPr>
          <w:rFonts w:ascii="Calibri" w:hAnsi="Calibri" w:cs="Calibri"/>
          <w:color w:val="000000"/>
          <w:lang w:eastAsia="en-US"/>
        </w:rPr>
        <w:t xml:space="preserve"> do prvního celostátního kola soutěže. Do druhého – finálového kola postoupilo </w:t>
      </w:r>
      <w:r w:rsidR="00071FC7">
        <w:rPr>
          <w:rFonts w:ascii="Calibri" w:hAnsi="Calibri" w:cs="Calibri"/>
          <w:color w:val="000000"/>
          <w:lang w:eastAsia="en-US"/>
        </w:rPr>
        <w:t>400</w:t>
      </w:r>
      <w:r w:rsidRPr="00D61AC1">
        <w:rPr>
          <w:rFonts w:ascii="Calibri" w:hAnsi="Calibri" w:cs="Calibri"/>
          <w:color w:val="000000"/>
          <w:lang w:eastAsia="en-US"/>
        </w:rPr>
        <w:t xml:space="preserve"> finalistů, ze 1</w:t>
      </w:r>
      <w:r w:rsidR="00071FC7">
        <w:rPr>
          <w:rFonts w:ascii="Calibri" w:hAnsi="Calibri" w:cs="Calibri"/>
          <w:color w:val="000000"/>
          <w:lang w:eastAsia="en-US"/>
        </w:rPr>
        <w:t>26</w:t>
      </w:r>
      <w:r w:rsidRPr="00D61AC1">
        <w:rPr>
          <w:rFonts w:ascii="Calibri" w:hAnsi="Calibri" w:cs="Calibri"/>
          <w:color w:val="000000"/>
          <w:lang w:eastAsia="en-US"/>
        </w:rPr>
        <w:t xml:space="preserve"> vinařs</w:t>
      </w:r>
      <w:r w:rsidR="00071FC7">
        <w:rPr>
          <w:rFonts w:ascii="Calibri" w:hAnsi="Calibri" w:cs="Calibri"/>
          <w:color w:val="000000"/>
          <w:lang w:eastAsia="en-US"/>
        </w:rPr>
        <w:t>kých firem</w:t>
      </w:r>
      <w:r w:rsidRPr="00D61AC1">
        <w:rPr>
          <w:rFonts w:ascii="Calibri" w:hAnsi="Calibri" w:cs="Calibri"/>
          <w:color w:val="000000"/>
          <w:lang w:eastAsia="en-US"/>
        </w:rPr>
        <w:t>, ze kterých porotci vybrali 10</w:t>
      </w:r>
      <w:r w:rsidR="00071FC7">
        <w:rPr>
          <w:rFonts w:ascii="Calibri" w:hAnsi="Calibri" w:cs="Calibri"/>
          <w:color w:val="000000"/>
          <w:lang w:eastAsia="en-US"/>
        </w:rPr>
        <w:t>0</w:t>
      </w:r>
      <w:r w:rsidRPr="00D61AC1">
        <w:rPr>
          <w:rFonts w:ascii="Calibri" w:hAnsi="Calibri" w:cs="Calibri"/>
          <w:color w:val="000000"/>
          <w:lang w:eastAsia="en-US"/>
        </w:rPr>
        <w:t xml:space="preserve"> nejlepších vín České republiky, která obdržela titul „Zlatá medaile Salonu vín ČR 20</w:t>
      </w:r>
      <w:r w:rsidR="00071FC7">
        <w:rPr>
          <w:rFonts w:ascii="Calibri" w:hAnsi="Calibri" w:cs="Calibri"/>
          <w:color w:val="000000"/>
          <w:lang w:eastAsia="en-US"/>
        </w:rPr>
        <w:t>20</w:t>
      </w:r>
      <w:r w:rsidRPr="00D61AC1">
        <w:rPr>
          <w:rFonts w:ascii="Calibri" w:hAnsi="Calibri" w:cs="Calibri"/>
          <w:color w:val="000000"/>
          <w:lang w:eastAsia="en-US"/>
        </w:rPr>
        <w:t>“. Vína ve druhé dvoustovce obdržela stříbrnou medaili. Porota zároveň vybrala absolutního Šampiona soutěže, vítěze kategorií a nejlepší kolekci.</w:t>
      </w:r>
    </w:p>
    <w:p w14:paraId="0103D7E7" w14:textId="0C410BA3" w:rsidR="00923453" w:rsidRPr="00071FC7" w:rsidRDefault="00923453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</w:p>
    <w:p w14:paraId="7A4E0928" w14:textId="7BB510DF" w:rsidR="00071FC7" w:rsidRDefault="00071FC7" w:rsidP="008B1329">
      <w:pPr>
        <w:spacing w:after="160"/>
        <w:jc w:val="both"/>
        <w:rPr>
          <w:rFonts w:ascii="Calibri" w:hAnsi="Calibri" w:cs="Calibri"/>
          <w:b/>
          <w:bCs/>
          <w:color w:val="000000"/>
          <w:lang w:eastAsia="en-US"/>
        </w:rPr>
      </w:pPr>
      <w:r w:rsidRPr="00071FC7">
        <w:rPr>
          <w:rFonts w:ascii="Calibri" w:hAnsi="Calibri" w:cs="Calibri"/>
          <w:color w:val="000000"/>
          <w:lang w:eastAsia="en-US"/>
        </w:rPr>
        <w:t>Na odborné hodnocení soutěže navazuje stálá veřejná degustační expozice vín Salonu vín ČR. Každý rok je tu prezentováno sto nejlepších vín oceněných zlatou medailí</w:t>
      </w:r>
      <w:r>
        <w:rPr>
          <w:rFonts w:ascii="Calibri" w:hAnsi="Calibri" w:cs="Calibri"/>
          <w:color w:val="000000"/>
          <w:lang w:eastAsia="en-US"/>
        </w:rPr>
        <w:t xml:space="preserve">. </w:t>
      </w:r>
      <w:r w:rsidRPr="00071FC7">
        <w:rPr>
          <w:rFonts w:ascii="Calibri" w:hAnsi="Calibri" w:cs="Calibri"/>
          <w:color w:val="000000"/>
          <w:lang w:eastAsia="en-US"/>
        </w:rPr>
        <w:t>Nachází se ve sklepních prostorách Státního zámku Valtice a od února do prosince daného roku jsou zde vína k dispozici k ochutnání. Návštěvníci si mohou vybrat z několika typů degustačních programů</w:t>
      </w:r>
      <w:r w:rsidR="006E57EA">
        <w:rPr>
          <w:rFonts w:ascii="Calibri" w:hAnsi="Calibri" w:cs="Calibri"/>
          <w:color w:val="000000"/>
          <w:lang w:eastAsia="en-US"/>
        </w:rPr>
        <w:t xml:space="preserve"> </w:t>
      </w:r>
      <w:r w:rsidR="006E57EA" w:rsidRPr="006E57EA">
        <w:rPr>
          <w:rFonts w:ascii="Calibri" w:hAnsi="Calibri" w:cs="Calibri"/>
          <w:color w:val="000000"/>
          <w:lang w:eastAsia="en-US"/>
        </w:rPr>
        <w:lastRenderedPageBreak/>
        <w:t>vč. unikátní tzv. „volné degustace“, programů řízených sommelierem a individuální degustace z prezentačního automatu.</w:t>
      </w:r>
      <w:r w:rsidRPr="00071FC7">
        <w:rPr>
          <w:rFonts w:ascii="Calibri" w:hAnsi="Calibri" w:cs="Calibri"/>
          <w:color w:val="000000"/>
          <w:lang w:eastAsia="en-US"/>
        </w:rPr>
        <w:t xml:space="preserve"> </w:t>
      </w:r>
      <w:r w:rsidR="006E57EA">
        <w:rPr>
          <w:rFonts w:ascii="Calibri" w:hAnsi="Calibri" w:cs="Calibri"/>
          <w:color w:val="000000"/>
          <w:lang w:eastAsia="en-US"/>
        </w:rPr>
        <w:t>V</w:t>
      </w:r>
      <w:r w:rsidRPr="00071FC7">
        <w:rPr>
          <w:rFonts w:ascii="Calibri" w:hAnsi="Calibri" w:cs="Calibri"/>
          <w:color w:val="000000"/>
          <w:lang w:eastAsia="en-US"/>
        </w:rPr>
        <w:t>ína je</w:t>
      </w:r>
      <w:r w:rsidR="006E57EA">
        <w:rPr>
          <w:rFonts w:ascii="Calibri" w:hAnsi="Calibri" w:cs="Calibri"/>
          <w:color w:val="000000"/>
          <w:lang w:eastAsia="en-US"/>
        </w:rPr>
        <w:t xml:space="preserve"> také</w:t>
      </w:r>
      <w:r w:rsidRPr="00071FC7">
        <w:rPr>
          <w:rFonts w:ascii="Calibri" w:hAnsi="Calibri" w:cs="Calibri"/>
          <w:color w:val="000000"/>
          <w:lang w:eastAsia="en-US"/>
        </w:rPr>
        <w:t xml:space="preserve"> možné </w:t>
      </w:r>
      <w:r w:rsidR="006E57EA">
        <w:rPr>
          <w:rFonts w:ascii="Calibri" w:hAnsi="Calibri" w:cs="Calibri"/>
          <w:color w:val="000000"/>
          <w:lang w:eastAsia="en-US"/>
        </w:rPr>
        <w:t>v omezené míře</w:t>
      </w:r>
      <w:r w:rsidRPr="00071FC7">
        <w:rPr>
          <w:rFonts w:ascii="Calibri" w:hAnsi="Calibri" w:cs="Calibri"/>
          <w:color w:val="000000"/>
          <w:lang w:eastAsia="en-US"/>
        </w:rPr>
        <w:t xml:space="preserve"> zakoupit.</w:t>
      </w:r>
      <w:r w:rsidRPr="00AF7889">
        <w:rPr>
          <w:rFonts w:ascii="Calibri" w:hAnsi="Calibri" w:cs="Calibri"/>
          <w:color w:val="000000"/>
          <w:lang w:eastAsia="en-US"/>
        </w:rPr>
        <w:t xml:space="preserve"> </w:t>
      </w:r>
      <w:r w:rsidR="00AF7889" w:rsidRPr="00AF7889">
        <w:rPr>
          <w:rFonts w:ascii="Calibri" w:hAnsi="Calibri" w:cs="Calibri"/>
          <w:color w:val="000000"/>
          <w:lang w:eastAsia="en-US"/>
        </w:rPr>
        <w:t>Každoročně některý z degustačních programů absolvuje přes 2</w:t>
      </w:r>
      <w:r w:rsidR="00980862">
        <w:rPr>
          <w:rFonts w:ascii="Calibri" w:hAnsi="Calibri" w:cs="Calibri"/>
          <w:color w:val="000000"/>
          <w:lang w:eastAsia="en-US"/>
        </w:rPr>
        <w:t>2</w:t>
      </w:r>
      <w:bookmarkStart w:id="0" w:name="_GoBack"/>
      <w:bookmarkEnd w:id="0"/>
      <w:r w:rsidR="00AF7889" w:rsidRPr="00AF7889">
        <w:rPr>
          <w:rFonts w:ascii="Calibri" w:hAnsi="Calibri" w:cs="Calibri"/>
          <w:color w:val="000000"/>
          <w:lang w:eastAsia="en-US"/>
        </w:rPr>
        <w:t xml:space="preserve"> 000 návštěvníků.</w:t>
      </w:r>
    </w:p>
    <w:p w14:paraId="42E4ADA7" w14:textId="1EC243BC" w:rsidR="00D61AC1" w:rsidRDefault="00D61AC1" w:rsidP="008B1329">
      <w:pPr>
        <w:spacing w:after="160"/>
        <w:jc w:val="both"/>
        <w:rPr>
          <w:rFonts w:ascii="Calibri" w:hAnsi="Calibri" w:cs="Calibri"/>
          <w:b/>
          <w:bCs/>
          <w:color w:val="000000"/>
          <w:lang w:eastAsia="en-US"/>
        </w:rPr>
      </w:pPr>
    </w:p>
    <w:p w14:paraId="4A5C473A" w14:textId="14169F29" w:rsidR="00923453" w:rsidRPr="00923453" w:rsidRDefault="00923453" w:rsidP="008B1329">
      <w:pPr>
        <w:spacing w:before="120"/>
        <w:jc w:val="both"/>
        <w:rPr>
          <w:rFonts w:ascii="Calibri" w:hAnsi="Calibri" w:cs="Calibri"/>
          <w:b/>
          <w:bCs/>
          <w:color w:val="000000"/>
          <w:lang w:eastAsia="en-US"/>
        </w:rPr>
      </w:pPr>
      <w:r w:rsidRPr="00923453">
        <w:rPr>
          <w:rFonts w:ascii="Calibri" w:hAnsi="Calibri" w:cs="Calibri"/>
          <w:b/>
          <w:bCs/>
          <w:color w:val="000000"/>
          <w:lang w:eastAsia="en-US"/>
        </w:rPr>
        <w:t>Výběr degustátorů a systém hodnocení</w:t>
      </w:r>
    </w:p>
    <w:p w14:paraId="3ED977E7" w14:textId="64147DC1" w:rsidR="00923453" w:rsidRPr="00923453" w:rsidRDefault="00923453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923453">
        <w:rPr>
          <w:rFonts w:ascii="Calibri" w:hAnsi="Calibri" w:cs="Calibri"/>
          <w:color w:val="000000"/>
          <w:lang w:eastAsia="en-US"/>
        </w:rPr>
        <w:t xml:space="preserve">V komisích soutěže každý rok zasedají naši nejlepší degustátoři – držitelé mezinárodních degustačních zkoušek podle norem ISO, kteří jsou spolu s moderním počítačovým systémem, vícekolovým hodnocením a garancí Svazu vinařů ČR zárukou objektivity a výběru skutečně nejlepších vín z Moravy a Čech. </w:t>
      </w:r>
      <w:r w:rsidR="00D61AC1" w:rsidRPr="00D61AC1">
        <w:rPr>
          <w:rFonts w:ascii="Calibri" w:hAnsi="Calibri" w:cs="Calibri"/>
          <w:color w:val="000000"/>
          <w:lang w:eastAsia="en-US"/>
        </w:rPr>
        <w:t xml:space="preserve">Hodnocení </w:t>
      </w:r>
      <w:r w:rsidR="00D61AC1">
        <w:rPr>
          <w:rFonts w:ascii="Calibri" w:hAnsi="Calibri" w:cs="Calibri"/>
          <w:color w:val="000000"/>
          <w:lang w:eastAsia="en-US"/>
        </w:rPr>
        <w:t>probíhá</w:t>
      </w:r>
      <w:r w:rsidR="00D61AC1" w:rsidRPr="00D61AC1">
        <w:rPr>
          <w:rFonts w:ascii="Calibri" w:hAnsi="Calibri" w:cs="Calibri"/>
          <w:color w:val="000000"/>
          <w:lang w:eastAsia="en-US"/>
        </w:rPr>
        <w:t xml:space="preserve"> u tzv. kulatých stolů a pomocí 100bodového systému Mezinárodní unie enologů a Mezinárodní organizace pro révu a víno (O.I.V.).</w:t>
      </w:r>
      <w:r w:rsidR="00BD4CAE">
        <w:rPr>
          <w:rFonts w:ascii="Calibri" w:hAnsi="Calibri" w:cs="Calibri"/>
          <w:color w:val="000000"/>
          <w:lang w:eastAsia="en-US"/>
        </w:rPr>
        <w:t xml:space="preserve"> </w:t>
      </w:r>
      <w:r w:rsidRPr="00923453">
        <w:rPr>
          <w:rFonts w:ascii="Calibri" w:hAnsi="Calibri" w:cs="Calibri"/>
          <w:color w:val="000000"/>
          <w:lang w:eastAsia="en-US"/>
        </w:rPr>
        <w:t>Salon vín – národní soutěž vín je také jedna z mála soutěží, které systémově provádí kontrolní chemickou analýzu souladu deklarovaných a skutečných parametrů vína. Zároveň je Salon vín – národní soutěž vín suverénně nejpřísnější soutěž v České republice.</w:t>
      </w:r>
    </w:p>
    <w:p w14:paraId="54B0CE9C" w14:textId="77777777" w:rsidR="00923453" w:rsidRPr="00923453" w:rsidRDefault="00923453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</w:p>
    <w:p w14:paraId="1DF31CCD" w14:textId="77777777" w:rsidR="00923453" w:rsidRPr="00923453" w:rsidRDefault="00923453" w:rsidP="008B1329">
      <w:pPr>
        <w:spacing w:before="120"/>
        <w:jc w:val="both"/>
        <w:rPr>
          <w:rFonts w:ascii="Calibri" w:hAnsi="Calibri" w:cs="Calibri"/>
          <w:b/>
          <w:bCs/>
          <w:color w:val="000000"/>
          <w:lang w:eastAsia="en-US"/>
        </w:rPr>
      </w:pPr>
      <w:r w:rsidRPr="00923453">
        <w:rPr>
          <w:rFonts w:ascii="Calibri" w:hAnsi="Calibri" w:cs="Calibri"/>
          <w:b/>
          <w:bCs/>
          <w:color w:val="000000"/>
          <w:lang w:eastAsia="en-US"/>
        </w:rPr>
        <w:t>Tradice a význam soutěže</w:t>
      </w:r>
    </w:p>
    <w:p w14:paraId="12A4AE0E" w14:textId="551457DC" w:rsidR="00923453" w:rsidRPr="00923453" w:rsidRDefault="00923453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923453">
        <w:rPr>
          <w:rFonts w:ascii="Calibri" w:hAnsi="Calibri" w:cs="Calibri"/>
          <w:color w:val="000000"/>
          <w:lang w:eastAsia="en-US"/>
        </w:rPr>
        <w:t xml:space="preserve">Salon vín – národní soutěž vín ČR je nejvyšší </w:t>
      </w:r>
      <w:r w:rsidR="00BD4CAE">
        <w:rPr>
          <w:rFonts w:ascii="Calibri" w:hAnsi="Calibri" w:cs="Calibri"/>
          <w:color w:val="000000"/>
          <w:lang w:eastAsia="en-US"/>
        </w:rPr>
        <w:t xml:space="preserve">a největší </w:t>
      </w:r>
      <w:r w:rsidRPr="00923453">
        <w:rPr>
          <w:rFonts w:ascii="Calibri" w:hAnsi="Calibri" w:cs="Calibri"/>
          <w:color w:val="000000"/>
          <w:lang w:eastAsia="en-US"/>
        </w:rPr>
        <w:t xml:space="preserve">soutěží vín v ČR. Pořádá ji Národní vinařské centrum, o.p.s. </w:t>
      </w:r>
      <w:r w:rsidR="00D61AC1" w:rsidRPr="00D61AC1">
        <w:rPr>
          <w:rFonts w:ascii="Calibri" w:hAnsi="Calibri" w:cs="Calibri"/>
          <w:color w:val="000000"/>
          <w:lang w:eastAsia="en-US"/>
        </w:rPr>
        <w:t xml:space="preserve">za podpory Vinařského fondu </w:t>
      </w:r>
      <w:r w:rsidRPr="00923453">
        <w:rPr>
          <w:rFonts w:ascii="Calibri" w:hAnsi="Calibri" w:cs="Calibri"/>
          <w:color w:val="000000"/>
          <w:lang w:eastAsia="en-US"/>
        </w:rPr>
        <w:t>a má oficiální garanc</w:t>
      </w:r>
      <w:r w:rsidR="008E04A8">
        <w:rPr>
          <w:rFonts w:ascii="Calibri" w:hAnsi="Calibri" w:cs="Calibri"/>
          <w:color w:val="000000"/>
          <w:lang w:eastAsia="en-US"/>
        </w:rPr>
        <w:t>i</w:t>
      </w:r>
      <w:r w:rsidRPr="00923453">
        <w:rPr>
          <w:rFonts w:ascii="Calibri" w:hAnsi="Calibri" w:cs="Calibri"/>
          <w:color w:val="000000"/>
          <w:lang w:eastAsia="en-US"/>
        </w:rPr>
        <w:t xml:space="preserve"> profesní svazové organizace – Svazu vinařů ČR. Ročník 20</w:t>
      </w:r>
      <w:r w:rsidR="00D61AC1">
        <w:rPr>
          <w:rFonts w:ascii="Calibri" w:hAnsi="Calibri" w:cs="Calibri"/>
          <w:color w:val="000000"/>
          <w:lang w:eastAsia="en-US"/>
        </w:rPr>
        <w:t>20</w:t>
      </w:r>
      <w:r w:rsidRPr="00923453">
        <w:rPr>
          <w:rFonts w:ascii="Calibri" w:hAnsi="Calibri" w:cs="Calibri"/>
          <w:color w:val="000000"/>
          <w:lang w:eastAsia="en-US"/>
        </w:rPr>
        <w:t xml:space="preserve"> je již </w:t>
      </w:r>
      <w:r w:rsidR="00D61AC1">
        <w:rPr>
          <w:rFonts w:ascii="Calibri" w:hAnsi="Calibri" w:cs="Calibri"/>
          <w:color w:val="000000"/>
          <w:lang w:eastAsia="en-US"/>
        </w:rPr>
        <w:t>jubilejním 20</w:t>
      </w:r>
      <w:r w:rsidRPr="00923453">
        <w:rPr>
          <w:rFonts w:ascii="Calibri" w:hAnsi="Calibri" w:cs="Calibri"/>
          <w:color w:val="000000"/>
          <w:lang w:eastAsia="en-US"/>
        </w:rPr>
        <w:t xml:space="preserve">. ročníkem. </w:t>
      </w:r>
    </w:p>
    <w:p w14:paraId="52B610CC" w14:textId="77777777" w:rsidR="00923453" w:rsidRPr="00923453" w:rsidRDefault="00923453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</w:p>
    <w:p w14:paraId="2DAF476A" w14:textId="77777777" w:rsidR="00923453" w:rsidRPr="00923453" w:rsidRDefault="00923453" w:rsidP="008B1329">
      <w:pPr>
        <w:spacing w:before="120"/>
        <w:jc w:val="both"/>
        <w:rPr>
          <w:rFonts w:ascii="Calibri" w:hAnsi="Calibri" w:cs="Calibri"/>
          <w:b/>
          <w:bCs/>
          <w:color w:val="000000"/>
          <w:lang w:eastAsia="en-US"/>
        </w:rPr>
      </w:pPr>
      <w:r w:rsidRPr="00923453">
        <w:rPr>
          <w:rFonts w:ascii="Calibri" w:hAnsi="Calibri" w:cs="Calibri"/>
          <w:b/>
          <w:bCs/>
          <w:color w:val="000000"/>
          <w:lang w:eastAsia="en-US"/>
        </w:rPr>
        <w:t>Záštita</w:t>
      </w:r>
    </w:p>
    <w:p w14:paraId="36682234" w14:textId="301A76FD" w:rsidR="00923453" w:rsidRDefault="00923453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923453">
        <w:rPr>
          <w:rFonts w:ascii="Calibri" w:hAnsi="Calibri" w:cs="Calibri"/>
          <w:color w:val="000000"/>
          <w:lang w:eastAsia="en-US"/>
        </w:rPr>
        <w:t>Záštitu nad Salonem vín – národní soutěží vín 20</w:t>
      </w:r>
      <w:r w:rsidR="00D61AC1">
        <w:rPr>
          <w:rFonts w:ascii="Calibri" w:hAnsi="Calibri" w:cs="Calibri"/>
          <w:color w:val="000000"/>
          <w:lang w:eastAsia="en-US"/>
        </w:rPr>
        <w:t>20</w:t>
      </w:r>
      <w:r w:rsidRPr="00923453">
        <w:rPr>
          <w:rFonts w:ascii="Calibri" w:hAnsi="Calibri" w:cs="Calibri"/>
          <w:color w:val="000000"/>
          <w:lang w:eastAsia="en-US"/>
        </w:rPr>
        <w:t xml:space="preserve"> převzal prezident České republiky Ing. Miloš Zeman, ministr zemědělství Ing. Miroslav Toman, CSc. a hejtman Jihomoravského kraje JUDr. Bohumil Šimek.</w:t>
      </w:r>
    </w:p>
    <w:p w14:paraId="7439E761" w14:textId="77777777" w:rsidR="00B16F5C" w:rsidRDefault="00B16F5C" w:rsidP="008B1329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</w:p>
    <w:p w14:paraId="599B85E1" w14:textId="34ABB8FC" w:rsidR="00181003" w:rsidRDefault="00AB0E6C" w:rsidP="008B1329">
      <w:pPr>
        <w:spacing w:after="160"/>
        <w:rPr>
          <w:rFonts w:ascii="Calibri" w:hAnsi="Calibri" w:cs="Calibri"/>
          <w:lang w:eastAsia="en-US"/>
        </w:rPr>
      </w:pPr>
      <w:r w:rsidRPr="00181003">
        <w:rPr>
          <w:rFonts w:ascii="Calibri" w:hAnsi="Calibri" w:cs="Calibri"/>
          <w:lang w:eastAsia="en-US"/>
        </w:rPr>
        <w:t xml:space="preserve">Více na </w:t>
      </w:r>
      <w:hyperlink r:id="rId8" w:history="1">
        <w:r w:rsidRPr="004C11B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181003">
        <w:rPr>
          <w:rFonts w:ascii="Calibri" w:hAnsi="Calibri" w:cs="Calibri"/>
          <w:lang w:eastAsia="en-US"/>
        </w:rPr>
        <w:t xml:space="preserve">, </w:t>
      </w:r>
      <w:hyperlink r:id="rId9" w:history="1">
        <w:r w:rsidRPr="004C11B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181003">
        <w:rPr>
          <w:rFonts w:ascii="Calibri" w:hAnsi="Calibri" w:cs="Calibri"/>
          <w:lang w:eastAsia="en-US"/>
        </w:rPr>
        <w:t xml:space="preserve"> a </w:t>
      </w:r>
      <w:hyperlink r:id="rId10" w:history="1">
        <w:r w:rsidRPr="004C11B4">
          <w:rPr>
            <w:rStyle w:val="Hypertextovodkaz"/>
            <w:rFonts w:ascii="Calibri" w:hAnsi="Calibri" w:cs="Calibri"/>
            <w:lang w:eastAsia="en-US"/>
          </w:rPr>
          <w:t>www.wineofczechrepublic.cz</w:t>
        </w:r>
      </w:hyperlink>
    </w:p>
    <w:p w14:paraId="3E6C00EC" w14:textId="0E084C62" w:rsidR="00181003" w:rsidRPr="00DB6D79" w:rsidRDefault="00181003" w:rsidP="008B1329">
      <w:pPr>
        <w:jc w:val="both"/>
        <w:rPr>
          <w:rFonts w:ascii="Calibri" w:hAnsi="Calibri" w:cs="Calibri"/>
          <w:lang w:eastAsia="en-US"/>
        </w:rPr>
      </w:pPr>
    </w:p>
    <w:sectPr w:rsidR="00181003" w:rsidRPr="00DB6D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30B6C" w14:textId="77777777" w:rsidR="00D61CB6" w:rsidRDefault="00D61CB6">
      <w:r>
        <w:separator/>
      </w:r>
    </w:p>
  </w:endnote>
  <w:endnote w:type="continuationSeparator" w:id="0">
    <w:p w14:paraId="62C9F0E4" w14:textId="77777777" w:rsidR="00D61CB6" w:rsidRDefault="00D6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6EF484F6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26E38D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719C6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2680DE51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59DCEDF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Pavel Krška, ředitel Národního vinařského centra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162472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Omnimedia, s. r. o.  </w:t>
          </w:r>
        </w:p>
      </w:tc>
    </w:tr>
    <w:tr w:rsidR="0031300A" w:rsidRPr="0031300A" w14:paraId="454C1834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DD860C" w14:textId="77777777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pavel.krska@vinarskecentrum.cz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6C42D1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29C263B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495949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519 352 072, 721 414 575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3098D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606 282 673 </w:t>
          </w:r>
        </w:p>
      </w:tc>
    </w:tr>
  </w:tbl>
  <w:p w14:paraId="2178BA01" w14:textId="77777777" w:rsidR="003B70FC" w:rsidRDefault="00D61CB6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7F0CF" w14:textId="77777777" w:rsidR="00D61CB6" w:rsidRDefault="00D61CB6">
      <w:r>
        <w:separator/>
      </w:r>
    </w:p>
  </w:footnote>
  <w:footnote w:type="continuationSeparator" w:id="0">
    <w:p w14:paraId="5D5FB5C3" w14:textId="77777777" w:rsidR="00D61CB6" w:rsidRDefault="00D6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38DD" w14:textId="77777777" w:rsidR="003B70FC" w:rsidRDefault="001C2D46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0DCF9B" wp14:editId="6CE242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23D63D" wp14:editId="5CDEA66B">
          <wp:simplePos x="0" y="0"/>
          <wp:positionH relativeFrom="margin">
            <wp:posOffset>5036820</wp:posOffset>
          </wp:positionH>
          <wp:positionV relativeFrom="paragraph">
            <wp:posOffset>0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B6E66" w14:textId="77777777" w:rsidR="003B70FC" w:rsidRDefault="00D61CB6" w:rsidP="00520487">
    <w:pPr>
      <w:pStyle w:val="Zhlav"/>
      <w:jc w:val="right"/>
    </w:pPr>
  </w:p>
  <w:p w14:paraId="0436F90E" w14:textId="77777777" w:rsidR="003B70FC" w:rsidRDefault="00D61CB6" w:rsidP="00520487">
    <w:pPr>
      <w:pStyle w:val="Zhlav"/>
      <w:jc w:val="right"/>
    </w:pPr>
  </w:p>
  <w:p w14:paraId="4BFD31D4" w14:textId="77777777" w:rsidR="003B70FC" w:rsidRDefault="00D61CB6" w:rsidP="00520487">
    <w:pPr>
      <w:pStyle w:val="Zhlav"/>
      <w:jc w:val="right"/>
    </w:pPr>
  </w:p>
  <w:p w14:paraId="4B6D5E24" w14:textId="77777777" w:rsidR="003B70FC" w:rsidRDefault="00645C1E" w:rsidP="00520487">
    <w:pPr>
      <w:pStyle w:val="Zhlav"/>
      <w:jc w:val="right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CE"/>
    <w:multiLevelType w:val="hybridMultilevel"/>
    <w:tmpl w:val="E970F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1E"/>
    <w:rsid w:val="000173AE"/>
    <w:rsid w:val="000202D6"/>
    <w:rsid w:val="000561F0"/>
    <w:rsid w:val="00071FC7"/>
    <w:rsid w:val="000B1381"/>
    <w:rsid w:val="001659C0"/>
    <w:rsid w:val="00181003"/>
    <w:rsid w:val="001A657E"/>
    <w:rsid w:val="001A7F92"/>
    <w:rsid w:val="001B59C3"/>
    <w:rsid w:val="001C2D46"/>
    <w:rsid w:val="001F2BDC"/>
    <w:rsid w:val="00285518"/>
    <w:rsid w:val="002A2750"/>
    <w:rsid w:val="002A5873"/>
    <w:rsid w:val="002B08FD"/>
    <w:rsid w:val="002B759B"/>
    <w:rsid w:val="002D2745"/>
    <w:rsid w:val="002F7EDB"/>
    <w:rsid w:val="00302972"/>
    <w:rsid w:val="0031300A"/>
    <w:rsid w:val="00390361"/>
    <w:rsid w:val="003D16DE"/>
    <w:rsid w:val="00404CDF"/>
    <w:rsid w:val="00413782"/>
    <w:rsid w:val="00430729"/>
    <w:rsid w:val="004357B0"/>
    <w:rsid w:val="00437AB2"/>
    <w:rsid w:val="00466971"/>
    <w:rsid w:val="00507AB3"/>
    <w:rsid w:val="00513D1A"/>
    <w:rsid w:val="005A02F3"/>
    <w:rsid w:val="005D2609"/>
    <w:rsid w:val="00645C1E"/>
    <w:rsid w:val="00667510"/>
    <w:rsid w:val="006B7572"/>
    <w:rsid w:val="006E57EA"/>
    <w:rsid w:val="00710E0A"/>
    <w:rsid w:val="007128C7"/>
    <w:rsid w:val="00712B3B"/>
    <w:rsid w:val="00737A87"/>
    <w:rsid w:val="00760DAB"/>
    <w:rsid w:val="007F2F78"/>
    <w:rsid w:val="00863B0C"/>
    <w:rsid w:val="008A593A"/>
    <w:rsid w:val="008B1329"/>
    <w:rsid w:val="008C0639"/>
    <w:rsid w:val="008E04A8"/>
    <w:rsid w:val="008E2C29"/>
    <w:rsid w:val="00923453"/>
    <w:rsid w:val="0092443D"/>
    <w:rsid w:val="009440DD"/>
    <w:rsid w:val="00980862"/>
    <w:rsid w:val="009C65EC"/>
    <w:rsid w:val="00A02447"/>
    <w:rsid w:val="00A0534A"/>
    <w:rsid w:val="00A14A8B"/>
    <w:rsid w:val="00A474A7"/>
    <w:rsid w:val="00A62725"/>
    <w:rsid w:val="00A94E91"/>
    <w:rsid w:val="00AB0E6C"/>
    <w:rsid w:val="00AB2A8C"/>
    <w:rsid w:val="00AF7889"/>
    <w:rsid w:val="00B16F5C"/>
    <w:rsid w:val="00B54632"/>
    <w:rsid w:val="00B81CB8"/>
    <w:rsid w:val="00B96E8B"/>
    <w:rsid w:val="00BA1F97"/>
    <w:rsid w:val="00BD4CAE"/>
    <w:rsid w:val="00C05659"/>
    <w:rsid w:val="00C06CA8"/>
    <w:rsid w:val="00C97E1C"/>
    <w:rsid w:val="00D27743"/>
    <w:rsid w:val="00D45BDA"/>
    <w:rsid w:val="00D4715D"/>
    <w:rsid w:val="00D61AC1"/>
    <w:rsid w:val="00D61CB6"/>
    <w:rsid w:val="00D82166"/>
    <w:rsid w:val="00DA1660"/>
    <w:rsid w:val="00DB6D79"/>
    <w:rsid w:val="00DD4E51"/>
    <w:rsid w:val="00DE016F"/>
    <w:rsid w:val="00DE3F0D"/>
    <w:rsid w:val="00E253D2"/>
    <w:rsid w:val="00E5268A"/>
    <w:rsid w:val="00E65749"/>
    <w:rsid w:val="00EB4BB5"/>
    <w:rsid w:val="00EE740E"/>
    <w:rsid w:val="00F04E3E"/>
    <w:rsid w:val="00F401DC"/>
    <w:rsid w:val="00FA4BF9"/>
    <w:rsid w:val="00FB3E4F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B085C"/>
  <w15:chartTrackingRefBased/>
  <w15:docId w15:val="{DD263303-4CA9-4DB8-A0A4-2D19B9EC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1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vi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ineofczechrepubl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Jiří Bažant</cp:lastModifiedBy>
  <cp:revision>4</cp:revision>
  <cp:lastPrinted>2020-01-22T11:47:00Z</cp:lastPrinted>
  <dcterms:created xsi:type="dcterms:W3CDTF">2020-01-22T11:52:00Z</dcterms:created>
  <dcterms:modified xsi:type="dcterms:W3CDTF">2020-01-23T08:11:00Z</dcterms:modified>
</cp:coreProperties>
</file>