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18" w:rsidRDefault="00534618" w:rsidP="00534618">
      <w:pPr>
        <w:tabs>
          <w:tab w:val="left" w:pos="426"/>
        </w:tabs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B35957">
        <w:rPr>
          <w:b/>
          <w:sz w:val="22"/>
          <w:szCs w:val="22"/>
          <w:u w:val="single"/>
        </w:rPr>
        <w:t xml:space="preserve">Příloha č. </w:t>
      </w:r>
      <w:r>
        <w:rPr>
          <w:b/>
          <w:sz w:val="22"/>
          <w:szCs w:val="22"/>
          <w:u w:val="single"/>
        </w:rPr>
        <w:t>3</w:t>
      </w:r>
      <w:r w:rsidRPr="00B35957">
        <w:rPr>
          <w:b/>
          <w:sz w:val="22"/>
          <w:szCs w:val="22"/>
          <w:u w:val="single"/>
        </w:rPr>
        <w:t xml:space="preserve"> Pravidel pro poskytnutí podpory </w:t>
      </w:r>
      <w:r>
        <w:rPr>
          <w:b/>
          <w:sz w:val="22"/>
          <w:szCs w:val="22"/>
          <w:u w:val="single"/>
        </w:rPr>
        <w:t>– žádost o poskytnutí podpory</w:t>
      </w:r>
    </w:p>
    <w:p w:rsidR="00534618" w:rsidRPr="003E764E" w:rsidRDefault="00534618" w:rsidP="00534618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eastAsia="SimSun" w:hAnsi="Arial" w:cs="Arial"/>
          <w:b/>
          <w:bCs/>
        </w:rPr>
      </w:pPr>
    </w:p>
    <w:p w:rsidR="00534618" w:rsidRPr="00353991" w:rsidRDefault="00534618" w:rsidP="00534618">
      <w:pPr>
        <w:autoSpaceDE w:val="0"/>
        <w:autoSpaceDN w:val="0"/>
        <w:spacing w:after="0" w:line="240" w:lineRule="auto"/>
        <w:ind w:left="0" w:right="0" w:firstLine="0"/>
        <w:jc w:val="left"/>
        <w:rPr>
          <w:rFonts w:eastAsia="SimSun"/>
          <w:b/>
          <w:bCs/>
          <w:vertAlign w:val="superscript"/>
        </w:rPr>
      </w:pPr>
      <w:r w:rsidRPr="00353991">
        <w:rPr>
          <w:rFonts w:eastAsia="SimSun"/>
          <w:b/>
          <w:bCs/>
        </w:rPr>
        <w:t>Identifikační údaje žadatele</w:t>
      </w:r>
      <w:r w:rsidRPr="00353991">
        <w:rPr>
          <w:rFonts w:eastAsia="SimSun"/>
          <w:b/>
          <w:bCs/>
          <w:vertAlign w:val="superscript"/>
        </w:rPr>
        <w:t>*)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58"/>
        <w:gridCol w:w="110"/>
        <w:gridCol w:w="455"/>
        <w:gridCol w:w="617"/>
        <w:gridCol w:w="843"/>
        <w:gridCol w:w="190"/>
        <w:gridCol w:w="169"/>
        <w:gridCol w:w="162"/>
        <w:gridCol w:w="170"/>
        <w:gridCol w:w="236"/>
        <w:gridCol w:w="286"/>
        <w:gridCol w:w="170"/>
        <w:gridCol w:w="115"/>
        <w:gridCol w:w="178"/>
        <w:gridCol w:w="45"/>
        <w:gridCol w:w="289"/>
        <w:gridCol w:w="231"/>
        <w:gridCol w:w="141"/>
        <w:gridCol w:w="235"/>
        <w:gridCol w:w="454"/>
        <w:gridCol w:w="188"/>
        <w:gridCol w:w="35"/>
        <w:gridCol w:w="127"/>
        <w:gridCol w:w="170"/>
        <w:gridCol w:w="435"/>
        <w:gridCol w:w="56"/>
        <w:gridCol w:w="170"/>
        <w:gridCol w:w="28"/>
        <w:gridCol w:w="596"/>
        <w:gridCol w:w="236"/>
        <w:gridCol w:w="188"/>
        <w:gridCol w:w="393"/>
        <w:gridCol w:w="686"/>
      </w:tblGrid>
      <w:tr w:rsidR="00534618" w:rsidRPr="00353991" w:rsidTr="009F14B0">
        <w:trPr>
          <w:trHeight w:val="276"/>
        </w:trPr>
        <w:tc>
          <w:tcPr>
            <w:tcW w:w="5057" w:type="dxa"/>
            <w:gridSpan w:val="17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4618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>1. Žádost převzal (a)</w:t>
            </w:r>
          </w:p>
          <w:p w:rsidR="00534618" w:rsidRPr="00534618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</w:rPr>
            </w:pPr>
          </w:p>
        </w:tc>
        <w:tc>
          <w:tcPr>
            <w:tcW w:w="231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vAlign w:val="bottom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138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>2. Razítko podacího místa, datum přijetí a číslo jednací Vinařského fondu</w:t>
            </w:r>
          </w:p>
        </w:tc>
      </w:tr>
      <w:tr w:rsidR="00534618" w:rsidRPr="00353991" w:rsidTr="009F14B0">
        <w:trPr>
          <w:trHeight w:val="184"/>
        </w:trPr>
        <w:tc>
          <w:tcPr>
            <w:tcW w:w="5057" w:type="dxa"/>
            <w:gridSpan w:val="17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138" w:type="dxa"/>
            <w:gridSpan w:val="16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</w:tr>
      <w:tr w:rsidR="00534618" w:rsidRPr="00353991" w:rsidTr="009F14B0">
        <w:trPr>
          <w:trHeight w:val="103"/>
        </w:trPr>
        <w:tc>
          <w:tcPr>
            <w:tcW w:w="5057" w:type="dxa"/>
            <w:gridSpan w:val="17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bottom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</w:p>
        </w:tc>
        <w:tc>
          <w:tcPr>
            <w:tcW w:w="4138" w:type="dxa"/>
            <w:gridSpan w:val="16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</w:tr>
      <w:tr w:rsidR="00534618" w:rsidRPr="00353991" w:rsidTr="009F14B0">
        <w:trPr>
          <w:trHeight w:val="276"/>
        </w:trPr>
        <w:tc>
          <w:tcPr>
            <w:tcW w:w="5057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>3. IČ, bylo-li přiděleno, u fyzických osob též datum narození</w:t>
            </w:r>
          </w:p>
          <w:p w:rsidR="00534618" w:rsidRPr="00534618" w:rsidRDefault="00E250E7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</w:rPr>
            </w:pPr>
            <w:r w:rsidRPr="00E250E7">
              <w:rPr>
                <w:rFonts w:eastAsia="SimSun"/>
                <w:highlight w:val="yellow"/>
              </w:rPr>
              <w:t>12345678</w:t>
            </w:r>
          </w:p>
        </w:tc>
        <w:tc>
          <w:tcPr>
            <w:tcW w:w="231" w:type="dxa"/>
            <w:vMerge w:val="restart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bottom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53991">
              <w:rPr>
                <w:rFonts w:eastAsia="SimSun"/>
                <w:sz w:val="20"/>
                <w:szCs w:val="20"/>
              </w:rPr>
              <w:t> </w:t>
            </w:r>
          </w:p>
        </w:tc>
        <w:tc>
          <w:tcPr>
            <w:tcW w:w="4138" w:type="dxa"/>
            <w:gridSpan w:val="16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</w:tr>
      <w:tr w:rsidR="00534618" w:rsidRPr="00353991" w:rsidTr="009F14B0">
        <w:trPr>
          <w:trHeight w:val="184"/>
        </w:trPr>
        <w:tc>
          <w:tcPr>
            <w:tcW w:w="5057" w:type="dxa"/>
            <w:gridSpan w:val="1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138" w:type="dxa"/>
            <w:gridSpan w:val="16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</w:tr>
      <w:tr w:rsidR="00534618" w:rsidRPr="00353991" w:rsidTr="009F14B0">
        <w:trPr>
          <w:trHeight w:val="103"/>
        </w:trPr>
        <w:tc>
          <w:tcPr>
            <w:tcW w:w="5057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</w:p>
        </w:tc>
        <w:tc>
          <w:tcPr>
            <w:tcW w:w="4138" w:type="dxa"/>
            <w:gridSpan w:val="16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</w:tr>
      <w:tr w:rsidR="00534618" w:rsidRPr="00353991" w:rsidTr="009F14B0">
        <w:trPr>
          <w:trHeight w:val="276"/>
        </w:trPr>
        <w:tc>
          <w:tcPr>
            <w:tcW w:w="5057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 xml:space="preserve">4. DIČ </w:t>
            </w:r>
          </w:p>
          <w:p w:rsidR="00534618" w:rsidRPr="00534618" w:rsidRDefault="00E250E7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</w:rPr>
            </w:pPr>
            <w:r w:rsidRPr="00E250E7">
              <w:rPr>
                <w:rFonts w:eastAsia="SimSun"/>
                <w:highlight w:val="yellow"/>
              </w:rPr>
              <w:t>CZ12345678</w:t>
            </w:r>
          </w:p>
        </w:tc>
        <w:tc>
          <w:tcPr>
            <w:tcW w:w="231" w:type="dxa"/>
            <w:vMerge w:val="restart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bottom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53991">
              <w:rPr>
                <w:rFonts w:eastAsia="SimSun"/>
                <w:sz w:val="20"/>
                <w:szCs w:val="20"/>
              </w:rPr>
              <w:t> </w:t>
            </w:r>
          </w:p>
        </w:tc>
        <w:tc>
          <w:tcPr>
            <w:tcW w:w="4138" w:type="dxa"/>
            <w:gridSpan w:val="16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</w:tr>
      <w:tr w:rsidR="00534618" w:rsidRPr="00353991" w:rsidTr="009F14B0">
        <w:trPr>
          <w:trHeight w:val="184"/>
        </w:trPr>
        <w:tc>
          <w:tcPr>
            <w:tcW w:w="5057" w:type="dxa"/>
            <w:gridSpan w:val="1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138" w:type="dxa"/>
            <w:gridSpan w:val="16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</w:tr>
      <w:tr w:rsidR="00534618" w:rsidRPr="00353991" w:rsidTr="009F14B0">
        <w:trPr>
          <w:cantSplit/>
        </w:trPr>
        <w:tc>
          <w:tcPr>
            <w:tcW w:w="42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20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27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</w:tr>
      <w:tr w:rsidR="00534618" w:rsidRPr="00353991" w:rsidTr="009F14B0">
        <w:trPr>
          <w:cantSplit/>
          <w:trHeight w:val="1132"/>
        </w:trPr>
        <w:tc>
          <w:tcPr>
            <w:tcW w:w="9426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>5. Jméno a příjmení, adresa trvalého pobytu (obec, PSČ, ulice, č.p. a č. orient.), je-li žadatelem fyzická osoba</w:t>
            </w:r>
          </w:p>
          <w:p w:rsidR="00534618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</w:rPr>
            </w:pPr>
          </w:p>
          <w:p w:rsidR="00E250E7" w:rsidRPr="00353991" w:rsidRDefault="00E250E7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E250E7">
              <w:rPr>
                <w:rFonts w:eastAsia="SimSun"/>
                <w:highlight w:val="yellow"/>
              </w:rPr>
              <w:t>Jiří Vinař, Pod Sklepy 52, 602 00 Brno</w:t>
            </w: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</w:tr>
      <w:tr w:rsidR="00534618" w:rsidRPr="00353991" w:rsidTr="009F14B0"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0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</w:tr>
      <w:tr w:rsidR="00534618" w:rsidRPr="00353991" w:rsidTr="009F14B0">
        <w:trPr>
          <w:cantSplit/>
        </w:trPr>
        <w:tc>
          <w:tcPr>
            <w:tcW w:w="9426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0"/>
                <w:szCs w:val="10"/>
              </w:rPr>
            </w:pPr>
            <w:r w:rsidRPr="00353991">
              <w:rPr>
                <w:rFonts w:eastAsia="SimSun"/>
                <w:sz w:val="16"/>
                <w:szCs w:val="16"/>
              </w:rPr>
              <w:t>6. Název, je-li žadatelem právnická osoba</w:t>
            </w:r>
          </w:p>
          <w:p w:rsidR="00534618" w:rsidRPr="00534618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</w:rPr>
            </w:pP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0"/>
                <w:szCs w:val="10"/>
              </w:rPr>
            </w:pP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0"/>
                <w:szCs w:val="10"/>
              </w:rPr>
            </w:pP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0"/>
                <w:szCs w:val="10"/>
              </w:rPr>
            </w:pP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0"/>
                <w:szCs w:val="10"/>
              </w:rPr>
            </w:pPr>
          </w:p>
        </w:tc>
      </w:tr>
      <w:tr w:rsidR="00534618" w:rsidRPr="00353991" w:rsidTr="009F14B0">
        <w:trPr>
          <w:trHeight w:val="192"/>
        </w:trPr>
        <w:tc>
          <w:tcPr>
            <w:tcW w:w="10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02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</w:tr>
      <w:tr w:rsidR="00534618" w:rsidRPr="00353991" w:rsidTr="009F14B0">
        <w:trPr>
          <w:cantSplit/>
          <w:trHeight w:val="697"/>
        </w:trPr>
        <w:tc>
          <w:tcPr>
            <w:tcW w:w="9426" w:type="dxa"/>
            <w:gridSpan w:val="3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4618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>7. Sídlo / místo podnikání (obec, PSČ, ulice, č.p. a č. orient.)</w:t>
            </w:r>
          </w:p>
          <w:p w:rsidR="00534618" w:rsidRPr="00534618" w:rsidRDefault="00E250E7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</w:rPr>
            </w:pPr>
            <w:r w:rsidRPr="00E250E7">
              <w:rPr>
                <w:rFonts w:eastAsia="SimSun"/>
                <w:highlight w:val="yellow"/>
              </w:rPr>
              <w:t>Velké Bílovice, Vinohradská 1, 691 02</w:t>
            </w:r>
          </w:p>
        </w:tc>
      </w:tr>
      <w:tr w:rsidR="00534618" w:rsidRPr="00353991" w:rsidTr="009F14B0">
        <w:trPr>
          <w:trHeight w:val="50"/>
        </w:trPr>
        <w:tc>
          <w:tcPr>
            <w:tcW w:w="5429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</w:p>
        </w:tc>
        <w:tc>
          <w:tcPr>
            <w:tcW w:w="7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</w:tr>
      <w:tr w:rsidR="00534618" w:rsidRPr="00353991" w:rsidTr="009F14B0">
        <w:trPr>
          <w:trHeight w:val="750"/>
        </w:trPr>
        <w:tc>
          <w:tcPr>
            <w:tcW w:w="9426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trike/>
                <w:sz w:val="16"/>
                <w:szCs w:val="16"/>
                <w:vertAlign w:val="superscript"/>
              </w:rPr>
            </w:pPr>
            <w:r w:rsidRPr="00353991">
              <w:rPr>
                <w:rFonts w:eastAsia="SimSun"/>
                <w:sz w:val="16"/>
                <w:szCs w:val="16"/>
              </w:rPr>
              <w:t xml:space="preserve">8. Velikost podniku (žadatele) </w:t>
            </w:r>
            <w:r w:rsidRPr="00353991">
              <w:rPr>
                <w:rFonts w:eastAsia="SimSun"/>
                <w:sz w:val="16"/>
                <w:szCs w:val="16"/>
                <w:vertAlign w:val="superscript"/>
              </w:rPr>
              <w:t>1)</w:t>
            </w: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0"/>
                <w:szCs w:val="10"/>
              </w:rPr>
            </w:pPr>
          </w:p>
          <w:p w:rsidR="00534618" w:rsidRPr="00534618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</w:rPr>
            </w:pPr>
            <w:r w:rsidRPr="00534618">
              <w:rPr>
                <w:rFonts w:eastAsia="SimSun"/>
              </w:rPr>
              <w:t xml:space="preserve">                 </w:t>
            </w:r>
            <w:r w:rsidRPr="00E250E7">
              <w:rPr>
                <w:rFonts w:eastAsia="SimSun"/>
                <w:highlight w:val="yellow"/>
              </w:rPr>
              <w:t>Mikropodnik</w:t>
            </w:r>
            <w:r w:rsidRPr="00534618">
              <w:rPr>
                <w:rFonts w:eastAsia="SimSun"/>
              </w:rPr>
              <w:t xml:space="preserve">          malý podnik           střední podnik         velký podnik                 </w:t>
            </w: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> </w:t>
            </w: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> </w:t>
            </w:r>
          </w:p>
        </w:tc>
      </w:tr>
      <w:tr w:rsidR="00534618" w:rsidRPr="00353991" w:rsidTr="009F14B0">
        <w:trPr>
          <w:trHeight w:val="103"/>
        </w:trPr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1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5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57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</w:p>
        </w:tc>
        <w:tc>
          <w:tcPr>
            <w:tcW w:w="66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</w:p>
        </w:tc>
        <w:tc>
          <w:tcPr>
            <w:tcW w:w="7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4"/>
                <w:szCs w:val="4"/>
              </w:rPr>
            </w:pPr>
            <w:r w:rsidRPr="00353991">
              <w:rPr>
                <w:rFonts w:eastAsia="SimSun"/>
                <w:sz w:val="4"/>
                <w:szCs w:val="4"/>
              </w:rPr>
              <w:t> </w:t>
            </w:r>
          </w:p>
        </w:tc>
      </w:tr>
      <w:tr w:rsidR="00534618" w:rsidRPr="00353991" w:rsidTr="009F14B0">
        <w:trPr>
          <w:trHeight w:val="260"/>
        </w:trPr>
        <w:tc>
          <w:tcPr>
            <w:tcW w:w="304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 xml:space="preserve">9. Telefon </w:t>
            </w:r>
            <w:r>
              <w:rPr>
                <w:rFonts w:eastAsia="SimSun"/>
                <w:sz w:val="16"/>
                <w:szCs w:val="16"/>
              </w:rPr>
              <w:t>(nepovinný údaj)</w:t>
            </w:r>
          </w:p>
          <w:p w:rsidR="00534618" w:rsidRPr="00534618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</w:rPr>
            </w:pP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6189" w:type="dxa"/>
            <w:gridSpan w:val="2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>10. E-mail</w:t>
            </w:r>
            <w:r>
              <w:rPr>
                <w:rFonts w:eastAsia="SimSun"/>
                <w:sz w:val="16"/>
                <w:szCs w:val="16"/>
              </w:rPr>
              <w:t xml:space="preserve"> (nepovinný údaj)</w:t>
            </w:r>
          </w:p>
          <w:p w:rsidR="00534618" w:rsidRPr="00534618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</w:rPr>
            </w:pP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</w:tr>
      <w:tr w:rsidR="00534618" w:rsidRPr="00353991" w:rsidTr="009F14B0">
        <w:trPr>
          <w:trHeight w:val="260"/>
        </w:trPr>
        <w:tc>
          <w:tcPr>
            <w:tcW w:w="3047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> </w:t>
            </w:r>
          </w:p>
        </w:tc>
        <w:tc>
          <w:tcPr>
            <w:tcW w:w="6189" w:type="dxa"/>
            <w:gridSpan w:val="2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</w:tr>
      <w:tr w:rsidR="00534618" w:rsidRPr="00353991" w:rsidTr="009F14B0">
        <w:trPr>
          <w:cantSplit/>
        </w:trPr>
        <w:tc>
          <w:tcPr>
            <w:tcW w:w="35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0"/>
                <w:szCs w:val="1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391" w:type="dxa"/>
            <w:gridSpan w:val="17"/>
            <w:tcBorders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0"/>
                <w:szCs w:val="10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12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0"/>
                <w:szCs w:val="10"/>
              </w:rPr>
            </w:pPr>
          </w:p>
        </w:tc>
      </w:tr>
      <w:tr w:rsidR="00534618" w:rsidRPr="00353991" w:rsidTr="009F14B0">
        <w:trPr>
          <w:cantSplit/>
          <w:trHeight w:val="992"/>
        </w:trPr>
        <w:tc>
          <w:tcPr>
            <w:tcW w:w="663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18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sz w:val="16"/>
                <w:szCs w:val="16"/>
              </w:rPr>
            </w:pPr>
            <w:r w:rsidRPr="00353991">
              <w:rPr>
                <w:rFonts w:eastAsia="SimSun"/>
                <w:bCs/>
                <w:sz w:val="16"/>
                <w:szCs w:val="16"/>
              </w:rPr>
              <w:t>11. Název projektu</w:t>
            </w:r>
          </w:p>
          <w:p w:rsidR="00534618" w:rsidRPr="00534618" w:rsidRDefault="00A75E2F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bCs/>
              </w:rPr>
            </w:pPr>
            <w:r w:rsidRPr="00E250E7">
              <w:rPr>
                <w:rFonts w:eastAsia="SimSun"/>
                <w:bCs/>
                <w:highlight w:val="yellow"/>
              </w:rPr>
              <w:t>Účast na výstavách, přehlídkách, soutěžích a propagačních akcích vín</w:t>
            </w:r>
          </w:p>
        </w:tc>
        <w:tc>
          <w:tcPr>
            <w:tcW w:w="278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>12. Účel, na který je podpora požadována</w:t>
            </w:r>
            <w:r w:rsidRPr="00353991">
              <w:rPr>
                <w:rFonts w:eastAsia="SimSun"/>
                <w:sz w:val="16"/>
                <w:szCs w:val="16"/>
                <w:vertAlign w:val="superscript"/>
              </w:rPr>
              <w:t>2)</w:t>
            </w:r>
            <w:r w:rsidRPr="00353991" w:rsidDel="005C2D5B">
              <w:rPr>
                <w:rFonts w:eastAsia="SimSun"/>
                <w:sz w:val="16"/>
                <w:szCs w:val="16"/>
                <w:vertAlign w:val="superscript"/>
              </w:rPr>
              <w:t xml:space="preserve"> </w:t>
            </w:r>
          </w:p>
          <w:p w:rsidR="00534618" w:rsidRPr="00534618" w:rsidRDefault="00A75E2F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</w:rPr>
            </w:pPr>
            <w:r w:rsidRPr="00E250E7">
              <w:rPr>
                <w:rFonts w:eastAsia="SimSun"/>
                <w:highlight w:val="yellow"/>
              </w:rPr>
              <w:t>a)</w:t>
            </w: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534618">
              <w:rPr>
                <w:rFonts w:eastAsia="SimSun"/>
              </w:rPr>
              <w:t xml:space="preserve">    </w:t>
            </w:r>
          </w:p>
        </w:tc>
      </w:tr>
      <w:tr w:rsidR="00534618" w:rsidRPr="00353991" w:rsidTr="009F14B0">
        <w:trPr>
          <w:trHeight w:val="114"/>
        </w:trPr>
        <w:tc>
          <w:tcPr>
            <w:tcW w:w="9426" w:type="dxa"/>
            <w:gridSpan w:val="34"/>
            <w:tcBorders>
              <w:top w:val="nil"/>
              <w:left w:val="nil"/>
              <w:right w:val="nil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6"/>
                <w:szCs w:val="6"/>
              </w:rPr>
            </w:pPr>
          </w:p>
        </w:tc>
      </w:tr>
      <w:tr w:rsidR="00534618" w:rsidRPr="00353991" w:rsidTr="009F14B0">
        <w:trPr>
          <w:trHeight w:val="669"/>
        </w:trPr>
        <w:tc>
          <w:tcPr>
            <w:tcW w:w="472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>13</w:t>
            </w:r>
            <w:r w:rsidRPr="00353991">
              <w:rPr>
                <w:rFonts w:eastAsia="SimSun"/>
                <w:sz w:val="20"/>
                <w:szCs w:val="20"/>
              </w:rPr>
              <w:t>.</w:t>
            </w:r>
            <w:r w:rsidRPr="00353991">
              <w:rPr>
                <w:rFonts w:eastAsia="SimSun"/>
                <w:sz w:val="16"/>
                <w:szCs w:val="16"/>
              </w:rPr>
              <w:t xml:space="preserve"> Předpokládané celkové náklady na realizaci projektu v Kč</w:t>
            </w:r>
          </w:p>
          <w:p w:rsidR="00534618" w:rsidRPr="00E250E7" w:rsidRDefault="00E250E7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highlight w:val="yellow"/>
              </w:rPr>
            </w:pPr>
            <w:r w:rsidRPr="00E250E7">
              <w:rPr>
                <w:rFonts w:eastAsia="SimSun"/>
                <w:highlight w:val="yellow"/>
              </w:rPr>
              <w:t>300 000,- (výstavy)</w:t>
            </w:r>
          </w:p>
          <w:p w:rsidR="00534618" w:rsidRPr="00E250E7" w:rsidRDefault="00E250E7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</w:rPr>
            </w:pPr>
            <w:r w:rsidRPr="00E250E7">
              <w:rPr>
                <w:rFonts w:eastAsia="SimSun"/>
                <w:highlight w:val="yellow"/>
              </w:rPr>
              <w:t>100 000,- (soutěže)</w:t>
            </w:r>
          </w:p>
        </w:tc>
        <w:tc>
          <w:tcPr>
            <w:tcW w:w="4703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>14. Výše požadované podpory v Kč</w:t>
            </w:r>
          </w:p>
          <w:p w:rsidR="00534618" w:rsidRPr="00E250E7" w:rsidRDefault="00E250E7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highlight w:val="yellow"/>
              </w:rPr>
            </w:pPr>
            <w:r w:rsidRPr="00E250E7">
              <w:rPr>
                <w:rFonts w:eastAsia="SimSun"/>
                <w:highlight w:val="yellow"/>
              </w:rPr>
              <w:t>150 000,- (výstavy)</w:t>
            </w:r>
          </w:p>
          <w:p w:rsidR="00E250E7" w:rsidRPr="00534618" w:rsidRDefault="00E250E7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</w:rPr>
            </w:pPr>
            <w:r w:rsidRPr="00E250E7">
              <w:rPr>
                <w:rFonts w:eastAsia="SimSun"/>
                <w:highlight w:val="yellow"/>
              </w:rPr>
              <w:t xml:space="preserve">  50 000,- (soutěže)</w:t>
            </w:r>
          </w:p>
        </w:tc>
      </w:tr>
    </w:tbl>
    <w:p w:rsidR="00534618" w:rsidRPr="00353991" w:rsidRDefault="00534618" w:rsidP="00534618">
      <w:pPr>
        <w:autoSpaceDE w:val="0"/>
        <w:autoSpaceDN w:val="0"/>
        <w:spacing w:after="0" w:line="240" w:lineRule="auto"/>
        <w:ind w:left="0" w:right="0" w:firstLine="0"/>
        <w:jc w:val="left"/>
        <w:rPr>
          <w:rFonts w:eastAsia="SimSun"/>
          <w:b/>
          <w:bCs/>
          <w:sz w:val="6"/>
          <w:szCs w:val="6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79"/>
      </w:tblGrid>
      <w:tr w:rsidR="00534618" w:rsidRPr="00353991" w:rsidTr="009F14B0">
        <w:trPr>
          <w:cantSplit/>
          <w:trHeight w:val="864"/>
        </w:trPr>
        <w:tc>
          <w:tcPr>
            <w:tcW w:w="3047" w:type="dxa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>15. Termín realizace projektu</w:t>
            </w:r>
          </w:p>
          <w:p w:rsidR="00534618" w:rsidRPr="00534618" w:rsidRDefault="00A75E2F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</w:rPr>
            </w:pPr>
            <w:r w:rsidRPr="00E250E7">
              <w:rPr>
                <w:rFonts w:eastAsia="SimSun"/>
                <w:highlight w:val="yellow"/>
              </w:rPr>
              <w:t>1. 4. 2019 – 31. 12. 2019</w:t>
            </w: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0"/>
                <w:szCs w:val="10"/>
              </w:rPr>
            </w:pPr>
            <w:r w:rsidRPr="00534618">
              <w:rPr>
                <w:rFonts w:eastAsia="SimSun"/>
              </w:rPr>
              <w:t xml:space="preserve">                                                     </w:t>
            </w:r>
          </w:p>
        </w:tc>
        <w:tc>
          <w:tcPr>
            <w:tcW w:w="6379" w:type="dxa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0"/>
                <w:szCs w:val="10"/>
              </w:rPr>
            </w:pPr>
            <w:r w:rsidRPr="00353991">
              <w:rPr>
                <w:rFonts w:eastAsia="SimSun"/>
                <w:sz w:val="16"/>
                <w:szCs w:val="16"/>
              </w:rPr>
              <w:t>16. Poslední poskytnutá podpora Vinařským fondem (rok, název projektu, výše podpory)</w:t>
            </w:r>
          </w:p>
          <w:p w:rsidR="00534618" w:rsidRPr="00534618" w:rsidRDefault="00E250E7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</w:rPr>
            </w:pPr>
            <w:r w:rsidRPr="00E250E7">
              <w:rPr>
                <w:rFonts w:eastAsia="SimSun"/>
                <w:highlight w:val="yellow"/>
              </w:rPr>
              <w:t>2018 – Decanter – 5000,- Kč</w:t>
            </w: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</w:tr>
    </w:tbl>
    <w:p w:rsidR="00534618" w:rsidRPr="00353991" w:rsidRDefault="00534618" w:rsidP="00534618">
      <w:pPr>
        <w:autoSpaceDE w:val="0"/>
        <w:autoSpaceDN w:val="0"/>
        <w:spacing w:after="0" w:line="240" w:lineRule="auto"/>
        <w:ind w:left="0" w:right="0" w:firstLine="0"/>
        <w:jc w:val="left"/>
        <w:rPr>
          <w:rFonts w:eastAsia="SimSun"/>
          <w:b/>
          <w:bCs/>
          <w:sz w:val="16"/>
          <w:szCs w:val="16"/>
        </w:rPr>
      </w:pPr>
    </w:p>
    <w:p w:rsidR="00534618" w:rsidRPr="00353991" w:rsidRDefault="00534618" w:rsidP="00534618">
      <w:pPr>
        <w:autoSpaceDE w:val="0"/>
        <w:autoSpaceDN w:val="0"/>
        <w:spacing w:after="0" w:line="240" w:lineRule="auto"/>
        <w:ind w:left="0" w:right="0" w:firstLine="0"/>
        <w:jc w:val="left"/>
        <w:rPr>
          <w:rFonts w:eastAsia="SimSun"/>
          <w:b/>
          <w:bCs/>
          <w:sz w:val="16"/>
          <w:szCs w:val="16"/>
        </w:rPr>
      </w:pPr>
      <w:r w:rsidRPr="00353991">
        <w:rPr>
          <w:rFonts w:eastAsia="SimSun"/>
          <w:b/>
          <w:bCs/>
          <w:sz w:val="16"/>
          <w:szCs w:val="16"/>
        </w:rPr>
        <w:t>Výsledek projednání</w:t>
      </w:r>
    </w:p>
    <w:tbl>
      <w:tblPr>
        <w:tblW w:w="94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1841"/>
        <w:gridCol w:w="1842"/>
        <w:gridCol w:w="1841"/>
        <w:gridCol w:w="2061"/>
      </w:tblGrid>
      <w:tr w:rsidR="00534618" w:rsidRPr="00353991" w:rsidTr="009F14B0">
        <w:trPr>
          <w:cantSplit/>
        </w:trPr>
        <w:tc>
          <w:tcPr>
            <w:tcW w:w="1841" w:type="dxa"/>
            <w:shd w:val="clear" w:color="auto" w:fill="FFFFFF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  <w:vertAlign w:val="superscript"/>
              </w:rPr>
            </w:pPr>
            <w:r w:rsidRPr="00353991">
              <w:rPr>
                <w:rFonts w:eastAsia="SimSun"/>
                <w:sz w:val="16"/>
                <w:szCs w:val="16"/>
              </w:rPr>
              <w:t>17. Vyřizuje</w:t>
            </w: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0"/>
                <w:szCs w:val="10"/>
              </w:rPr>
            </w:pP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0"/>
                <w:szCs w:val="10"/>
              </w:rPr>
            </w:pP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0"/>
                <w:szCs w:val="10"/>
              </w:rPr>
            </w:pPr>
          </w:p>
        </w:tc>
        <w:tc>
          <w:tcPr>
            <w:tcW w:w="1841" w:type="dxa"/>
            <w:shd w:val="clear" w:color="auto" w:fill="FFFFFF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  <w:vertAlign w:val="superscript"/>
              </w:rPr>
            </w:pPr>
            <w:r w:rsidRPr="00353991">
              <w:rPr>
                <w:rFonts w:eastAsia="SimSun"/>
                <w:sz w:val="16"/>
                <w:szCs w:val="16"/>
              </w:rPr>
              <w:t>18. Projednáno dne</w:t>
            </w:r>
          </w:p>
        </w:tc>
        <w:tc>
          <w:tcPr>
            <w:tcW w:w="1842" w:type="dxa"/>
            <w:shd w:val="clear" w:color="auto" w:fill="FFFFFF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  <w:vertAlign w:val="superscript"/>
              </w:rPr>
            </w:pPr>
            <w:r w:rsidRPr="00353991">
              <w:rPr>
                <w:rFonts w:eastAsia="SimSun"/>
                <w:sz w:val="16"/>
                <w:szCs w:val="16"/>
              </w:rPr>
              <w:t>19. Přiznáno Kč</w:t>
            </w: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 xml:space="preserve">     </w:t>
            </w: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  <w:r w:rsidRPr="00353991">
              <w:rPr>
                <w:rFonts w:eastAsia="SimSun"/>
                <w:sz w:val="16"/>
                <w:szCs w:val="16"/>
              </w:rPr>
              <w:t xml:space="preserve">     </w:t>
            </w:r>
          </w:p>
        </w:tc>
        <w:tc>
          <w:tcPr>
            <w:tcW w:w="1841" w:type="dxa"/>
            <w:shd w:val="clear" w:color="auto" w:fill="FFFFFF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  <w:vertAlign w:val="superscript"/>
              </w:rPr>
            </w:pPr>
            <w:r w:rsidRPr="00353991">
              <w:rPr>
                <w:rFonts w:eastAsia="SimSun"/>
                <w:sz w:val="16"/>
                <w:szCs w:val="16"/>
              </w:rPr>
              <w:t>20. Číslo rozhodnutí</w:t>
            </w:r>
          </w:p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FFFFFF"/>
          </w:tcPr>
          <w:p w:rsidR="00534618" w:rsidRPr="00353991" w:rsidRDefault="00534618" w:rsidP="009F14B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SimSun"/>
                <w:sz w:val="16"/>
                <w:szCs w:val="16"/>
                <w:vertAlign w:val="superscript"/>
              </w:rPr>
            </w:pPr>
            <w:r w:rsidRPr="00353991">
              <w:rPr>
                <w:rFonts w:eastAsia="SimSun"/>
                <w:sz w:val="16"/>
                <w:szCs w:val="16"/>
              </w:rPr>
              <w:t>21. Podpis</w:t>
            </w:r>
          </w:p>
        </w:tc>
      </w:tr>
    </w:tbl>
    <w:p w:rsidR="00534618" w:rsidRPr="00353991" w:rsidRDefault="00534618" w:rsidP="00534618">
      <w:pPr>
        <w:autoSpaceDE w:val="0"/>
        <w:autoSpaceDN w:val="0"/>
        <w:spacing w:after="0" w:line="240" w:lineRule="auto"/>
        <w:ind w:left="0" w:right="0" w:firstLine="0"/>
        <w:jc w:val="left"/>
        <w:rPr>
          <w:rFonts w:eastAsia="SimSun"/>
          <w:sz w:val="16"/>
          <w:szCs w:val="16"/>
        </w:rPr>
      </w:pPr>
      <w:r w:rsidRPr="00353991">
        <w:rPr>
          <w:rFonts w:eastAsia="SimSun"/>
          <w:sz w:val="16"/>
          <w:szCs w:val="16"/>
        </w:rPr>
        <w:t>*) Tučně označené rámečky vyplní Vinařský fond.</w:t>
      </w:r>
    </w:p>
    <w:p w:rsidR="00534618" w:rsidRDefault="00534618" w:rsidP="00534618">
      <w:pPr>
        <w:autoSpaceDE w:val="0"/>
        <w:autoSpaceDN w:val="0"/>
        <w:spacing w:before="120" w:after="0" w:line="240" w:lineRule="auto"/>
        <w:ind w:right="0"/>
        <w:jc w:val="left"/>
        <w:rPr>
          <w:rFonts w:eastAsia="SimSun"/>
          <w:sz w:val="16"/>
          <w:szCs w:val="16"/>
        </w:rPr>
      </w:pPr>
    </w:p>
    <w:p w:rsidR="00534618" w:rsidRPr="00353991" w:rsidRDefault="00534618" w:rsidP="00534618">
      <w:pPr>
        <w:autoSpaceDE w:val="0"/>
        <w:autoSpaceDN w:val="0"/>
        <w:spacing w:before="120" w:after="0" w:line="240" w:lineRule="auto"/>
        <w:ind w:left="5177" w:right="0" w:firstLine="607"/>
        <w:jc w:val="left"/>
        <w:rPr>
          <w:rFonts w:eastAsia="SimSun"/>
          <w:sz w:val="16"/>
          <w:szCs w:val="16"/>
        </w:rPr>
      </w:pPr>
      <w:r>
        <w:rPr>
          <w:rFonts w:eastAsia="SimSun"/>
          <w:sz w:val="16"/>
          <w:szCs w:val="16"/>
        </w:rPr>
        <w:t>…………….</w:t>
      </w:r>
      <w:r w:rsidRPr="00353991">
        <w:rPr>
          <w:rFonts w:eastAsia="SimSun"/>
          <w:sz w:val="16"/>
          <w:szCs w:val="16"/>
        </w:rPr>
        <w:t>........................</w:t>
      </w:r>
      <w:r>
        <w:rPr>
          <w:rFonts w:eastAsia="SimSun"/>
          <w:sz w:val="16"/>
          <w:szCs w:val="16"/>
        </w:rPr>
        <w:t>............</w:t>
      </w:r>
    </w:p>
    <w:p w:rsidR="00534618" w:rsidRPr="00353991" w:rsidRDefault="00534618" w:rsidP="00534618">
      <w:pPr>
        <w:autoSpaceDE w:val="0"/>
        <w:autoSpaceDN w:val="0"/>
        <w:spacing w:before="120" w:after="0" w:line="240" w:lineRule="auto"/>
        <w:ind w:left="5177" w:right="0" w:firstLine="607"/>
        <w:jc w:val="left"/>
        <w:rPr>
          <w:rFonts w:eastAsia="SimSun"/>
          <w:sz w:val="16"/>
          <w:szCs w:val="16"/>
        </w:rPr>
      </w:pPr>
      <w:r w:rsidRPr="00353991">
        <w:rPr>
          <w:rFonts w:eastAsia="SimSun"/>
          <w:sz w:val="16"/>
          <w:szCs w:val="16"/>
        </w:rPr>
        <w:t>jméno, příjmení a podpis žadatele</w:t>
      </w:r>
    </w:p>
    <w:p w:rsidR="00534618" w:rsidRDefault="00534618" w:rsidP="00534618">
      <w:pPr>
        <w:spacing w:line="240" w:lineRule="auto"/>
        <w:ind w:left="0" w:right="0" w:firstLine="0"/>
        <w:jc w:val="left"/>
        <w:outlineLvl w:val="7"/>
        <w:rPr>
          <w:rFonts w:eastAsia="SimSun"/>
          <w:sz w:val="16"/>
          <w:szCs w:val="16"/>
          <w:vertAlign w:val="superscript"/>
        </w:rPr>
      </w:pPr>
    </w:p>
    <w:p w:rsidR="00534618" w:rsidRDefault="00534618" w:rsidP="00534618">
      <w:pPr>
        <w:spacing w:line="240" w:lineRule="auto"/>
        <w:ind w:left="0" w:right="0" w:firstLine="0"/>
        <w:jc w:val="left"/>
        <w:outlineLvl w:val="7"/>
        <w:rPr>
          <w:rFonts w:eastAsia="SimSun"/>
          <w:sz w:val="16"/>
          <w:szCs w:val="16"/>
          <w:vertAlign w:val="superscript"/>
        </w:rPr>
      </w:pPr>
    </w:p>
    <w:p w:rsidR="00534618" w:rsidRPr="00A01F26" w:rsidRDefault="00534618" w:rsidP="00534618">
      <w:pPr>
        <w:spacing w:line="240" w:lineRule="auto"/>
        <w:ind w:left="0" w:right="0" w:firstLine="0"/>
        <w:outlineLvl w:val="7"/>
        <w:rPr>
          <w:rFonts w:eastAsia="SimSun"/>
          <w:sz w:val="12"/>
          <w:szCs w:val="16"/>
          <w:u w:val="single"/>
        </w:rPr>
      </w:pPr>
      <w:r w:rsidRPr="00353991">
        <w:rPr>
          <w:rFonts w:eastAsia="SimSun"/>
          <w:sz w:val="16"/>
          <w:szCs w:val="16"/>
          <w:vertAlign w:val="superscript"/>
        </w:rPr>
        <w:t>1</w:t>
      </w:r>
      <w:r w:rsidRPr="009534A5">
        <w:rPr>
          <w:rFonts w:eastAsia="SimSun"/>
          <w:sz w:val="16"/>
          <w:szCs w:val="16"/>
          <w:u w:val="single"/>
        </w:rPr>
        <w:t xml:space="preserve">) </w:t>
      </w:r>
      <w:r>
        <w:rPr>
          <w:rFonts w:eastAsia="SimSun"/>
          <w:sz w:val="16"/>
          <w:szCs w:val="16"/>
          <w:u w:val="single"/>
        </w:rPr>
        <w:t>příloha I nařízení Komise (EU) č. 702/2014</w:t>
      </w:r>
      <w:r w:rsidRPr="00A01F26">
        <w:rPr>
          <w:rStyle w:val="Siln"/>
          <w:color w:val="444444"/>
          <w:sz w:val="16"/>
          <w:szCs w:val="19"/>
        </w:rPr>
        <w:t>, kterým se v souladu s články 107 a 108 Smlouvy o fungování Evropské unie prohlašují určité kategorie podpory v odvětvích zemědělství a lesnictví a ve venkovských oblastech za slučitelné s vnitřním trhem</w:t>
      </w:r>
      <w:r>
        <w:rPr>
          <w:rStyle w:val="Siln"/>
          <w:color w:val="444444"/>
          <w:sz w:val="16"/>
          <w:szCs w:val="19"/>
        </w:rPr>
        <w:t>, v platném znění.</w:t>
      </w:r>
    </w:p>
    <w:p w:rsidR="00534618" w:rsidRPr="009534A5" w:rsidRDefault="00534618" w:rsidP="00534618">
      <w:pPr>
        <w:spacing w:line="240" w:lineRule="auto"/>
        <w:ind w:left="0" w:right="0" w:firstLine="0"/>
        <w:jc w:val="left"/>
        <w:outlineLvl w:val="7"/>
        <w:rPr>
          <w:rFonts w:eastAsia="SimSun"/>
          <w:sz w:val="16"/>
          <w:szCs w:val="16"/>
          <w:u w:val="single"/>
        </w:rPr>
      </w:pPr>
      <w:r>
        <w:rPr>
          <w:rFonts w:eastAsia="SimSun"/>
          <w:sz w:val="16"/>
          <w:szCs w:val="16"/>
          <w:u w:val="single"/>
        </w:rPr>
        <w:t>O</w:t>
      </w:r>
      <w:r w:rsidRPr="009534A5">
        <w:rPr>
          <w:rFonts w:eastAsia="SimSun"/>
          <w:sz w:val="16"/>
          <w:szCs w:val="16"/>
          <w:u w:val="single"/>
        </w:rPr>
        <w:t>značte kategorii, do které jako žadatel spadáte:</w:t>
      </w:r>
    </w:p>
    <w:p w:rsidR="00534618" w:rsidRPr="009534A5" w:rsidRDefault="00534618" w:rsidP="00534618">
      <w:pPr>
        <w:numPr>
          <w:ilvl w:val="0"/>
          <w:numId w:val="1"/>
        </w:numPr>
        <w:spacing w:line="240" w:lineRule="auto"/>
        <w:ind w:right="0"/>
        <w:jc w:val="left"/>
        <w:outlineLvl w:val="7"/>
        <w:rPr>
          <w:rFonts w:eastAsia="SimSun"/>
          <w:bCs/>
          <w:sz w:val="16"/>
          <w:szCs w:val="16"/>
        </w:rPr>
      </w:pPr>
      <w:r w:rsidRPr="009534A5">
        <w:rPr>
          <w:rFonts w:eastAsia="SimSun"/>
          <w:bCs/>
          <w:sz w:val="16"/>
          <w:szCs w:val="16"/>
        </w:rPr>
        <w:t xml:space="preserve">Mikropodnik </w:t>
      </w:r>
      <w:r w:rsidRPr="009534A5">
        <w:rPr>
          <w:rFonts w:eastAsia="SimSun"/>
          <w:sz w:val="16"/>
          <w:szCs w:val="16"/>
        </w:rPr>
        <w:t>(zaměstnává méně než 10 osob a jeho roční obrat nebo celková roční bilanční suma</w:t>
      </w:r>
      <w:r>
        <w:rPr>
          <w:rFonts w:eastAsia="SimSun"/>
          <w:sz w:val="16"/>
          <w:szCs w:val="16"/>
        </w:rPr>
        <w:t xml:space="preserve"> </w:t>
      </w:r>
      <w:r w:rsidRPr="00A01F26">
        <w:rPr>
          <w:rFonts w:eastAsia="Arial Unicode MS"/>
          <w:color w:val="444444"/>
          <w:sz w:val="16"/>
          <w:szCs w:val="16"/>
        </w:rPr>
        <w:t xml:space="preserve">roční rozvahy </w:t>
      </w:r>
      <w:r w:rsidRPr="009534A5">
        <w:rPr>
          <w:rFonts w:eastAsia="SimSun"/>
          <w:sz w:val="16"/>
          <w:szCs w:val="16"/>
        </w:rPr>
        <w:t>nepřesahuje 2 miliony EUR)</w:t>
      </w:r>
    </w:p>
    <w:p w:rsidR="00534618" w:rsidRPr="009534A5" w:rsidRDefault="00534618" w:rsidP="00534618">
      <w:pPr>
        <w:numPr>
          <w:ilvl w:val="0"/>
          <w:numId w:val="1"/>
        </w:numPr>
        <w:spacing w:line="240" w:lineRule="auto"/>
        <w:ind w:right="0"/>
        <w:jc w:val="left"/>
        <w:outlineLvl w:val="7"/>
        <w:rPr>
          <w:rFonts w:eastAsia="SimSun"/>
          <w:sz w:val="16"/>
          <w:szCs w:val="16"/>
        </w:rPr>
      </w:pPr>
      <w:r w:rsidRPr="009534A5">
        <w:rPr>
          <w:rFonts w:eastAsia="SimSun"/>
          <w:sz w:val="16"/>
          <w:szCs w:val="16"/>
        </w:rPr>
        <w:t>Malý podnik (zaměstnává méně než 50 osob a jeho roční obrat nebo celková roční bilanční suma</w:t>
      </w:r>
      <w:r>
        <w:rPr>
          <w:rFonts w:eastAsia="SimSun"/>
          <w:sz w:val="16"/>
          <w:szCs w:val="16"/>
        </w:rPr>
        <w:t xml:space="preserve"> </w:t>
      </w:r>
      <w:r w:rsidRPr="004A66EE">
        <w:rPr>
          <w:rFonts w:eastAsia="Arial Unicode MS"/>
          <w:color w:val="444444"/>
          <w:sz w:val="16"/>
          <w:szCs w:val="16"/>
        </w:rPr>
        <w:t>roční rozvahy</w:t>
      </w:r>
      <w:r w:rsidRPr="009534A5">
        <w:rPr>
          <w:rFonts w:eastAsia="SimSun"/>
          <w:sz w:val="16"/>
          <w:szCs w:val="16"/>
        </w:rPr>
        <w:t xml:space="preserve"> nepřesahuje 10 milionů EUR)</w:t>
      </w:r>
    </w:p>
    <w:p w:rsidR="00534618" w:rsidRPr="009534A5" w:rsidRDefault="00534618" w:rsidP="00534618">
      <w:pPr>
        <w:numPr>
          <w:ilvl w:val="0"/>
          <w:numId w:val="1"/>
        </w:numPr>
        <w:spacing w:line="240" w:lineRule="auto"/>
        <w:ind w:right="0"/>
        <w:jc w:val="left"/>
        <w:outlineLvl w:val="7"/>
        <w:rPr>
          <w:rFonts w:eastAsia="SimSun"/>
          <w:bCs/>
          <w:sz w:val="16"/>
          <w:szCs w:val="16"/>
        </w:rPr>
      </w:pPr>
      <w:r w:rsidRPr="009534A5">
        <w:rPr>
          <w:rFonts w:eastAsia="SimSun"/>
          <w:sz w:val="16"/>
          <w:szCs w:val="16"/>
        </w:rPr>
        <w:t xml:space="preserve">Střední podnik (zaměstnává méně než 250 osob a jeho roční obrat nepřesahuje 50 milionů EUR nebo jeho celková roční bilanční suma </w:t>
      </w:r>
      <w:r w:rsidRPr="004A66EE">
        <w:rPr>
          <w:rFonts w:eastAsia="Arial Unicode MS"/>
          <w:color w:val="444444"/>
          <w:sz w:val="16"/>
          <w:szCs w:val="16"/>
        </w:rPr>
        <w:t>roční rozvahy</w:t>
      </w:r>
      <w:r w:rsidRPr="009534A5">
        <w:rPr>
          <w:rFonts w:eastAsia="SimSun"/>
          <w:sz w:val="16"/>
          <w:szCs w:val="16"/>
        </w:rPr>
        <w:t xml:space="preserve"> nepřesahuje 43 milionů EUR)</w:t>
      </w:r>
    </w:p>
    <w:p w:rsidR="00534618" w:rsidRPr="009534A5" w:rsidRDefault="00534618" w:rsidP="00534618">
      <w:pPr>
        <w:numPr>
          <w:ilvl w:val="0"/>
          <w:numId w:val="1"/>
        </w:numPr>
        <w:spacing w:line="240" w:lineRule="auto"/>
        <w:ind w:right="0"/>
        <w:jc w:val="left"/>
        <w:outlineLvl w:val="7"/>
        <w:rPr>
          <w:rFonts w:eastAsia="SimSun"/>
          <w:bCs/>
          <w:sz w:val="16"/>
          <w:szCs w:val="16"/>
        </w:rPr>
      </w:pPr>
      <w:r w:rsidRPr="009534A5">
        <w:rPr>
          <w:rFonts w:eastAsia="SimSun"/>
          <w:sz w:val="16"/>
          <w:szCs w:val="16"/>
        </w:rPr>
        <w:t>Velký podnik (zaměstnává více než 250 osob a jeho roční obrat přesahuje 50 milionů EUR nebo jeho celková roční bilanční suma</w:t>
      </w:r>
      <w:r>
        <w:rPr>
          <w:rFonts w:eastAsia="SimSun"/>
          <w:sz w:val="16"/>
          <w:szCs w:val="16"/>
        </w:rPr>
        <w:t xml:space="preserve"> </w:t>
      </w:r>
      <w:r w:rsidRPr="004A66EE">
        <w:rPr>
          <w:rFonts w:eastAsia="Arial Unicode MS"/>
          <w:color w:val="444444"/>
          <w:sz w:val="16"/>
          <w:szCs w:val="16"/>
        </w:rPr>
        <w:t>roční rozvahy</w:t>
      </w:r>
      <w:r w:rsidRPr="009534A5">
        <w:rPr>
          <w:rFonts w:eastAsia="SimSun"/>
          <w:sz w:val="16"/>
          <w:szCs w:val="16"/>
        </w:rPr>
        <w:t xml:space="preserve"> přesahuje 43 milionů EUR)</w:t>
      </w:r>
    </w:p>
    <w:p w:rsidR="00534618" w:rsidRDefault="00534618" w:rsidP="00534618">
      <w:pPr>
        <w:spacing w:line="240" w:lineRule="auto"/>
        <w:ind w:left="0" w:right="0" w:firstLine="0"/>
        <w:jc w:val="left"/>
        <w:outlineLvl w:val="7"/>
        <w:rPr>
          <w:rFonts w:eastAsia="SimSun"/>
          <w:sz w:val="16"/>
          <w:szCs w:val="16"/>
          <w:vertAlign w:val="superscript"/>
        </w:rPr>
      </w:pPr>
    </w:p>
    <w:p w:rsidR="00534618" w:rsidRPr="009534A5" w:rsidRDefault="00534618" w:rsidP="00534618">
      <w:pPr>
        <w:spacing w:line="240" w:lineRule="auto"/>
        <w:ind w:left="0" w:right="0" w:firstLine="0"/>
        <w:jc w:val="left"/>
        <w:outlineLvl w:val="7"/>
        <w:rPr>
          <w:rFonts w:eastAsia="SimSun"/>
          <w:bCs/>
          <w:sz w:val="16"/>
          <w:szCs w:val="16"/>
        </w:rPr>
      </w:pPr>
    </w:p>
    <w:p w:rsidR="00534618" w:rsidRPr="009534A5" w:rsidRDefault="00534618" w:rsidP="00534618">
      <w:pPr>
        <w:spacing w:line="240" w:lineRule="auto"/>
        <w:ind w:left="0" w:right="0" w:firstLine="0"/>
        <w:jc w:val="left"/>
        <w:outlineLvl w:val="7"/>
        <w:rPr>
          <w:rFonts w:eastAsia="SimSun"/>
          <w:bCs/>
          <w:sz w:val="16"/>
          <w:szCs w:val="16"/>
          <w:u w:val="single"/>
        </w:rPr>
      </w:pPr>
      <w:r w:rsidRPr="009534A5">
        <w:rPr>
          <w:rFonts w:eastAsia="SimSun"/>
          <w:sz w:val="16"/>
          <w:szCs w:val="16"/>
          <w:u w:val="single"/>
          <w:vertAlign w:val="superscript"/>
        </w:rPr>
        <w:t>2</w:t>
      </w:r>
      <w:r w:rsidRPr="009534A5">
        <w:rPr>
          <w:rFonts w:eastAsia="SimSun"/>
          <w:sz w:val="16"/>
          <w:szCs w:val="16"/>
          <w:u w:val="single"/>
        </w:rPr>
        <w:t xml:space="preserve">) uveďte přísl. písmeno/a dle účelu, na který podporu požadujete </w:t>
      </w:r>
    </w:p>
    <w:p w:rsidR="00534618" w:rsidRDefault="00534618" w:rsidP="00534618">
      <w:pPr>
        <w:pStyle w:val="Odstavecseseznamem"/>
        <w:numPr>
          <w:ilvl w:val="0"/>
          <w:numId w:val="2"/>
        </w:numPr>
        <w:spacing w:line="240" w:lineRule="auto"/>
        <w:ind w:right="0"/>
        <w:jc w:val="left"/>
        <w:outlineLvl w:val="7"/>
        <w:rPr>
          <w:rFonts w:eastAsia="SimSun"/>
          <w:sz w:val="16"/>
          <w:szCs w:val="16"/>
        </w:rPr>
      </w:pPr>
      <w:r w:rsidRPr="00300B9C">
        <w:rPr>
          <w:rFonts w:eastAsia="SimSun"/>
          <w:sz w:val="16"/>
          <w:szCs w:val="16"/>
        </w:rPr>
        <w:t>účasti na výstavách, přehlídkách, soutěžích a propagačních akcích vín</w:t>
      </w:r>
    </w:p>
    <w:p w:rsidR="00534618" w:rsidRDefault="00534618" w:rsidP="00534618">
      <w:pPr>
        <w:pStyle w:val="Odstavecseseznamem"/>
        <w:numPr>
          <w:ilvl w:val="0"/>
          <w:numId w:val="2"/>
        </w:numPr>
        <w:spacing w:line="240" w:lineRule="auto"/>
        <w:ind w:right="0"/>
        <w:jc w:val="left"/>
        <w:outlineLvl w:val="7"/>
        <w:rPr>
          <w:rFonts w:eastAsia="SimSun"/>
          <w:sz w:val="16"/>
          <w:szCs w:val="16"/>
        </w:rPr>
      </w:pPr>
      <w:r>
        <w:rPr>
          <w:rFonts w:eastAsia="SimSun"/>
          <w:sz w:val="16"/>
          <w:szCs w:val="16"/>
        </w:rPr>
        <w:t>výstavy, přehlídky, soutěže vín</w:t>
      </w:r>
    </w:p>
    <w:p w:rsidR="00534618" w:rsidRDefault="00534618" w:rsidP="00534618">
      <w:pPr>
        <w:pStyle w:val="Odstavecseseznamem"/>
        <w:numPr>
          <w:ilvl w:val="0"/>
          <w:numId w:val="2"/>
        </w:numPr>
        <w:spacing w:line="240" w:lineRule="auto"/>
        <w:ind w:right="0"/>
        <w:jc w:val="left"/>
        <w:outlineLvl w:val="7"/>
        <w:rPr>
          <w:rFonts w:eastAsia="SimSun"/>
          <w:sz w:val="16"/>
          <w:szCs w:val="16"/>
        </w:rPr>
      </w:pPr>
      <w:r w:rsidRPr="00300B9C">
        <w:rPr>
          <w:rFonts w:eastAsia="SimSun"/>
          <w:sz w:val="16"/>
          <w:szCs w:val="16"/>
        </w:rPr>
        <w:t>školení, semináře, konference s vinařskou tematikou</w:t>
      </w:r>
    </w:p>
    <w:p w:rsidR="00534618" w:rsidRDefault="00534618" w:rsidP="00534618">
      <w:pPr>
        <w:pStyle w:val="Odstavecseseznamem"/>
        <w:numPr>
          <w:ilvl w:val="0"/>
          <w:numId w:val="2"/>
        </w:numPr>
        <w:spacing w:line="240" w:lineRule="auto"/>
        <w:ind w:right="0"/>
        <w:jc w:val="left"/>
        <w:outlineLvl w:val="7"/>
        <w:rPr>
          <w:rFonts w:eastAsia="SimSun"/>
          <w:sz w:val="16"/>
          <w:szCs w:val="16"/>
        </w:rPr>
      </w:pPr>
      <w:r w:rsidRPr="00300B9C">
        <w:rPr>
          <w:rFonts w:eastAsia="SimSun"/>
          <w:sz w:val="16"/>
          <w:szCs w:val="16"/>
        </w:rPr>
        <w:t xml:space="preserve">tištěné, audiovizuální a online materiály, </w:t>
      </w:r>
    </w:p>
    <w:p w:rsidR="00534618" w:rsidRDefault="00534618" w:rsidP="00534618">
      <w:pPr>
        <w:pStyle w:val="Odstavecseseznamem"/>
        <w:numPr>
          <w:ilvl w:val="0"/>
          <w:numId w:val="2"/>
        </w:numPr>
        <w:spacing w:line="240" w:lineRule="auto"/>
        <w:ind w:right="0"/>
        <w:jc w:val="left"/>
        <w:outlineLvl w:val="7"/>
        <w:rPr>
          <w:rFonts w:eastAsia="SimSun"/>
          <w:sz w:val="16"/>
          <w:szCs w:val="16"/>
        </w:rPr>
      </w:pPr>
      <w:r w:rsidRPr="00300B9C">
        <w:rPr>
          <w:rFonts w:eastAsia="SimSun"/>
          <w:sz w:val="16"/>
          <w:szCs w:val="16"/>
        </w:rPr>
        <w:t>propagační akce s tematikou vinařství, vinařská turistika</w:t>
      </w:r>
    </w:p>
    <w:p w:rsidR="00534618" w:rsidRDefault="00534618" w:rsidP="00534618">
      <w:pPr>
        <w:spacing w:line="240" w:lineRule="auto"/>
        <w:ind w:left="0" w:right="0" w:firstLine="0"/>
        <w:jc w:val="left"/>
        <w:outlineLvl w:val="7"/>
        <w:rPr>
          <w:rFonts w:eastAsia="SimSun"/>
          <w:sz w:val="16"/>
          <w:szCs w:val="16"/>
        </w:rPr>
      </w:pPr>
    </w:p>
    <w:p w:rsidR="00534618" w:rsidRDefault="00534618" w:rsidP="00534618">
      <w:pPr>
        <w:spacing w:line="240" w:lineRule="auto"/>
        <w:ind w:left="0" w:right="0" w:firstLine="0"/>
        <w:jc w:val="left"/>
        <w:outlineLvl w:val="7"/>
        <w:rPr>
          <w:rFonts w:eastAsia="SimSun"/>
          <w:sz w:val="16"/>
          <w:szCs w:val="16"/>
        </w:rPr>
      </w:pPr>
    </w:p>
    <w:p w:rsidR="00607B7B" w:rsidRDefault="00607B7B"/>
    <w:p w:rsidR="00E250E7" w:rsidRDefault="00E250E7"/>
    <w:p w:rsidR="00E250E7" w:rsidRDefault="00E250E7"/>
    <w:p w:rsidR="00E250E7" w:rsidRDefault="00E250E7"/>
    <w:p w:rsidR="00E250E7" w:rsidRDefault="00E250E7"/>
    <w:p w:rsidR="00E250E7" w:rsidRDefault="00E250E7"/>
    <w:p w:rsidR="00E250E7" w:rsidRDefault="00E250E7"/>
    <w:p w:rsidR="00E250E7" w:rsidRDefault="00E250E7"/>
    <w:p w:rsidR="00E250E7" w:rsidRDefault="00E250E7"/>
    <w:p w:rsidR="00E250E7" w:rsidRDefault="00E250E7"/>
    <w:p w:rsidR="00E250E7" w:rsidRDefault="00E250E7"/>
    <w:p w:rsidR="00E250E7" w:rsidRDefault="00E250E7"/>
    <w:p w:rsidR="00E250E7" w:rsidRDefault="00E250E7"/>
    <w:p w:rsidR="00E250E7" w:rsidRDefault="00E250E7"/>
    <w:p w:rsidR="00E250E7" w:rsidRDefault="00E250E7"/>
    <w:p w:rsidR="00E250E7" w:rsidRDefault="00E250E7"/>
    <w:p w:rsidR="00E250E7" w:rsidRDefault="00E250E7"/>
    <w:p w:rsidR="00E250E7" w:rsidRDefault="00E250E7"/>
    <w:p w:rsidR="00E250E7" w:rsidRPr="00B35957" w:rsidRDefault="00E250E7" w:rsidP="00E250E7">
      <w:pPr>
        <w:tabs>
          <w:tab w:val="left" w:pos="426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Příloha č. 2</w:t>
      </w:r>
      <w:r w:rsidRPr="00B35957">
        <w:rPr>
          <w:b/>
          <w:sz w:val="22"/>
          <w:szCs w:val="22"/>
          <w:u w:val="single"/>
        </w:rPr>
        <w:t xml:space="preserve"> Pravidel pro poskytnutí podpory </w:t>
      </w:r>
    </w:p>
    <w:p w:rsidR="00E250E7" w:rsidRPr="00790EBC" w:rsidRDefault="00E250E7" w:rsidP="00E250E7">
      <w:pPr>
        <w:pStyle w:val="Textpsmene"/>
        <w:numPr>
          <w:ilvl w:val="0"/>
          <w:numId w:val="0"/>
        </w:numPr>
        <w:spacing w:line="240" w:lineRule="auto"/>
        <w:jc w:val="center"/>
        <w:rPr>
          <w:b/>
          <w:bCs/>
          <w:sz w:val="22"/>
          <w:szCs w:val="22"/>
        </w:rPr>
      </w:pPr>
      <w:r w:rsidRPr="00790EBC">
        <w:rPr>
          <w:b/>
          <w:bCs/>
          <w:sz w:val="22"/>
          <w:szCs w:val="22"/>
        </w:rPr>
        <w:t xml:space="preserve">Čestné prohlášení a souhlas s nakládáním s osobními údaji k žádosti o poskytnutí podpory </w:t>
      </w:r>
    </w:p>
    <w:p w:rsidR="00E250E7" w:rsidRPr="00790EBC" w:rsidRDefault="00E250E7" w:rsidP="00E250E7">
      <w:pPr>
        <w:pStyle w:val="Textpsmene"/>
        <w:numPr>
          <w:ilvl w:val="0"/>
          <w:numId w:val="0"/>
        </w:numPr>
        <w:spacing w:line="240" w:lineRule="auto"/>
        <w:rPr>
          <w:b/>
          <w:bCs/>
          <w:sz w:val="22"/>
          <w:szCs w:val="22"/>
        </w:rPr>
      </w:pPr>
    </w:p>
    <w:p w:rsidR="00E250E7" w:rsidRPr="00790EBC" w:rsidRDefault="00E250E7" w:rsidP="00E250E7">
      <w:pPr>
        <w:pStyle w:val="Textpsmene"/>
        <w:numPr>
          <w:ilvl w:val="0"/>
          <w:numId w:val="0"/>
        </w:numPr>
        <w:spacing w:line="240" w:lineRule="auto"/>
        <w:rPr>
          <w:b/>
          <w:bCs/>
          <w:sz w:val="22"/>
          <w:szCs w:val="22"/>
        </w:rPr>
      </w:pPr>
      <w:r w:rsidRPr="00790EBC">
        <w:rPr>
          <w:b/>
          <w:bCs/>
          <w:sz w:val="22"/>
          <w:szCs w:val="22"/>
        </w:rPr>
        <w:t>Pro fyzické osoby:</w:t>
      </w:r>
    </w:p>
    <w:p w:rsidR="00E250E7" w:rsidRPr="00790EBC" w:rsidRDefault="00E250E7" w:rsidP="00E250E7">
      <w:pPr>
        <w:pStyle w:val="Textpsmene"/>
        <w:numPr>
          <w:ilvl w:val="0"/>
          <w:numId w:val="0"/>
        </w:numPr>
        <w:spacing w:before="120" w:line="240" w:lineRule="auto"/>
        <w:rPr>
          <w:b/>
          <w:bCs/>
          <w:sz w:val="22"/>
          <w:szCs w:val="22"/>
          <w:u w:val="single"/>
        </w:rPr>
      </w:pPr>
    </w:p>
    <w:p w:rsidR="00E250E7" w:rsidRDefault="00E250E7" w:rsidP="00E250E7">
      <w:pPr>
        <w:pStyle w:val="Textpsmene"/>
        <w:numPr>
          <w:ilvl w:val="0"/>
          <w:numId w:val="0"/>
        </w:numPr>
        <w:spacing w:line="240" w:lineRule="auto"/>
        <w:ind w:firstLine="425"/>
        <w:rPr>
          <w:sz w:val="22"/>
          <w:szCs w:val="22"/>
        </w:rPr>
      </w:pPr>
      <w:r w:rsidRPr="00790EBC">
        <w:rPr>
          <w:sz w:val="22"/>
          <w:szCs w:val="22"/>
        </w:rPr>
        <w:t xml:space="preserve">Prohlašuji, že všechny informace uvedené v žádosti o podporu jsou úplné a pravdivé </w:t>
      </w:r>
      <w:r>
        <w:rPr>
          <w:sz w:val="22"/>
          <w:szCs w:val="22"/>
        </w:rPr>
        <w:br/>
      </w:r>
      <w:r w:rsidRPr="00790EBC">
        <w:rPr>
          <w:sz w:val="22"/>
          <w:szCs w:val="22"/>
        </w:rPr>
        <w:t>a jsem si vědom(a) právních následků, které v důsledku uvedení nepravdivých údajů mohou nastat.</w:t>
      </w:r>
    </w:p>
    <w:p w:rsidR="00E250E7" w:rsidRDefault="00E250E7" w:rsidP="00E250E7">
      <w:pPr>
        <w:pStyle w:val="Textpsmene"/>
        <w:numPr>
          <w:ilvl w:val="0"/>
          <w:numId w:val="0"/>
        </w:numPr>
        <w:spacing w:line="240" w:lineRule="auto"/>
        <w:ind w:firstLine="425"/>
        <w:rPr>
          <w:sz w:val="22"/>
          <w:szCs w:val="22"/>
        </w:rPr>
      </w:pPr>
      <w:r>
        <w:rPr>
          <w:sz w:val="22"/>
          <w:szCs w:val="22"/>
        </w:rPr>
        <w:t>Prohlašuji, že ne</w:t>
      </w:r>
      <w:r w:rsidRPr="00D24BEC">
        <w:rPr>
          <w:sz w:val="22"/>
          <w:szCs w:val="22"/>
        </w:rPr>
        <w:t>žádá</w:t>
      </w:r>
      <w:r>
        <w:rPr>
          <w:sz w:val="22"/>
          <w:szCs w:val="22"/>
        </w:rPr>
        <w:t>m</w:t>
      </w:r>
      <w:r w:rsidRPr="00D24BEC">
        <w:rPr>
          <w:sz w:val="22"/>
          <w:szCs w:val="22"/>
        </w:rPr>
        <w:t xml:space="preserve"> </w:t>
      </w:r>
      <w:r>
        <w:rPr>
          <w:sz w:val="22"/>
          <w:szCs w:val="22"/>
        </w:rPr>
        <w:t>ani jsem ne</w:t>
      </w:r>
      <w:r w:rsidRPr="00D24BEC">
        <w:rPr>
          <w:sz w:val="22"/>
          <w:szCs w:val="22"/>
        </w:rPr>
        <w:t xml:space="preserve">žádal </w:t>
      </w:r>
      <w:r>
        <w:rPr>
          <w:sz w:val="22"/>
          <w:szCs w:val="22"/>
        </w:rPr>
        <w:t xml:space="preserve">podporu </w:t>
      </w:r>
      <w:r w:rsidRPr="00D24BEC">
        <w:rPr>
          <w:sz w:val="22"/>
          <w:szCs w:val="22"/>
        </w:rPr>
        <w:t xml:space="preserve">na realizaci shodného </w:t>
      </w:r>
      <w:r>
        <w:rPr>
          <w:sz w:val="22"/>
          <w:szCs w:val="22"/>
        </w:rPr>
        <w:t>cíle</w:t>
      </w:r>
      <w:r w:rsidRPr="00D24BEC">
        <w:rPr>
          <w:sz w:val="22"/>
          <w:szCs w:val="22"/>
        </w:rPr>
        <w:t xml:space="preserve"> uvedeného v žádosti o poskytnutí podpory z jiných veřejných zdrojů, včetně režimů regionální podpory (vnitrostátní či unijní) za účelem pokrytí týchž nákladů.</w:t>
      </w:r>
    </w:p>
    <w:p w:rsidR="00E250E7" w:rsidRPr="00790EBC" w:rsidRDefault="00E250E7" w:rsidP="00E250E7">
      <w:pPr>
        <w:pStyle w:val="Textpsmene"/>
        <w:numPr>
          <w:ilvl w:val="0"/>
          <w:numId w:val="0"/>
        </w:numPr>
        <w:spacing w:line="240" w:lineRule="auto"/>
        <w:ind w:firstLine="425"/>
        <w:rPr>
          <w:sz w:val="22"/>
          <w:szCs w:val="22"/>
        </w:rPr>
      </w:pPr>
      <w:r w:rsidRPr="00790EBC">
        <w:rPr>
          <w:sz w:val="22"/>
          <w:szCs w:val="22"/>
        </w:rPr>
        <w:t>Prohlašuji, že nejsem v likvidaci, a nebylo</w:t>
      </w:r>
      <w:r w:rsidRPr="00790EBC">
        <w:rPr>
          <w:sz w:val="22"/>
          <w:szCs w:val="22"/>
          <w:vertAlign w:val="superscript"/>
        </w:rPr>
        <w:t xml:space="preserve"> </w:t>
      </w:r>
      <w:r w:rsidRPr="00790EBC">
        <w:rPr>
          <w:sz w:val="22"/>
          <w:szCs w:val="22"/>
        </w:rPr>
        <w:t>vůči mně zahájeno a není vedeno insolvenční řízení, v němž by bylo vydáno rozhodnutí o úpadku nebo insolvenční návrh nebyl zamítnut proto, že majetek nepostačuje k úhradě nákladů insolvenčního řízení, nebo nebyl konkurs zrušen proto, že majetek byl zcela nepostačující nebo byla zavedena nucená správa podle zvláštních právních předpisů,</w:t>
      </w:r>
      <w:r w:rsidRPr="00790EBC">
        <w:rPr>
          <w:sz w:val="22"/>
          <w:szCs w:val="22"/>
          <w:vertAlign w:val="superscript"/>
        </w:rPr>
        <w:footnoteReference w:id="1"/>
      </w:r>
      <w:r w:rsidRPr="00790EBC">
        <w:rPr>
          <w:sz w:val="22"/>
          <w:szCs w:val="22"/>
        </w:rPr>
        <w:t xml:space="preserve"> </w:t>
      </w:r>
    </w:p>
    <w:p w:rsidR="00E250E7" w:rsidRDefault="00E250E7" w:rsidP="00E250E7">
      <w:pPr>
        <w:pStyle w:val="Textpsmene"/>
        <w:numPr>
          <w:ilvl w:val="0"/>
          <w:numId w:val="0"/>
        </w:numPr>
        <w:spacing w:line="240" w:lineRule="auto"/>
        <w:ind w:firstLine="425"/>
        <w:rPr>
          <w:sz w:val="22"/>
          <w:szCs w:val="22"/>
        </w:rPr>
      </w:pPr>
      <w:r w:rsidRPr="00790EBC">
        <w:rPr>
          <w:sz w:val="22"/>
          <w:szCs w:val="22"/>
        </w:rPr>
        <w:t xml:space="preserve">Prohlašuji, že nemám žádné závazky po lhůtě splatnosti vůči Vinařskému fondu </w:t>
      </w:r>
      <w:r>
        <w:rPr>
          <w:sz w:val="22"/>
          <w:szCs w:val="22"/>
        </w:rPr>
        <w:br/>
      </w:r>
      <w:r w:rsidRPr="00790EBC">
        <w:rPr>
          <w:sz w:val="22"/>
          <w:szCs w:val="22"/>
        </w:rPr>
        <w:t>nebo státu.</w:t>
      </w:r>
    </w:p>
    <w:p w:rsidR="00E250E7" w:rsidRPr="00790EBC" w:rsidRDefault="00E250E7" w:rsidP="00E250E7">
      <w:pPr>
        <w:pStyle w:val="Textpsmene"/>
        <w:numPr>
          <w:ilvl w:val="0"/>
          <w:numId w:val="0"/>
        </w:numPr>
        <w:spacing w:line="240" w:lineRule="auto"/>
        <w:ind w:firstLine="425"/>
        <w:rPr>
          <w:sz w:val="22"/>
          <w:szCs w:val="22"/>
        </w:rPr>
      </w:pPr>
      <w:r>
        <w:rPr>
          <w:sz w:val="22"/>
          <w:szCs w:val="22"/>
        </w:rPr>
        <w:t>Prohlašuji, že vůči mně nebyl</w:t>
      </w:r>
      <w:r w:rsidRPr="00B74E9B">
        <w:rPr>
          <w:sz w:val="22"/>
          <w:szCs w:val="22"/>
        </w:rPr>
        <w:t xml:space="preserve"> vystaven dosud neuhrazený inkasní příkaz k navrácení podpory na základě předchozího rozhodnutí Evropské komise, jímž byla podpora prohlášena za protiprávní a neslučitelnou s vnitřním trhem</w:t>
      </w:r>
      <w:r>
        <w:rPr>
          <w:sz w:val="22"/>
          <w:szCs w:val="22"/>
        </w:rPr>
        <w:t>.</w:t>
      </w:r>
    </w:p>
    <w:p w:rsidR="00E250E7" w:rsidRPr="00790EBC" w:rsidRDefault="00E250E7" w:rsidP="00E250E7">
      <w:pPr>
        <w:pStyle w:val="Textpsmene"/>
        <w:numPr>
          <w:ilvl w:val="0"/>
          <w:numId w:val="0"/>
        </w:numPr>
        <w:spacing w:before="120" w:line="240" w:lineRule="auto"/>
        <w:ind w:firstLine="425"/>
        <w:rPr>
          <w:sz w:val="22"/>
          <w:szCs w:val="22"/>
        </w:rPr>
      </w:pPr>
      <w:r w:rsidRPr="00790EBC">
        <w:rPr>
          <w:sz w:val="22"/>
          <w:szCs w:val="22"/>
        </w:rPr>
        <w:t>Prohlašuji, že v průběhu dvou let před podáním žádosti o poskytnutí podpory jsem se nedopustil(a) trestného činu, přestupku nebo správního deliktu, jehož skutková podstata souvisí s předmětem mého podnikání. Prohlašuji, že jsem se nedopustil falšování produktu, tj.:</w:t>
      </w:r>
    </w:p>
    <w:p w:rsidR="00E250E7" w:rsidRPr="00790EBC" w:rsidRDefault="00E250E7" w:rsidP="00E250E7">
      <w:pPr>
        <w:pStyle w:val="Textpsmene"/>
        <w:numPr>
          <w:ilvl w:val="0"/>
          <w:numId w:val="6"/>
        </w:numPr>
        <w:spacing w:before="120" w:after="0" w:line="240" w:lineRule="auto"/>
        <w:ind w:right="0"/>
        <w:rPr>
          <w:sz w:val="22"/>
          <w:szCs w:val="22"/>
        </w:rPr>
      </w:pPr>
      <w:r w:rsidRPr="00790EBC">
        <w:rPr>
          <w:sz w:val="22"/>
          <w:szCs w:val="22"/>
        </w:rPr>
        <w:t xml:space="preserve">při výrobě produktu jsem nepoužil nepřípustné enologické postupy, které jsou v rozporu s přílohami k nařízení Komise (EU) č. </w:t>
      </w:r>
      <w:hyperlink r:id="rId7" w:history="1">
        <w:r w:rsidRPr="00790EBC">
          <w:rPr>
            <w:sz w:val="22"/>
            <w:szCs w:val="22"/>
          </w:rPr>
          <w:t>606/2009</w:t>
        </w:r>
      </w:hyperlink>
      <w:r w:rsidRPr="00790EBC">
        <w:rPr>
          <w:sz w:val="22"/>
          <w:szCs w:val="22"/>
        </w:rPr>
        <w:t xml:space="preserve">, kterým se stanoví některá prováděcí pravidla k nařízení Rady (ES) č. </w:t>
      </w:r>
      <w:hyperlink r:id="rId8" w:history="1">
        <w:r w:rsidRPr="00790EBC">
          <w:rPr>
            <w:sz w:val="22"/>
            <w:szCs w:val="22"/>
          </w:rPr>
          <w:t>479/2008</w:t>
        </w:r>
      </w:hyperlink>
      <w:r w:rsidRPr="00790EBC">
        <w:rPr>
          <w:sz w:val="22"/>
          <w:szCs w:val="22"/>
        </w:rPr>
        <w:t xml:space="preserve">, pokud jde o druhy výrobků z révy vinné, enologické postupy a omezení, která se na ně použijí, v platném znění; pokud jsou v těchto přílohách stanoveny limity, jejich překročení se nepovažuje za falšování produktu,     </w:t>
      </w:r>
    </w:p>
    <w:p w:rsidR="00E250E7" w:rsidRPr="00790EBC" w:rsidRDefault="00E250E7" w:rsidP="00E250E7">
      <w:pPr>
        <w:pStyle w:val="Textpsmene"/>
        <w:numPr>
          <w:ilvl w:val="0"/>
          <w:numId w:val="6"/>
        </w:numPr>
        <w:spacing w:before="120" w:after="0" w:line="240" w:lineRule="auto"/>
        <w:ind w:right="0"/>
        <w:rPr>
          <w:sz w:val="22"/>
          <w:szCs w:val="22"/>
        </w:rPr>
      </w:pPr>
      <w:r w:rsidRPr="00790EBC">
        <w:rPr>
          <w:sz w:val="22"/>
          <w:szCs w:val="22"/>
        </w:rPr>
        <w:t xml:space="preserve">nepřidal jsem vodu nebo alkohol podle Přílohy VIII části II odstavce A bodu 1 </w:t>
      </w:r>
      <w:r>
        <w:rPr>
          <w:sz w:val="22"/>
          <w:szCs w:val="22"/>
        </w:rPr>
        <w:br/>
      </w:r>
      <w:r w:rsidRPr="00790EBC">
        <w:rPr>
          <w:sz w:val="22"/>
          <w:szCs w:val="22"/>
        </w:rPr>
        <w:t xml:space="preserve">nebo 2 nařízení Evropského parlamentu a Rady (EU) č. </w:t>
      </w:r>
      <w:hyperlink r:id="rId9" w:history="1">
        <w:r w:rsidRPr="00790EBC">
          <w:rPr>
            <w:sz w:val="22"/>
            <w:szCs w:val="22"/>
          </w:rPr>
          <w:t>1308/2013</w:t>
        </w:r>
      </w:hyperlink>
      <w:r w:rsidRPr="00790EBC">
        <w:rPr>
          <w:sz w:val="22"/>
          <w:szCs w:val="22"/>
        </w:rPr>
        <w:t xml:space="preserve">, kterým se stanoví společná organizace trhů se zemědělskými produkty a zrušují nařízení Rady (EHS) č. </w:t>
      </w:r>
      <w:hyperlink r:id="rId10" w:history="1">
        <w:r w:rsidRPr="00790EBC">
          <w:rPr>
            <w:sz w:val="22"/>
            <w:szCs w:val="22"/>
          </w:rPr>
          <w:t>922/72</w:t>
        </w:r>
      </w:hyperlink>
      <w:r w:rsidRPr="00790EBC">
        <w:rPr>
          <w:sz w:val="22"/>
          <w:szCs w:val="22"/>
        </w:rPr>
        <w:t>, (EHS) č. 234/79, (ES) č. 1037/2001 a (ES) č. 1234/2007, v platném znění, nebo</w:t>
      </w:r>
    </w:p>
    <w:p w:rsidR="00E250E7" w:rsidRPr="00790EBC" w:rsidRDefault="00E250E7" w:rsidP="00E250E7">
      <w:pPr>
        <w:pStyle w:val="Textpsmene"/>
        <w:numPr>
          <w:ilvl w:val="0"/>
          <w:numId w:val="6"/>
        </w:numPr>
        <w:spacing w:before="120" w:after="0" w:line="240" w:lineRule="auto"/>
        <w:ind w:right="0"/>
        <w:rPr>
          <w:sz w:val="22"/>
          <w:szCs w:val="22"/>
        </w:rPr>
      </w:pPr>
      <w:r w:rsidRPr="00790EBC">
        <w:rPr>
          <w:sz w:val="22"/>
          <w:szCs w:val="22"/>
        </w:rPr>
        <w:t>neporušil jsem článek 103 nebo 113 nařízení Evropského parlamentu a Rady (EU) č. </w:t>
      </w:r>
      <w:hyperlink r:id="rId11" w:history="1">
        <w:r w:rsidRPr="00790EBC">
          <w:rPr>
            <w:sz w:val="22"/>
            <w:szCs w:val="22"/>
          </w:rPr>
          <w:t>1308/2013</w:t>
        </w:r>
      </w:hyperlink>
      <w:r w:rsidRPr="00790EBC">
        <w:rPr>
          <w:sz w:val="22"/>
          <w:szCs w:val="22"/>
        </w:rPr>
        <w:t>, v platném znění.</w:t>
      </w:r>
    </w:p>
    <w:p w:rsidR="00E250E7" w:rsidRPr="00790EBC" w:rsidRDefault="00E250E7" w:rsidP="00E250E7">
      <w:pPr>
        <w:pStyle w:val="Textpsmene"/>
        <w:numPr>
          <w:ilvl w:val="0"/>
          <w:numId w:val="0"/>
        </w:numPr>
        <w:spacing w:before="120" w:line="240" w:lineRule="auto"/>
        <w:ind w:firstLine="425"/>
        <w:rPr>
          <w:sz w:val="22"/>
          <w:szCs w:val="22"/>
        </w:rPr>
      </w:pPr>
    </w:p>
    <w:p w:rsidR="00E250E7" w:rsidRPr="00790EBC" w:rsidRDefault="00E250E7" w:rsidP="00E250E7">
      <w:pPr>
        <w:spacing w:line="240" w:lineRule="auto"/>
        <w:rPr>
          <w:sz w:val="22"/>
          <w:szCs w:val="22"/>
        </w:rPr>
      </w:pPr>
    </w:p>
    <w:p w:rsidR="00E250E7" w:rsidRPr="00790EBC" w:rsidRDefault="00E250E7" w:rsidP="00E250E7">
      <w:pPr>
        <w:spacing w:line="240" w:lineRule="auto"/>
        <w:rPr>
          <w:sz w:val="22"/>
          <w:szCs w:val="22"/>
        </w:rPr>
      </w:pPr>
    </w:p>
    <w:p w:rsidR="00E250E7" w:rsidRPr="00790EBC" w:rsidRDefault="00E250E7" w:rsidP="00E250E7">
      <w:pPr>
        <w:spacing w:line="240" w:lineRule="auto"/>
        <w:rPr>
          <w:sz w:val="22"/>
          <w:szCs w:val="22"/>
        </w:rPr>
      </w:pPr>
    </w:p>
    <w:p w:rsidR="00E250E7" w:rsidRPr="00790EBC" w:rsidRDefault="00E250E7" w:rsidP="00E250E7">
      <w:pPr>
        <w:spacing w:line="240" w:lineRule="auto"/>
        <w:rPr>
          <w:sz w:val="22"/>
          <w:szCs w:val="22"/>
        </w:rPr>
      </w:pPr>
    </w:p>
    <w:p w:rsidR="00E250E7" w:rsidRPr="00790EBC" w:rsidRDefault="00E250E7" w:rsidP="00E250E7">
      <w:pPr>
        <w:spacing w:line="240" w:lineRule="auto"/>
        <w:rPr>
          <w:sz w:val="22"/>
          <w:szCs w:val="22"/>
        </w:rPr>
      </w:pPr>
      <w:r w:rsidRPr="00790EBC">
        <w:rPr>
          <w:sz w:val="22"/>
          <w:szCs w:val="22"/>
        </w:rPr>
        <w:t xml:space="preserve">V </w:t>
      </w:r>
      <w:r w:rsidRPr="00E250E7">
        <w:rPr>
          <w:sz w:val="22"/>
          <w:szCs w:val="22"/>
          <w:highlight w:val="yellow"/>
        </w:rPr>
        <w:t>Brně</w:t>
      </w:r>
      <w:r w:rsidRPr="00790EBC">
        <w:rPr>
          <w:sz w:val="22"/>
          <w:szCs w:val="22"/>
        </w:rPr>
        <w:t xml:space="preserve"> dne </w:t>
      </w:r>
      <w:r w:rsidRPr="00E250E7">
        <w:rPr>
          <w:sz w:val="22"/>
          <w:szCs w:val="22"/>
          <w:highlight w:val="yellow"/>
        </w:rPr>
        <w:t>1. 2. 2019</w:t>
      </w:r>
      <w:r w:rsidRPr="00790EBC">
        <w:rPr>
          <w:sz w:val="22"/>
          <w:szCs w:val="22"/>
        </w:rPr>
        <w:tab/>
      </w:r>
      <w:r w:rsidRPr="00790EBC">
        <w:rPr>
          <w:sz w:val="22"/>
          <w:szCs w:val="22"/>
        </w:rPr>
        <w:tab/>
      </w:r>
      <w:r w:rsidRPr="00790EBC">
        <w:rPr>
          <w:sz w:val="22"/>
          <w:szCs w:val="22"/>
        </w:rPr>
        <w:tab/>
      </w:r>
      <w:r w:rsidRPr="00790EBC">
        <w:rPr>
          <w:sz w:val="22"/>
          <w:szCs w:val="22"/>
        </w:rPr>
        <w:tab/>
      </w:r>
      <w:r w:rsidRPr="00790EB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50E7">
        <w:rPr>
          <w:sz w:val="22"/>
          <w:szCs w:val="22"/>
          <w:highlight w:val="yellow"/>
        </w:rPr>
        <w:t>Jiří Vinař</w:t>
      </w:r>
    </w:p>
    <w:p w:rsidR="00E250E7" w:rsidRPr="00790EBC" w:rsidRDefault="00E250E7" w:rsidP="00E250E7">
      <w:pPr>
        <w:spacing w:line="240" w:lineRule="auto"/>
        <w:rPr>
          <w:sz w:val="22"/>
          <w:szCs w:val="22"/>
        </w:rPr>
      </w:pPr>
      <w:r w:rsidRPr="00790EBC">
        <w:rPr>
          <w:sz w:val="22"/>
          <w:szCs w:val="22"/>
        </w:rPr>
        <w:tab/>
      </w:r>
      <w:r w:rsidRPr="00790EBC">
        <w:rPr>
          <w:sz w:val="22"/>
          <w:szCs w:val="22"/>
        </w:rPr>
        <w:tab/>
      </w:r>
      <w:r w:rsidRPr="00790EBC">
        <w:rPr>
          <w:sz w:val="22"/>
          <w:szCs w:val="22"/>
        </w:rPr>
        <w:tab/>
      </w:r>
      <w:r w:rsidRPr="00790EBC">
        <w:rPr>
          <w:sz w:val="22"/>
          <w:szCs w:val="22"/>
        </w:rPr>
        <w:tab/>
      </w:r>
      <w:r w:rsidRPr="00790EBC">
        <w:rPr>
          <w:sz w:val="22"/>
          <w:szCs w:val="22"/>
        </w:rPr>
        <w:tab/>
      </w:r>
      <w:r w:rsidRPr="00790EBC">
        <w:rPr>
          <w:sz w:val="22"/>
          <w:szCs w:val="22"/>
        </w:rPr>
        <w:tab/>
      </w:r>
      <w:r w:rsidRPr="00790EBC">
        <w:rPr>
          <w:sz w:val="22"/>
          <w:szCs w:val="22"/>
        </w:rPr>
        <w:tab/>
      </w:r>
      <w:r w:rsidRPr="00790EBC">
        <w:rPr>
          <w:sz w:val="22"/>
          <w:szCs w:val="22"/>
        </w:rPr>
        <w:tab/>
      </w:r>
      <w:r w:rsidRPr="00790EB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90EBC">
        <w:rPr>
          <w:sz w:val="22"/>
          <w:szCs w:val="22"/>
        </w:rPr>
        <w:t>podpis žadatele</w:t>
      </w:r>
    </w:p>
    <w:p w:rsidR="00E250E7" w:rsidRDefault="00E250E7" w:rsidP="00E250E7">
      <w:pPr>
        <w:spacing w:line="240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E250E7" w:rsidSect="0060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E7" w:rsidRDefault="00E250E7" w:rsidP="00E250E7">
      <w:pPr>
        <w:spacing w:after="0" w:line="240" w:lineRule="auto"/>
      </w:pPr>
      <w:r>
        <w:separator/>
      </w:r>
    </w:p>
  </w:endnote>
  <w:endnote w:type="continuationSeparator" w:id="0">
    <w:p w:rsidR="00E250E7" w:rsidRDefault="00E250E7" w:rsidP="00E2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E7" w:rsidRDefault="00E250E7" w:rsidP="00E250E7">
      <w:pPr>
        <w:spacing w:after="0" w:line="240" w:lineRule="auto"/>
      </w:pPr>
      <w:r>
        <w:separator/>
      </w:r>
    </w:p>
  </w:footnote>
  <w:footnote w:type="continuationSeparator" w:id="0">
    <w:p w:rsidR="00E250E7" w:rsidRDefault="00E250E7" w:rsidP="00E250E7">
      <w:pPr>
        <w:spacing w:after="0" w:line="240" w:lineRule="auto"/>
      </w:pPr>
      <w:r>
        <w:continuationSeparator/>
      </w:r>
    </w:p>
  </w:footnote>
  <w:footnote w:id="1">
    <w:p w:rsidR="00E250E7" w:rsidRPr="007B1851" w:rsidRDefault="00E250E7" w:rsidP="00E250E7">
      <w:pPr>
        <w:pStyle w:val="Nadpis2"/>
        <w:keepNext w:val="0"/>
        <w:numPr>
          <w:ilvl w:val="0"/>
          <w:numId w:val="0"/>
        </w:numPr>
        <w:spacing w:before="0" w:after="0" w:line="240" w:lineRule="auto"/>
        <w:ind w:left="709" w:hanging="709"/>
        <w:rPr>
          <w:rFonts w:ascii="Times New Roman" w:hAnsi="Times New Roman"/>
          <w:u w:val="none"/>
        </w:rPr>
      </w:pPr>
      <w:r w:rsidRPr="007B1851">
        <w:rPr>
          <w:rFonts w:ascii="Times New Roman" w:hAnsi="Times New Roman"/>
          <w:b w:val="0"/>
          <w:szCs w:val="20"/>
          <w:u w:val="none"/>
          <w:vertAlign w:val="superscript"/>
        </w:rPr>
        <w:footnoteRef/>
      </w:r>
      <w:r w:rsidRPr="007B1851">
        <w:rPr>
          <w:rFonts w:ascii="Times New Roman" w:hAnsi="Times New Roman"/>
          <w:b w:val="0"/>
          <w:szCs w:val="20"/>
          <w:u w:val="none"/>
          <w:vertAlign w:val="superscript"/>
        </w:rPr>
        <w:t xml:space="preserve"> </w:t>
      </w:r>
      <w:r w:rsidRPr="007B1851">
        <w:rPr>
          <w:rFonts w:ascii="Times New Roman" w:hAnsi="Times New Roman"/>
          <w:b w:val="0"/>
          <w:szCs w:val="20"/>
          <w:u w:val="none"/>
        </w:rPr>
        <w:t xml:space="preserve">Viz zákon č. 182/2006 Sb., o úpadku a způsobech jeho řešení (insolvenční zákon), </w:t>
      </w:r>
      <w:r w:rsidRPr="007B1851">
        <w:rPr>
          <w:rFonts w:ascii="Times New Roman" w:hAnsi="Times New Roman"/>
          <w:b w:val="0"/>
          <w:szCs w:val="20"/>
          <w:u w:val="none"/>
        </w:rPr>
        <w:br/>
        <w:t>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6B0D"/>
    <w:multiLevelType w:val="hybridMultilevel"/>
    <w:tmpl w:val="235CF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D4227"/>
    <w:multiLevelType w:val="hybridMultilevel"/>
    <w:tmpl w:val="235CF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00EB6"/>
    <w:multiLevelType w:val="hybridMultilevel"/>
    <w:tmpl w:val="108891A4"/>
    <w:lvl w:ilvl="0" w:tplc="6908CEFC">
      <w:start w:val="1"/>
      <w:numFmt w:val="lowerLetter"/>
      <w:pStyle w:val="Nadpis2"/>
      <w:lvlText w:val="%1)"/>
      <w:lvlJc w:val="left"/>
      <w:pPr>
        <w:ind w:left="1276" w:hanging="567"/>
      </w:pPr>
      <w:rPr>
        <w:rFonts w:hint="default"/>
        <w:b/>
      </w:rPr>
    </w:lvl>
    <w:lvl w:ilvl="1" w:tplc="93909E84">
      <w:start w:val="1"/>
      <w:numFmt w:val="lowerLetter"/>
      <w:lvlText w:val="%2."/>
      <w:lvlJc w:val="left"/>
      <w:pPr>
        <w:ind w:left="1809" w:hanging="360"/>
      </w:pPr>
      <w:rPr>
        <w:b/>
      </w:rPr>
    </w:lvl>
    <w:lvl w:ilvl="2" w:tplc="C5CE25AC">
      <w:start w:val="1"/>
      <w:numFmt w:val="decimal"/>
      <w:lvlText w:val="%3)"/>
      <w:lvlJc w:val="left"/>
      <w:pPr>
        <w:ind w:left="163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3" w:tplc="0405000F">
      <w:start w:val="1"/>
      <w:numFmt w:val="decimal"/>
      <w:lvlText w:val="%4."/>
      <w:lvlJc w:val="left"/>
      <w:pPr>
        <w:ind w:left="3249" w:hanging="360"/>
      </w:pPr>
    </w:lvl>
    <w:lvl w:ilvl="4" w:tplc="04050019" w:tentative="1">
      <w:start w:val="1"/>
      <w:numFmt w:val="lowerLetter"/>
      <w:lvlText w:val="%5."/>
      <w:lvlJc w:val="left"/>
      <w:pPr>
        <w:ind w:left="3969" w:hanging="360"/>
      </w:pPr>
    </w:lvl>
    <w:lvl w:ilvl="5" w:tplc="0405001B" w:tentative="1">
      <w:start w:val="1"/>
      <w:numFmt w:val="lowerRoman"/>
      <w:lvlText w:val="%6."/>
      <w:lvlJc w:val="right"/>
      <w:pPr>
        <w:ind w:left="4689" w:hanging="180"/>
      </w:pPr>
    </w:lvl>
    <w:lvl w:ilvl="6" w:tplc="0405000F" w:tentative="1">
      <w:start w:val="1"/>
      <w:numFmt w:val="decimal"/>
      <w:lvlText w:val="%7."/>
      <w:lvlJc w:val="left"/>
      <w:pPr>
        <w:ind w:left="5409" w:hanging="360"/>
      </w:pPr>
    </w:lvl>
    <w:lvl w:ilvl="7" w:tplc="04050019" w:tentative="1">
      <w:start w:val="1"/>
      <w:numFmt w:val="lowerLetter"/>
      <w:lvlText w:val="%8."/>
      <w:lvlJc w:val="left"/>
      <w:pPr>
        <w:ind w:left="6129" w:hanging="360"/>
      </w:pPr>
    </w:lvl>
    <w:lvl w:ilvl="8" w:tplc="040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5CBF44C8"/>
    <w:multiLevelType w:val="hybridMultilevel"/>
    <w:tmpl w:val="AA96B882"/>
    <w:lvl w:ilvl="0" w:tplc="B2608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41952"/>
    <w:multiLevelType w:val="hybridMultilevel"/>
    <w:tmpl w:val="3CAE6DA0"/>
    <w:lvl w:ilvl="0" w:tplc="55E215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F1A1F"/>
    <w:multiLevelType w:val="multilevel"/>
    <w:tmpl w:val="5826423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bullet"/>
      <w:lvlText w:val="o"/>
      <w:lvlJc w:val="left"/>
      <w:pPr>
        <w:tabs>
          <w:tab w:val="num" w:pos="850"/>
        </w:tabs>
        <w:ind w:left="850" w:hanging="425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1134"/>
        </w:tabs>
        <w:ind w:left="1134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18"/>
    <w:rsid w:val="00534618"/>
    <w:rsid w:val="00607B7B"/>
    <w:rsid w:val="008A304A"/>
    <w:rsid w:val="0096283D"/>
    <w:rsid w:val="00A75E2F"/>
    <w:rsid w:val="00E2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CD893-F271-4D62-8E8B-97DAB260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618"/>
    <w:pPr>
      <w:spacing w:after="120" w:line="320" w:lineRule="atLeast"/>
      <w:ind w:left="357" w:right="-23" w:hanging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adpis3"/>
    <w:link w:val="Nadpis2Char"/>
    <w:qFormat/>
    <w:rsid w:val="00E250E7"/>
    <w:pPr>
      <w:keepNext/>
      <w:numPr>
        <w:numId w:val="4"/>
      </w:numPr>
      <w:spacing w:before="360"/>
      <w:outlineLvl w:val="1"/>
    </w:pPr>
    <w:rPr>
      <w:rFonts w:ascii="Arial" w:hAnsi="Arial"/>
      <w:b/>
      <w:sz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50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534618"/>
    <w:rPr>
      <w:b/>
      <w:bCs/>
    </w:rPr>
  </w:style>
  <w:style w:type="paragraph" w:styleId="Odstavecseseznamem">
    <w:name w:val="List Paragraph"/>
    <w:basedOn w:val="Normln"/>
    <w:uiPriority w:val="34"/>
    <w:qFormat/>
    <w:rsid w:val="00534618"/>
    <w:pPr>
      <w:ind w:left="720"/>
      <w:contextualSpacing/>
    </w:pPr>
  </w:style>
  <w:style w:type="character" w:customStyle="1" w:styleId="Nadpis2Char">
    <w:name w:val="Nadpis 2 Char"/>
    <w:aliases w:val="Nadpis2 Char,Nadpis 21 Char,Nadpis 2 Char Char1 Char,Nadpis 2 Char11 Char,Nadpis 2 Char1 Char1 Char,Nadpis2 Char1 Char,Nadpis 2 Char Char Char Char1 Char,Nadpis 2 Char2 Char,Nadpis21 Char,Nadpis 2 Char Char Char Char,ABB. Char,h2 Char"/>
    <w:basedOn w:val="Standardnpsmoodstavce"/>
    <w:link w:val="Nadpis2"/>
    <w:rsid w:val="00E250E7"/>
    <w:rPr>
      <w:rFonts w:ascii="Arial" w:eastAsia="Times New Roman" w:hAnsi="Arial" w:cs="Times New Roman"/>
      <w:b/>
      <w:sz w:val="20"/>
      <w:szCs w:val="24"/>
      <w:u w:val="single"/>
      <w:lang w:eastAsia="cs-CZ"/>
    </w:rPr>
  </w:style>
  <w:style w:type="paragraph" w:customStyle="1" w:styleId="Textodstavce">
    <w:name w:val="Text odstavce"/>
    <w:basedOn w:val="Normln"/>
    <w:uiPriority w:val="99"/>
    <w:rsid w:val="00E250E7"/>
    <w:pPr>
      <w:numPr>
        <w:ilvl w:val="6"/>
        <w:numId w:val="3"/>
      </w:numPr>
      <w:tabs>
        <w:tab w:val="left" w:pos="851"/>
      </w:tabs>
      <w:spacing w:before="120"/>
      <w:outlineLvl w:val="6"/>
    </w:pPr>
    <w:rPr>
      <w:szCs w:val="20"/>
    </w:rPr>
  </w:style>
  <w:style w:type="paragraph" w:customStyle="1" w:styleId="Textbodu">
    <w:name w:val="Text bodu"/>
    <w:basedOn w:val="Normln"/>
    <w:uiPriority w:val="99"/>
    <w:rsid w:val="00E250E7"/>
    <w:pPr>
      <w:numPr>
        <w:ilvl w:val="8"/>
        <w:numId w:val="3"/>
      </w:numPr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250E7"/>
    <w:pPr>
      <w:numPr>
        <w:ilvl w:val="7"/>
        <w:numId w:val="3"/>
      </w:numPr>
      <w:outlineLvl w:val="7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E250E7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250E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E250E7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50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EU'&amp;link='32008R0479%2523'&amp;ucin-k-dni='30.12.9999'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spi://module='EU'&amp;link='32009R0606%2523'&amp;ucin-k-dni='30.12.9999'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EU'&amp;link='32013R1308%2523'&amp;ucin-k-dni='30.12.9999'/" TargetMode="External"/><Relationship Id="rId5" Type="http://schemas.openxmlformats.org/officeDocument/2006/relationships/footnotes" Target="footnotes.xml"/><Relationship Id="rId10" Type="http://schemas.openxmlformats.org/officeDocument/2006/relationships/hyperlink" Target="aspi://module='EU'&amp;link='31972R0922%2523'&amp;ucin-k-dni='30.12.9999'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EU'&amp;link='32013R1308%2523'&amp;ucin-k-dni='30.12.9999'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krainova</dc:creator>
  <cp:lastModifiedBy>Sabina Fleišingerová</cp:lastModifiedBy>
  <cp:revision>2</cp:revision>
  <dcterms:created xsi:type="dcterms:W3CDTF">2019-01-14T10:36:00Z</dcterms:created>
  <dcterms:modified xsi:type="dcterms:W3CDTF">2019-01-14T10:36:00Z</dcterms:modified>
</cp:coreProperties>
</file>