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D8" w:rsidRPr="00D60447" w:rsidRDefault="006D49D8" w:rsidP="004D69B2">
      <w:pPr>
        <w:pStyle w:val="Default"/>
        <w:spacing w:line="276" w:lineRule="auto"/>
        <w:rPr>
          <w:rFonts w:ascii="Calibri Light" w:hAnsi="Calibri Light"/>
          <w:i/>
          <w:color w:val="auto"/>
          <w:sz w:val="22"/>
          <w:szCs w:val="22"/>
        </w:rPr>
      </w:pPr>
    </w:p>
    <w:p w:rsidR="00193972" w:rsidRPr="005C3DBB" w:rsidRDefault="006D49D8" w:rsidP="004D69B2">
      <w:pPr>
        <w:pStyle w:val="Pa0"/>
        <w:spacing w:after="100" w:line="276" w:lineRule="auto"/>
        <w:jc w:val="both"/>
        <w:rPr>
          <w:rFonts w:ascii="Calibri Light" w:hAnsi="Calibri Light" w:cs="DaxPro-Regular"/>
          <w:i/>
        </w:rPr>
      </w:pPr>
      <w:r w:rsidRPr="005C3DBB">
        <w:rPr>
          <w:rFonts w:ascii="Calibri Light" w:hAnsi="Calibri Light"/>
          <w:i/>
        </w:rPr>
        <w:t xml:space="preserve"> </w:t>
      </w:r>
      <w:r w:rsidRPr="005C3DBB">
        <w:rPr>
          <w:rFonts w:ascii="Calibri Light" w:hAnsi="Calibri Light"/>
          <w:i/>
        </w:rPr>
        <w:tab/>
      </w:r>
      <w:r w:rsidRPr="005C3DBB">
        <w:rPr>
          <w:rFonts w:ascii="Calibri Light" w:hAnsi="Calibri Light"/>
          <w:i/>
        </w:rPr>
        <w:tab/>
      </w:r>
      <w:r w:rsidRPr="005C3DBB">
        <w:rPr>
          <w:rFonts w:ascii="Calibri Light" w:hAnsi="Calibri Light"/>
          <w:i/>
        </w:rPr>
        <w:tab/>
      </w:r>
      <w:r w:rsidRPr="005C3DBB">
        <w:rPr>
          <w:rFonts w:ascii="Calibri Light" w:hAnsi="Calibri Light"/>
          <w:i/>
        </w:rPr>
        <w:tab/>
      </w:r>
      <w:r w:rsidRPr="005C3DBB">
        <w:rPr>
          <w:rFonts w:ascii="Calibri Light" w:hAnsi="Calibri Light"/>
          <w:i/>
        </w:rPr>
        <w:tab/>
      </w:r>
      <w:r w:rsidRPr="005C3DBB">
        <w:rPr>
          <w:rFonts w:ascii="Calibri Light" w:hAnsi="Calibri Light"/>
          <w:i/>
        </w:rPr>
        <w:tab/>
      </w:r>
      <w:r w:rsidRPr="005C3DBB">
        <w:rPr>
          <w:rFonts w:ascii="Calibri Light" w:hAnsi="Calibri Light"/>
          <w:i/>
        </w:rPr>
        <w:tab/>
      </w:r>
      <w:r w:rsidRPr="005C3DBB">
        <w:rPr>
          <w:rFonts w:ascii="Calibri Light" w:hAnsi="Calibri Light"/>
          <w:i/>
        </w:rPr>
        <w:tab/>
      </w:r>
      <w:r w:rsidRPr="005C3DBB">
        <w:rPr>
          <w:rFonts w:ascii="Calibri Light" w:hAnsi="Calibri Light"/>
          <w:i/>
        </w:rPr>
        <w:tab/>
        <w:t xml:space="preserve">         </w:t>
      </w: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V </w:t>
      </w:r>
      <w:r w:rsidRPr="006947E2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Brně dne </w:t>
      </w:r>
      <w:r w:rsidR="00F64D53" w:rsidRPr="006947E2">
        <w:rPr>
          <w:rStyle w:val="A0"/>
          <w:rFonts w:ascii="Calibri Light" w:hAnsi="Calibri Light"/>
          <w:i/>
          <w:color w:val="auto"/>
          <w:sz w:val="24"/>
          <w:szCs w:val="24"/>
        </w:rPr>
        <w:t>28</w:t>
      </w:r>
      <w:r w:rsidR="00847434" w:rsidRPr="006947E2">
        <w:rPr>
          <w:rStyle w:val="A0"/>
          <w:rFonts w:ascii="Calibri Light" w:hAnsi="Calibri Light"/>
          <w:i/>
          <w:color w:val="auto"/>
          <w:sz w:val="24"/>
          <w:szCs w:val="24"/>
        </w:rPr>
        <w:t>.</w:t>
      </w:r>
      <w:r w:rsidR="006947E2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 </w:t>
      </w:r>
      <w:r w:rsidR="00847434" w:rsidRPr="006947E2">
        <w:rPr>
          <w:rStyle w:val="A0"/>
          <w:rFonts w:ascii="Calibri Light" w:hAnsi="Calibri Light"/>
          <w:i/>
          <w:color w:val="auto"/>
          <w:sz w:val="24"/>
          <w:szCs w:val="24"/>
        </w:rPr>
        <w:t>3</w:t>
      </w:r>
      <w:r w:rsidR="00DA0E77" w:rsidRPr="006947E2">
        <w:rPr>
          <w:rStyle w:val="A0"/>
          <w:rFonts w:ascii="Calibri Light" w:hAnsi="Calibri Light"/>
          <w:i/>
          <w:color w:val="auto"/>
          <w:sz w:val="24"/>
          <w:szCs w:val="24"/>
        </w:rPr>
        <w:t>.</w:t>
      </w:r>
      <w:r w:rsidR="006947E2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 </w:t>
      </w:r>
      <w:r w:rsidR="00DA0E77" w:rsidRPr="006947E2">
        <w:rPr>
          <w:rStyle w:val="A0"/>
          <w:rFonts w:ascii="Calibri Light" w:hAnsi="Calibri Light"/>
          <w:i/>
          <w:color w:val="auto"/>
          <w:sz w:val="24"/>
          <w:szCs w:val="24"/>
        </w:rPr>
        <w:t>201</w:t>
      </w:r>
      <w:r w:rsidR="006947E2" w:rsidRPr="006947E2">
        <w:rPr>
          <w:rStyle w:val="A0"/>
          <w:rFonts w:ascii="Calibri Light" w:hAnsi="Calibri Light"/>
          <w:i/>
          <w:color w:val="auto"/>
          <w:sz w:val="24"/>
          <w:szCs w:val="24"/>
        </w:rPr>
        <w:t>9</w:t>
      </w:r>
    </w:p>
    <w:p w:rsidR="00193972" w:rsidRPr="005C3DBB" w:rsidRDefault="006D49D8" w:rsidP="00A1186A">
      <w:pPr>
        <w:pStyle w:val="Pa0"/>
        <w:spacing w:after="100" w:line="276" w:lineRule="auto"/>
        <w:jc w:val="both"/>
        <w:rPr>
          <w:rFonts w:ascii="Calibri Light" w:hAnsi="Calibri Light" w:cs="DaxPro-Regular"/>
          <w:i/>
        </w:rPr>
      </w:pP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>Vážení vinaři,</w:t>
      </w:r>
    </w:p>
    <w:p w:rsidR="009010D0" w:rsidRPr="005C3DBB" w:rsidRDefault="006D49D8" w:rsidP="00A1186A">
      <w:pPr>
        <w:pStyle w:val="Pa0"/>
        <w:spacing w:after="100" w:line="276" w:lineRule="auto"/>
        <w:jc w:val="both"/>
        <w:rPr>
          <w:rStyle w:val="A0"/>
          <w:rFonts w:ascii="Calibri Light" w:hAnsi="Calibri Light"/>
          <w:i/>
          <w:color w:val="auto"/>
          <w:sz w:val="24"/>
          <w:szCs w:val="24"/>
        </w:rPr>
      </w:pP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dovolujeme si Vás oslovit s informacemi o aktuálně připravované prezentační akci tuzemských růžových vín – </w:t>
      </w:r>
      <w:r w:rsidRPr="005C3DBB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Svátku růžových vín v Praze</w:t>
      </w: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. </w:t>
      </w:r>
      <w:r w:rsidR="00CD4950">
        <w:rPr>
          <w:rStyle w:val="A0"/>
          <w:rFonts w:ascii="Calibri Light" w:hAnsi="Calibri Light"/>
          <w:i/>
          <w:color w:val="auto"/>
          <w:sz w:val="24"/>
          <w:szCs w:val="24"/>
        </w:rPr>
        <w:t>Letos se bude jednat již o jedenáctý ročník této události</w:t>
      </w: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>.</w:t>
      </w:r>
      <w:r w:rsidR="009010D0" w:rsidRPr="005C3DBB">
        <w:rPr>
          <w:rFonts w:ascii="Calibri Light" w:hAnsi="Calibri Light" w:cs="DaxPro-Regular"/>
          <w:i/>
        </w:rPr>
        <w:t xml:space="preserve"> </w:t>
      </w: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Stejně </w:t>
      </w:r>
      <w:r w:rsidR="006947E2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jako </w:t>
      </w: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v předchozích </w:t>
      </w:r>
      <w:r w:rsidR="00F64D53">
        <w:rPr>
          <w:rStyle w:val="A0"/>
          <w:rFonts w:ascii="Calibri Light" w:hAnsi="Calibri Light"/>
          <w:i/>
          <w:color w:val="auto"/>
          <w:sz w:val="24"/>
          <w:szCs w:val="24"/>
        </w:rPr>
        <w:t>d</w:t>
      </w:r>
      <w:r w:rsidR="00D5363B">
        <w:rPr>
          <w:rStyle w:val="A0"/>
          <w:rFonts w:ascii="Calibri Light" w:hAnsi="Calibri Light"/>
          <w:i/>
          <w:color w:val="auto"/>
          <w:sz w:val="24"/>
          <w:szCs w:val="24"/>
        </w:rPr>
        <w:t>eset</w:t>
      </w:r>
      <w:r w:rsidR="0074404A">
        <w:rPr>
          <w:rStyle w:val="A0"/>
          <w:rFonts w:ascii="Calibri Light" w:hAnsi="Calibri Light"/>
          <w:i/>
          <w:color w:val="auto"/>
          <w:sz w:val="24"/>
          <w:szCs w:val="24"/>
        </w:rPr>
        <w:t>i</w:t>
      </w:r>
      <w:r w:rsidR="00F64D53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 </w:t>
      </w: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ročnících máte možnost se do tohoto projektu zapojit. </w:t>
      </w:r>
      <w:r w:rsidR="00585443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>Akce je určena pro vinaře – výrobce vína</w:t>
      </w:r>
      <w:r w:rsidR="00847434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 (podmínkou jsou</w:t>
      </w:r>
      <w:r w:rsidR="00396FD9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 vyrovnané </w:t>
      </w:r>
      <w:r w:rsidR="00585443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>závazky vůči Vinařskému fondu</w:t>
      </w:r>
      <w:r w:rsidR="00396FD9">
        <w:rPr>
          <w:rStyle w:val="A0"/>
          <w:rFonts w:ascii="Calibri Light" w:hAnsi="Calibri Light"/>
          <w:i/>
          <w:color w:val="auto"/>
          <w:sz w:val="24"/>
          <w:szCs w:val="24"/>
        </w:rPr>
        <w:t>)</w:t>
      </w:r>
      <w:r w:rsidR="00657582">
        <w:rPr>
          <w:rStyle w:val="A0"/>
          <w:rFonts w:ascii="Calibri Light" w:hAnsi="Calibri Light"/>
          <w:i/>
          <w:color w:val="auto"/>
          <w:sz w:val="24"/>
          <w:szCs w:val="24"/>
        </w:rPr>
        <w:t>.</w:t>
      </w:r>
    </w:p>
    <w:p w:rsidR="007E1186" w:rsidRDefault="006D49D8" w:rsidP="00A1186A">
      <w:pPr>
        <w:pStyle w:val="Pa0"/>
        <w:spacing w:after="100" w:line="276" w:lineRule="auto"/>
        <w:jc w:val="both"/>
        <w:rPr>
          <w:rStyle w:val="A0"/>
          <w:rFonts w:ascii="Calibri Light" w:hAnsi="Calibri Light"/>
          <w:i/>
          <w:color w:val="auto"/>
          <w:sz w:val="24"/>
          <w:szCs w:val="24"/>
        </w:rPr>
      </w:pP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Svátek růžových vín se uskuteční </w:t>
      </w:r>
      <w:r w:rsidR="00847434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v</w:t>
      </w:r>
      <w:r w:rsidR="007B733B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e středu</w:t>
      </w:r>
      <w:r w:rsidR="00585443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 </w:t>
      </w:r>
      <w:r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1. května 201</w:t>
      </w:r>
      <w:r w:rsidR="007B733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9</w:t>
      </w:r>
      <w:r w:rsidR="00F64D53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 </w:t>
      </w:r>
      <w:r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od 10 do 18 hod.</w:t>
      </w: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 v atraktivním </w:t>
      </w:r>
      <w:r w:rsidR="00585443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prostředí </w:t>
      </w:r>
      <w:r w:rsidR="00585443"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Villy Richter </w:t>
      </w:r>
      <w:r w:rsidR="00585443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a </w:t>
      </w:r>
      <w:r w:rsidR="00585443"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Svatováclavské vinice </w:t>
      </w:r>
      <w:r w:rsidR="00585443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(areál Pražského Hradu) </w:t>
      </w:r>
      <w:r w:rsidR="00553562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a bude určený pro širokou veřejnost jako prezentace a propagace </w:t>
      </w:r>
      <w:r w:rsidR="00585443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>růžových vín</w:t>
      </w:r>
      <w:r w:rsidR="00553562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>.</w:t>
      </w:r>
    </w:p>
    <w:p w:rsidR="005C3DBB" w:rsidRPr="005C3DBB" w:rsidRDefault="005C3DBB" w:rsidP="00A1186A">
      <w:pPr>
        <w:pStyle w:val="Default"/>
        <w:spacing w:line="276" w:lineRule="auto"/>
      </w:pPr>
    </w:p>
    <w:p w:rsidR="005C3DBB" w:rsidRPr="005C3DBB" w:rsidRDefault="005C3DBB" w:rsidP="00A1186A">
      <w:pPr>
        <w:pStyle w:val="Pa2"/>
        <w:spacing w:line="276" w:lineRule="auto"/>
        <w:jc w:val="both"/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</w:pPr>
      <w:r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Organizační záležitosti pro vinaře</w:t>
      </w:r>
      <w:r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:</w:t>
      </w:r>
    </w:p>
    <w:p w:rsidR="00585443" w:rsidRDefault="006947E2" w:rsidP="00CF068E">
      <w:pPr>
        <w:pStyle w:val="Pa2"/>
        <w:numPr>
          <w:ilvl w:val="0"/>
          <w:numId w:val="3"/>
        </w:numPr>
        <w:spacing w:line="360" w:lineRule="auto"/>
        <w:ind w:left="714" w:hanging="357"/>
        <w:jc w:val="both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>
        <w:rPr>
          <w:rStyle w:val="A0"/>
          <w:rFonts w:ascii="Calibri Light" w:hAnsi="Calibri Light"/>
          <w:i/>
          <w:color w:val="auto"/>
          <w:sz w:val="24"/>
          <w:szCs w:val="24"/>
        </w:rPr>
        <w:t>A</w:t>
      </w:r>
      <w:r w:rsidR="006D49D8" w:rsidRPr="007D779C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kce se koná </w:t>
      </w:r>
      <w:r w:rsidR="00713CE9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dne </w:t>
      </w:r>
      <w:r w:rsidR="006D49D8" w:rsidRPr="00F577AD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1. 5. 201</w:t>
      </w:r>
      <w:r w:rsidR="00E7774D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9</w:t>
      </w:r>
      <w:r w:rsidR="00F64D53" w:rsidRPr="00F577AD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 </w:t>
      </w:r>
      <w:r w:rsidR="006D49D8" w:rsidRPr="00F577AD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od 10 do</w:t>
      </w:r>
      <w:r w:rsidR="006C658F" w:rsidRPr="00F577AD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 </w:t>
      </w:r>
      <w:r w:rsidR="006D49D8" w:rsidRPr="00F577AD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18 hod</w:t>
      </w:r>
      <w:r w:rsidR="00585443" w:rsidRPr="00F577AD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.</w:t>
      </w:r>
    </w:p>
    <w:p w:rsidR="00F577AD" w:rsidRPr="00F577AD" w:rsidRDefault="006947E2" w:rsidP="00F577AD">
      <w:pPr>
        <w:pStyle w:val="Pa2"/>
        <w:numPr>
          <w:ilvl w:val="0"/>
          <w:numId w:val="3"/>
        </w:numPr>
        <w:spacing w:line="360" w:lineRule="auto"/>
        <w:ind w:left="714" w:hanging="357"/>
        <w:jc w:val="both"/>
        <w:rPr>
          <w:rFonts w:ascii="Calibri Light" w:hAnsi="Calibri Light" w:cs="DaxPro-Medium"/>
          <w:i/>
        </w:rPr>
      </w:pPr>
      <w:r>
        <w:rPr>
          <w:rStyle w:val="A0"/>
          <w:rFonts w:ascii="Calibri Light" w:hAnsi="Calibri Light"/>
          <w:i/>
          <w:color w:val="auto"/>
          <w:sz w:val="24"/>
          <w:szCs w:val="24"/>
        </w:rPr>
        <w:t>P</w:t>
      </w:r>
      <w:r w:rsidR="00F577AD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rezentace pro přihlášené vinaře je zcela </w:t>
      </w:r>
      <w:r w:rsidR="00F577AD" w:rsidRPr="00F577AD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zdarma</w:t>
      </w:r>
      <w:r>
        <w:rPr>
          <w:rStyle w:val="A0"/>
          <w:rFonts w:ascii="Calibri Light" w:hAnsi="Calibri Light"/>
          <w:b/>
          <w:i/>
          <w:color w:val="auto"/>
          <w:sz w:val="24"/>
          <w:szCs w:val="24"/>
        </w:rPr>
        <w:t>.</w:t>
      </w:r>
    </w:p>
    <w:p w:rsidR="00F577AD" w:rsidRPr="00F577AD" w:rsidRDefault="006947E2" w:rsidP="00F577AD">
      <w:pPr>
        <w:pStyle w:val="Pa2"/>
        <w:numPr>
          <w:ilvl w:val="0"/>
          <w:numId w:val="3"/>
        </w:numPr>
        <w:spacing w:line="360" w:lineRule="auto"/>
        <w:ind w:left="714" w:hanging="357"/>
        <w:jc w:val="both"/>
        <w:rPr>
          <w:rFonts w:ascii="Calibri Light" w:hAnsi="Calibri Light" w:cs="DaxPro-Medium"/>
          <w:i/>
        </w:rPr>
      </w:pPr>
      <w:r>
        <w:rPr>
          <w:rStyle w:val="A0"/>
          <w:rFonts w:ascii="Calibri Light" w:hAnsi="Calibri Light"/>
          <w:i/>
          <w:color w:val="auto"/>
          <w:sz w:val="24"/>
          <w:szCs w:val="24"/>
        </w:rPr>
        <w:t>Z</w:t>
      </w:r>
      <w:r w:rsidR="00F577AD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e získaných virtuálních degustačních mincí za degustační vzorky jde stanovená </w:t>
      </w:r>
      <w:r>
        <w:rPr>
          <w:rStyle w:val="A0"/>
          <w:rFonts w:ascii="Calibri Light" w:hAnsi="Calibri Light"/>
          <w:i/>
          <w:color w:val="auto"/>
          <w:sz w:val="24"/>
          <w:szCs w:val="24"/>
        </w:rPr>
        <w:t>80</w:t>
      </w:r>
      <w:r w:rsidR="00F577AD">
        <w:rPr>
          <w:rStyle w:val="A0"/>
          <w:rFonts w:ascii="Calibri Light" w:hAnsi="Calibri Light"/>
          <w:i/>
          <w:color w:val="auto"/>
          <w:sz w:val="24"/>
          <w:szCs w:val="24"/>
        </w:rPr>
        <w:t>% část za jednotlivými vinaři</w:t>
      </w:r>
      <w:r>
        <w:rPr>
          <w:rStyle w:val="A0"/>
          <w:rFonts w:ascii="Calibri Light" w:hAnsi="Calibri Light"/>
          <w:i/>
          <w:color w:val="auto"/>
          <w:sz w:val="24"/>
          <w:szCs w:val="24"/>
        </w:rPr>
        <w:t>.</w:t>
      </w:r>
    </w:p>
    <w:p w:rsidR="007D779C" w:rsidRPr="00800B6A" w:rsidRDefault="006947E2" w:rsidP="00CF068E">
      <w:pPr>
        <w:pStyle w:val="Default"/>
        <w:numPr>
          <w:ilvl w:val="0"/>
          <w:numId w:val="3"/>
        </w:numPr>
        <w:spacing w:line="360" w:lineRule="auto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P</w:t>
      </w:r>
      <w:r w:rsidR="007D779C" w:rsidRPr="007D779C">
        <w:rPr>
          <w:rFonts w:ascii="Calibri Light" w:hAnsi="Calibri Light"/>
          <w:i/>
        </w:rPr>
        <w:t xml:space="preserve">rezentující vinař </w:t>
      </w:r>
      <w:r w:rsidR="004B2915">
        <w:rPr>
          <w:rFonts w:ascii="Calibri Light" w:hAnsi="Calibri Light"/>
          <w:i/>
        </w:rPr>
        <w:t>nalévá degustační vzorek 0,05 l -</w:t>
      </w:r>
      <w:r w:rsidR="007D779C" w:rsidRPr="007D779C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 xml:space="preserve">1 </w:t>
      </w:r>
      <w:r w:rsidR="007D779C" w:rsidRPr="007D779C">
        <w:rPr>
          <w:rFonts w:ascii="Calibri Light" w:hAnsi="Calibri Light"/>
          <w:i/>
        </w:rPr>
        <w:t xml:space="preserve">degustační vzorek vína má hodnotu </w:t>
      </w:r>
      <w:r>
        <w:rPr>
          <w:rFonts w:ascii="Calibri Light" w:hAnsi="Calibri Light"/>
          <w:i/>
        </w:rPr>
        <w:t>15 Kč</w:t>
      </w:r>
      <w:r w:rsidR="004B2915">
        <w:rPr>
          <w:rFonts w:ascii="Calibri Light" w:hAnsi="Calibri Light"/>
          <w:i/>
        </w:rPr>
        <w:t xml:space="preserve"> -</w:t>
      </w:r>
      <w:r w:rsidR="00F64D53">
        <w:rPr>
          <w:rFonts w:ascii="Calibri Light" w:hAnsi="Calibri Light"/>
          <w:i/>
        </w:rPr>
        <w:t xml:space="preserve"> </w:t>
      </w:r>
      <w:r w:rsidR="00713CE9">
        <w:rPr>
          <w:rFonts w:ascii="Calibri Light" w:hAnsi="Calibri Light"/>
          <w:i/>
        </w:rPr>
        <w:t xml:space="preserve">cena za 1 vzorek vína je </w:t>
      </w:r>
      <w:bookmarkStart w:id="0" w:name="_GoBack"/>
      <w:r w:rsidR="00713CE9" w:rsidRPr="00833FE8">
        <w:rPr>
          <w:rFonts w:ascii="Calibri Light" w:hAnsi="Calibri Light"/>
          <w:b/>
          <w:i/>
        </w:rPr>
        <w:t xml:space="preserve">1 virtuální degustační mince, </w:t>
      </w:r>
      <w:r w:rsidR="00F64D53" w:rsidRPr="00833FE8">
        <w:rPr>
          <w:rFonts w:ascii="Calibri Light" w:hAnsi="Calibri Light"/>
          <w:b/>
          <w:i/>
        </w:rPr>
        <w:t>maximálně</w:t>
      </w:r>
      <w:r w:rsidR="001B35CB" w:rsidRPr="00833FE8">
        <w:rPr>
          <w:rFonts w:ascii="Calibri Light" w:hAnsi="Calibri Light"/>
          <w:b/>
          <w:i/>
        </w:rPr>
        <w:t xml:space="preserve"> však</w:t>
      </w:r>
      <w:r w:rsidR="008B2411">
        <w:rPr>
          <w:rFonts w:ascii="Calibri Light" w:hAnsi="Calibri Light"/>
          <w:i/>
        </w:rPr>
        <w:t xml:space="preserve"> </w:t>
      </w:r>
      <w:bookmarkEnd w:id="0"/>
      <w:r w:rsidR="008B2411" w:rsidRPr="00E7774D">
        <w:rPr>
          <w:rFonts w:ascii="Calibri Light" w:hAnsi="Calibri Light"/>
          <w:b/>
          <w:i/>
        </w:rPr>
        <w:t>2</w:t>
      </w:r>
      <w:r w:rsidR="008B2411">
        <w:rPr>
          <w:rFonts w:ascii="Calibri Light" w:hAnsi="Calibri Light"/>
          <w:i/>
        </w:rPr>
        <w:t xml:space="preserve"> </w:t>
      </w:r>
      <w:r w:rsidR="00F64D53" w:rsidRPr="00F64D53">
        <w:rPr>
          <w:rFonts w:ascii="Calibri Light" w:hAnsi="Calibri Light"/>
          <w:b/>
          <w:i/>
        </w:rPr>
        <w:t xml:space="preserve">virtuální </w:t>
      </w:r>
      <w:r w:rsidR="007D779C" w:rsidRPr="00F64D53">
        <w:rPr>
          <w:rFonts w:ascii="Calibri Light" w:hAnsi="Calibri Light"/>
          <w:b/>
          <w:i/>
        </w:rPr>
        <w:t>degustační mince</w:t>
      </w:r>
      <w:r w:rsidR="00713CE9">
        <w:rPr>
          <w:rFonts w:ascii="Calibri Light" w:hAnsi="Calibri Light"/>
          <w:b/>
          <w:i/>
        </w:rPr>
        <w:t>,</w:t>
      </w:r>
    </w:p>
    <w:p w:rsidR="00800B6A" w:rsidRDefault="006947E2" w:rsidP="00CF068E">
      <w:pPr>
        <w:pStyle w:val="Pa2"/>
        <w:numPr>
          <w:ilvl w:val="0"/>
          <w:numId w:val="3"/>
        </w:numPr>
        <w:spacing w:line="360" w:lineRule="auto"/>
        <w:ind w:left="714" w:hanging="357"/>
        <w:jc w:val="both"/>
        <w:rPr>
          <w:rStyle w:val="A0"/>
          <w:rFonts w:ascii="Calibri Light" w:hAnsi="Calibri Light"/>
          <w:i/>
          <w:color w:val="auto"/>
          <w:sz w:val="24"/>
          <w:szCs w:val="24"/>
        </w:rPr>
      </w:pPr>
      <w:r>
        <w:rPr>
          <w:rStyle w:val="A0"/>
          <w:rFonts w:ascii="Calibri Light" w:hAnsi="Calibri Light"/>
          <w:i/>
          <w:color w:val="auto"/>
          <w:sz w:val="24"/>
          <w:szCs w:val="24"/>
        </w:rPr>
        <w:t>P</w:t>
      </w:r>
      <w:r w:rsidR="006D49D8" w:rsidRPr="00800B6A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řihlášení vinaři mohou </w:t>
      </w:r>
      <w:r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prodávat také celé lahve vína, ty však musí být také prodávány výhradně přes platební systém. </w:t>
      </w:r>
      <w:r w:rsidR="006D49D8" w:rsidRPr="00800B6A">
        <w:rPr>
          <w:rStyle w:val="A0"/>
          <w:rFonts w:ascii="Calibri Light" w:hAnsi="Calibri Light"/>
          <w:i/>
          <w:color w:val="auto"/>
          <w:sz w:val="24"/>
          <w:szCs w:val="24"/>
        </w:rPr>
        <w:t>Platí pravidlo, že 1 láhev vína nesmí být</w:t>
      </w:r>
      <w:r w:rsidR="00193972" w:rsidRPr="00800B6A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 prodána za nižší hodnotu než </w:t>
      </w:r>
      <w:r w:rsidR="00193972" w:rsidRPr="00D56A50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10</w:t>
      </w:r>
      <w:r w:rsidR="006D49D8" w:rsidRPr="00D56A50">
        <w:rPr>
          <w:rStyle w:val="A0"/>
          <w:rFonts w:ascii="Calibri Light" w:hAnsi="Calibri Light"/>
          <w:b/>
          <w:i/>
          <w:color w:val="auto"/>
          <w:sz w:val="24"/>
          <w:szCs w:val="24"/>
        </w:rPr>
        <w:t xml:space="preserve"> </w:t>
      </w:r>
      <w:r w:rsidR="008B2411" w:rsidRPr="00D56A50">
        <w:rPr>
          <w:rStyle w:val="A0"/>
          <w:rFonts w:ascii="Calibri Light" w:hAnsi="Calibri Light"/>
          <w:b/>
          <w:i/>
          <w:color w:val="auto"/>
          <w:sz w:val="24"/>
          <w:szCs w:val="24"/>
        </w:rPr>
        <w:t xml:space="preserve">virtuálních degustačních </w:t>
      </w:r>
      <w:r w:rsidR="00800B6A" w:rsidRPr="00D56A50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mincí</w:t>
      </w:r>
      <w:r w:rsidRPr="00D56A50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.</w:t>
      </w:r>
    </w:p>
    <w:p w:rsidR="004D69B2" w:rsidRPr="00800B6A" w:rsidRDefault="006947E2" w:rsidP="004B4C2F">
      <w:pPr>
        <w:pStyle w:val="Default"/>
        <w:numPr>
          <w:ilvl w:val="0"/>
          <w:numId w:val="3"/>
        </w:numPr>
        <w:spacing w:line="360" w:lineRule="auto"/>
        <w:rPr>
          <w:rStyle w:val="A0"/>
          <w:rFonts w:ascii="Calibri Light" w:hAnsi="Calibri Light"/>
          <w:i/>
          <w:color w:val="auto"/>
          <w:sz w:val="24"/>
          <w:szCs w:val="24"/>
        </w:rPr>
      </w:pPr>
      <w:r>
        <w:rPr>
          <w:rFonts w:ascii="Calibri Light" w:hAnsi="Calibri Light"/>
          <w:i/>
        </w:rPr>
        <w:t>P</w:t>
      </w:r>
      <w:r w:rsidR="00800B6A">
        <w:rPr>
          <w:rFonts w:ascii="Calibri Light" w:hAnsi="Calibri Light"/>
          <w:i/>
        </w:rPr>
        <w:t>rezentovat je povoleno pouze růžová vína a klarety (tichá vína i sekty)</w:t>
      </w:r>
      <w:r w:rsidR="004B4C2F">
        <w:rPr>
          <w:rFonts w:ascii="Calibri Light" w:hAnsi="Calibri Light"/>
          <w:i/>
        </w:rPr>
        <w:t xml:space="preserve"> z tuzemských hroznů</w:t>
      </w:r>
      <w:r>
        <w:rPr>
          <w:rFonts w:ascii="Calibri Light" w:hAnsi="Calibri Light"/>
          <w:i/>
        </w:rPr>
        <w:t>.</w:t>
      </w:r>
    </w:p>
    <w:p w:rsidR="00A34616" w:rsidRPr="007D779C" w:rsidRDefault="006947E2" w:rsidP="00CF068E">
      <w:pPr>
        <w:pStyle w:val="Pa2"/>
        <w:numPr>
          <w:ilvl w:val="0"/>
          <w:numId w:val="3"/>
        </w:numPr>
        <w:spacing w:line="360" w:lineRule="auto"/>
        <w:ind w:left="714" w:hanging="357"/>
        <w:jc w:val="both"/>
        <w:rPr>
          <w:rFonts w:ascii="Calibri Light" w:hAnsi="Calibri Light" w:cs="DaxPro-Regular"/>
          <w:i/>
        </w:rPr>
      </w:pPr>
      <w:r>
        <w:rPr>
          <w:rStyle w:val="A0"/>
          <w:rFonts w:ascii="Calibri Light" w:hAnsi="Calibri Light"/>
          <w:i/>
          <w:color w:val="auto"/>
          <w:sz w:val="24"/>
          <w:szCs w:val="24"/>
        </w:rPr>
        <w:t>P</w:t>
      </w:r>
      <w:r w:rsidR="006D49D8" w:rsidRPr="007D779C">
        <w:rPr>
          <w:rStyle w:val="A0"/>
          <w:rFonts w:ascii="Calibri Light" w:hAnsi="Calibri Light"/>
          <w:i/>
          <w:color w:val="auto"/>
          <w:sz w:val="24"/>
          <w:szCs w:val="24"/>
        </w:rPr>
        <w:t>arkovací místo v místě konání akce není zajištěno</w:t>
      </w:r>
      <w:r>
        <w:rPr>
          <w:rStyle w:val="A0"/>
          <w:rFonts w:ascii="Calibri Light" w:hAnsi="Calibri Light"/>
          <w:i/>
          <w:color w:val="auto"/>
          <w:sz w:val="24"/>
          <w:szCs w:val="24"/>
        </w:rPr>
        <w:t>.</w:t>
      </w:r>
    </w:p>
    <w:p w:rsidR="00A34616" w:rsidRPr="005C3DBB" w:rsidRDefault="00A34616" w:rsidP="00A1186A">
      <w:pPr>
        <w:pStyle w:val="Pa2"/>
        <w:spacing w:line="276" w:lineRule="auto"/>
        <w:ind w:left="720"/>
        <w:jc w:val="both"/>
        <w:rPr>
          <w:rFonts w:ascii="Calibri Light" w:hAnsi="Calibri Light" w:cs="DaxPro-Regular"/>
          <w:i/>
          <w:color w:val="000000"/>
        </w:rPr>
      </w:pPr>
    </w:p>
    <w:p w:rsidR="00D60447" w:rsidRPr="005C3DBB" w:rsidRDefault="008828A8" w:rsidP="00A1186A">
      <w:pPr>
        <w:pStyle w:val="Pa2"/>
        <w:spacing w:line="276" w:lineRule="auto"/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</w:pPr>
      <w:r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  </w:t>
      </w:r>
      <w:r w:rsidR="004D69B2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Vinařský fond </w:t>
      </w:r>
      <w:r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zajišťuje </w:t>
      </w:r>
      <w:r w:rsidR="004D69B2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přihlášeným vinařům:</w:t>
      </w:r>
    </w:p>
    <w:p w:rsidR="00D60447" w:rsidRDefault="00D60447" w:rsidP="00A1186A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prezentační stoly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4B4C2F" w:rsidRPr="004B4C2F" w:rsidRDefault="004B4C2F" w:rsidP="004B4C2F">
      <w:pPr>
        <w:pStyle w:val="Pa2"/>
        <w:numPr>
          <w:ilvl w:val="0"/>
          <w:numId w:val="21"/>
        </w:numPr>
        <w:spacing w:line="276" w:lineRule="auto"/>
        <w:rPr>
          <w:rFonts w:ascii="Calibri Light" w:hAnsi="Calibri Light" w:cs="DaxPro-Medium"/>
          <w:i/>
        </w:rPr>
      </w:pPr>
      <w:r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odvoz vín určených k prezentaci a prodeji do prostor Villy Richter (podrobnější informace později)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8B2411" w:rsidRDefault="00F577AD" w:rsidP="008B2411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platební terminály pro platební systém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8828A8" w:rsidRPr="008828A8" w:rsidRDefault="008828A8" w:rsidP="008828A8">
      <w:pPr>
        <w:pStyle w:val="Pa2"/>
        <w:numPr>
          <w:ilvl w:val="0"/>
          <w:numId w:val="21"/>
        </w:numPr>
        <w:spacing w:line="276" w:lineRule="auto"/>
        <w:rPr>
          <w:rFonts w:ascii="Calibri Light" w:hAnsi="Calibri Light" w:cs="DaxPro-Medium"/>
          <w:i/>
        </w:rPr>
      </w:pPr>
      <w:r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krátké proškolení ohledně platebního systému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D60447" w:rsidRPr="005C3DBB" w:rsidRDefault="00D60447" w:rsidP="00A1186A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označení stolů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D60447" w:rsidRPr="005C3DBB" w:rsidRDefault="00D60447" w:rsidP="00A1186A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katalog prezentovaných vinařství a vín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D60447" w:rsidRPr="005C3DBB" w:rsidRDefault="00D60447" w:rsidP="00A1186A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odlévací nádoby, led pro chlazená vína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F577AD" w:rsidRDefault="00D60447" w:rsidP="00A1186A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neutralizační soust</w:t>
      </w:r>
      <w:r w:rsidR="00657582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o</w:t>
      </w: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 (voda, pečivo)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.</w:t>
      </w:r>
    </w:p>
    <w:p w:rsidR="004B4C2F" w:rsidRDefault="004B4C2F" w:rsidP="004B4C2F">
      <w:pPr>
        <w:pStyle w:val="Default"/>
      </w:pPr>
    </w:p>
    <w:p w:rsidR="004B4C2F" w:rsidRPr="004B4C2F" w:rsidRDefault="004B4C2F" w:rsidP="004B4C2F">
      <w:pPr>
        <w:pStyle w:val="Default"/>
      </w:pPr>
    </w:p>
    <w:p w:rsidR="00F577AD" w:rsidRDefault="00F577AD" w:rsidP="00F577AD">
      <w:pPr>
        <w:pStyle w:val="Pa2"/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</w:p>
    <w:p w:rsidR="004B4C2F" w:rsidRPr="005C3DBB" w:rsidRDefault="00E7774D" w:rsidP="004B4C2F">
      <w:pPr>
        <w:pStyle w:val="Pa2"/>
        <w:spacing w:line="276" w:lineRule="auto"/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</w:pPr>
      <w:r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Podmínky úča</w:t>
      </w:r>
      <w:r w:rsidR="004B4C2F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sti</w:t>
      </w:r>
      <w:r w:rsidR="004B4C2F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:</w:t>
      </w:r>
    </w:p>
    <w:p w:rsidR="004B4C2F" w:rsidRDefault="004B4C2F" w:rsidP="004B4C2F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registrovaný výrobce dle vinařského zákona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4B4C2F" w:rsidRDefault="004B4C2F" w:rsidP="004B4C2F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splněné povinnosti výrobců vína podle vinařského zákona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4B4C2F" w:rsidRDefault="004B4C2F" w:rsidP="00E71FB5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 w:rsidRPr="004B4C2F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vyrovnané závazky vůči Vinařskému fondu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,</w:t>
      </w:r>
    </w:p>
    <w:p w:rsidR="004B4C2F" w:rsidRDefault="003D413E" w:rsidP="00E71FB5">
      <w:pPr>
        <w:pStyle w:val="Pa2"/>
        <w:numPr>
          <w:ilvl w:val="0"/>
          <w:numId w:val="21"/>
        </w:numPr>
        <w:spacing w:line="276" w:lineRule="auto"/>
        <w:rPr>
          <w:rStyle w:val="A0"/>
          <w:rFonts w:ascii="Calibri Light" w:hAnsi="Calibri Light" w:cs="DaxPro-Medium"/>
          <w:i/>
          <w:color w:val="auto"/>
          <w:sz w:val="24"/>
          <w:szCs w:val="24"/>
        </w:rPr>
      </w:pPr>
      <w:r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minimální počet při</w:t>
      </w:r>
      <w:r w:rsidR="004B4C2F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hlášených</w:t>
      </w:r>
      <w:r w:rsidR="00453C3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 </w:t>
      </w:r>
      <w:r w:rsidR="004B4C2F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vín: dvě</w:t>
      </w:r>
      <w:r w:rsidR="00B41026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.</w:t>
      </w:r>
    </w:p>
    <w:p w:rsidR="004B4C2F" w:rsidRDefault="004B4C2F" w:rsidP="00A1186A">
      <w:pPr>
        <w:pStyle w:val="Pa1"/>
        <w:spacing w:after="220" w:line="276" w:lineRule="auto"/>
        <w:jc w:val="both"/>
        <w:rPr>
          <w:rStyle w:val="A0"/>
          <w:rFonts w:ascii="Calibri Light" w:hAnsi="Calibri Light"/>
          <w:i/>
          <w:color w:val="auto"/>
          <w:sz w:val="24"/>
          <w:szCs w:val="24"/>
        </w:rPr>
      </w:pPr>
    </w:p>
    <w:p w:rsidR="005C3DBB" w:rsidRPr="005C3DBB" w:rsidRDefault="00585443" w:rsidP="00A1186A">
      <w:pPr>
        <w:pStyle w:val="Pa1"/>
        <w:spacing w:after="220" w:line="276" w:lineRule="auto"/>
        <w:jc w:val="both"/>
        <w:rPr>
          <w:rFonts w:ascii="Calibri Light" w:hAnsi="Calibri Light" w:cs="DaxPro-Regular"/>
          <w:i/>
        </w:rPr>
      </w:pP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Prostor degustační akce pro veřejnost je </w:t>
      </w:r>
      <w:r w:rsidR="00293DFC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kapacitně omezen</w:t>
      </w:r>
      <w:r w:rsidR="00CD0889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.</w:t>
      </w:r>
      <w:r w:rsidR="007D779C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 </w:t>
      </w:r>
      <w:r w:rsidR="00CD0889" w:rsidRPr="00CD0889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Přihlášeno</w:t>
      </w:r>
      <w:r w:rsidR="00CD0889">
        <w:rPr>
          <w:rStyle w:val="A0"/>
          <w:rFonts w:ascii="Calibri Light" w:hAnsi="Calibri Light"/>
          <w:b/>
          <w:i/>
          <w:color w:val="auto"/>
          <w:sz w:val="24"/>
          <w:szCs w:val="24"/>
        </w:rPr>
        <w:t xml:space="preserve"> na akci</w:t>
      </w:r>
      <w:r w:rsidR="00CD0889" w:rsidRPr="00CD0889">
        <w:rPr>
          <w:rStyle w:val="A0"/>
          <w:rFonts w:ascii="Calibri Light" w:hAnsi="Calibri Light"/>
          <w:b/>
          <w:i/>
          <w:color w:val="auto"/>
          <w:sz w:val="24"/>
          <w:szCs w:val="24"/>
        </w:rPr>
        <w:t xml:space="preserve"> proto bude prvních 30 vinařství, které zašlou vyplněnou přihlášku. </w:t>
      </w:r>
      <w:r w:rsidR="006D49D8" w:rsidRPr="00CD0889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Z tohoto důvodu se prosím zaregistrujte včas.</w:t>
      </w:r>
      <w:r w:rsidR="006D49D8"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 </w:t>
      </w:r>
      <w:r w:rsidR="006D49D8"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>Registrujte se prostřednictvím přihlášek, které naleznete v příloze tohoto mailu</w:t>
      </w: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. </w:t>
      </w:r>
      <w:r w:rsidR="007D779C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Vyplněnou přihlášku (v příloze </w:t>
      </w:r>
      <w:r w:rsid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e-</w:t>
      </w:r>
      <w:r w:rsidR="007D779C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mailu) </w:t>
      </w:r>
      <w:r w:rsidR="006D49D8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zašlete </w:t>
      </w:r>
      <w:r w:rsidR="00317014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obratem, nejpozději </w:t>
      </w:r>
      <w:r w:rsid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však </w:t>
      </w:r>
      <w:r w:rsidR="00317014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do </w:t>
      </w:r>
      <w:r w:rsidR="00F577AD" w:rsidRP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4</w:t>
      </w:r>
      <w:r w:rsidR="00DA0E77" w:rsidRP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.</w:t>
      </w:r>
      <w:r w:rsid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 </w:t>
      </w:r>
      <w:r w:rsidR="00DA0E77" w:rsidRP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4.</w:t>
      </w:r>
      <w:r w:rsid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 </w:t>
      </w:r>
      <w:r w:rsidR="00DA0E77" w:rsidRP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201</w:t>
      </w:r>
      <w:r w:rsidR="00CD0889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9</w:t>
      </w:r>
      <w:r w:rsidR="00796C0B" w:rsidRP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 </w:t>
      </w:r>
      <w:r w:rsidR="007D779C" w:rsidRPr="00B41026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(včetně)</w:t>
      </w:r>
      <w:r w:rsidR="007D779C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 </w:t>
      </w:r>
      <w:r w:rsidR="006D49D8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na </w:t>
      </w:r>
      <w:r w:rsidR="009010D0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>e-</w:t>
      </w:r>
      <w:r w:rsidR="006D49D8" w:rsidRPr="005C3DBB">
        <w:rPr>
          <w:rStyle w:val="A0"/>
          <w:rFonts w:ascii="Calibri Light" w:hAnsi="Calibri Light" w:cs="DaxPro-Medium"/>
          <w:b/>
          <w:i/>
          <w:color w:val="auto"/>
          <w:sz w:val="24"/>
          <w:szCs w:val="24"/>
        </w:rPr>
        <w:t xml:space="preserve">mail: </w:t>
      </w:r>
      <w:hyperlink r:id="rId8" w:history="1">
        <w:r w:rsidR="00872A9A" w:rsidRPr="007557D2">
          <w:rPr>
            <w:rStyle w:val="Hypertextovodkaz"/>
            <w:rFonts w:ascii="Calibri Light" w:hAnsi="Calibri Light" w:cs="DaxPro-Medium"/>
            <w:b/>
            <w:i/>
          </w:rPr>
          <w:t>zaoralova@vinarskyfond.cz</w:t>
        </w:r>
      </w:hyperlink>
    </w:p>
    <w:p w:rsidR="00193972" w:rsidRPr="005C3DBB" w:rsidRDefault="00193972" w:rsidP="00A1186A">
      <w:pPr>
        <w:pStyle w:val="Default"/>
        <w:spacing w:line="276" w:lineRule="auto"/>
        <w:jc w:val="both"/>
        <w:rPr>
          <w:rFonts w:ascii="Calibri Light" w:hAnsi="Calibri Light"/>
          <w:i/>
          <w:color w:val="auto"/>
        </w:rPr>
      </w:pPr>
      <w:r w:rsidRPr="005C3DBB">
        <w:rPr>
          <w:rFonts w:ascii="Calibri Light" w:hAnsi="Calibri Light"/>
          <w:i/>
          <w:color w:val="auto"/>
        </w:rPr>
        <w:t xml:space="preserve">Vedle pozvání </w:t>
      </w: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na Svátek růžových vín, Vinařský fond pokračuje v další komunikaci růžových vín cestou marketingových aktivit propagujících tuzemská růžová vína směrem k laické i odborné veřejno</w:t>
      </w:r>
      <w:r w:rsidR="00847434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sti, </w:t>
      </w:r>
      <w:r w:rsidR="000A21FF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a to jak s využitím médií – TV s</w:t>
      </w:r>
      <w:r w:rsidR="00847434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 xml:space="preserve">pot, online, </w:t>
      </w:r>
      <w:r w:rsidRPr="005C3DBB">
        <w:rPr>
          <w:rStyle w:val="A0"/>
          <w:rFonts w:ascii="Calibri Light" w:hAnsi="Calibri Light" w:cs="DaxPro-Medium"/>
          <w:i/>
          <w:color w:val="auto"/>
          <w:sz w:val="24"/>
          <w:szCs w:val="24"/>
        </w:rPr>
        <w:t>tak i aktivitami konanými na podporu vinařských akcí.</w:t>
      </w:r>
    </w:p>
    <w:p w:rsidR="00193972" w:rsidRPr="005C3DBB" w:rsidRDefault="00193972" w:rsidP="00A1186A">
      <w:pPr>
        <w:pStyle w:val="Pa7"/>
        <w:spacing w:line="276" w:lineRule="auto"/>
        <w:jc w:val="both"/>
        <w:rPr>
          <w:rStyle w:val="A0"/>
          <w:rFonts w:ascii="Calibri Light" w:hAnsi="Calibri Light"/>
          <w:i/>
          <w:color w:val="auto"/>
          <w:sz w:val="24"/>
          <w:szCs w:val="24"/>
        </w:rPr>
      </w:pPr>
    </w:p>
    <w:p w:rsidR="000A5347" w:rsidRPr="00A1186A" w:rsidRDefault="00193972" w:rsidP="00A1186A">
      <w:pPr>
        <w:pStyle w:val="Pa7"/>
        <w:spacing w:line="276" w:lineRule="auto"/>
        <w:jc w:val="both"/>
        <w:rPr>
          <w:rFonts w:ascii="Calibri Light" w:hAnsi="Calibri Light" w:cs="DaxPro-Regular"/>
          <w:b/>
          <w:i/>
        </w:rPr>
      </w:pP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Podrobnější informace budou posléze poslány přímo přihlášeným </w:t>
      </w:r>
      <w:r w:rsidR="00151823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a vybraným </w:t>
      </w:r>
      <w:r w:rsidRPr="005C3DBB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vinařům. Pokud máte jakékoliv dotazy ohledně organizačního zajištění </w:t>
      </w:r>
      <w:r w:rsidR="009470AD">
        <w:rPr>
          <w:rStyle w:val="A0"/>
          <w:rFonts w:ascii="Calibri Light" w:hAnsi="Calibri Light"/>
          <w:i/>
          <w:color w:val="auto"/>
          <w:sz w:val="24"/>
          <w:szCs w:val="24"/>
        </w:rPr>
        <w:t xml:space="preserve">výše uvedené akce, kontaktujte </w:t>
      </w:r>
      <w:r w:rsidRPr="00A1186A">
        <w:rPr>
          <w:rStyle w:val="A0"/>
          <w:rFonts w:ascii="Calibri Light" w:hAnsi="Calibri Light"/>
          <w:b/>
          <w:i/>
          <w:color w:val="auto"/>
          <w:sz w:val="24"/>
          <w:szCs w:val="24"/>
        </w:rPr>
        <w:t xml:space="preserve">Vinařský fond: </w:t>
      </w:r>
      <w:r w:rsidR="009470AD">
        <w:rPr>
          <w:rStyle w:val="A0"/>
          <w:rFonts w:ascii="Calibri Light" w:hAnsi="Calibri Light"/>
          <w:b/>
          <w:i/>
          <w:color w:val="auto"/>
          <w:sz w:val="24"/>
          <w:szCs w:val="24"/>
        </w:rPr>
        <w:br/>
      </w:r>
      <w:r w:rsidR="00835E94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Mgr. Martina Zaoralová</w:t>
      </w:r>
      <w:r w:rsidRPr="00A1186A">
        <w:rPr>
          <w:rStyle w:val="A0"/>
          <w:rFonts w:ascii="Calibri Light" w:hAnsi="Calibri Light"/>
          <w:b/>
          <w:i/>
          <w:color w:val="auto"/>
          <w:sz w:val="24"/>
          <w:szCs w:val="24"/>
        </w:rPr>
        <w:t xml:space="preserve">, </w:t>
      </w:r>
      <w:r w:rsidR="009010D0" w:rsidRPr="00A1186A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e-</w:t>
      </w:r>
      <w:r w:rsidRPr="00A1186A">
        <w:rPr>
          <w:rStyle w:val="A0"/>
          <w:rFonts w:ascii="Calibri Light" w:hAnsi="Calibri Light"/>
          <w:b/>
          <w:i/>
          <w:color w:val="auto"/>
          <w:sz w:val="24"/>
          <w:szCs w:val="24"/>
        </w:rPr>
        <w:t xml:space="preserve">mail: </w:t>
      </w:r>
      <w:hyperlink r:id="rId9" w:history="1">
        <w:r w:rsidR="00835E94" w:rsidRPr="007557D2">
          <w:rPr>
            <w:rStyle w:val="Hypertextovodkaz"/>
            <w:rFonts w:ascii="Calibri Light" w:hAnsi="Calibri Light" w:cs="DaxPro-Regular"/>
            <w:b/>
            <w:i/>
          </w:rPr>
          <w:t>zaoralova@vinarskyfond.cz</w:t>
        </w:r>
      </w:hyperlink>
      <w:r w:rsidR="00847434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,</w:t>
      </w:r>
      <w:r w:rsidR="00835E94">
        <w:rPr>
          <w:rStyle w:val="A0"/>
          <w:rFonts w:ascii="Calibri Light" w:hAnsi="Calibri Light"/>
          <w:b/>
          <w:i/>
          <w:color w:val="auto"/>
          <w:sz w:val="24"/>
          <w:szCs w:val="24"/>
        </w:rPr>
        <w:t xml:space="preserve"> </w:t>
      </w:r>
      <w:r w:rsidR="00847434">
        <w:rPr>
          <w:rStyle w:val="A0"/>
          <w:rFonts w:ascii="Calibri Light" w:hAnsi="Calibri Light"/>
          <w:b/>
          <w:i/>
          <w:color w:val="auto"/>
          <w:sz w:val="24"/>
          <w:szCs w:val="24"/>
        </w:rPr>
        <w:t>tel.: 777 092 862</w:t>
      </w:r>
    </w:p>
    <w:sectPr w:rsidR="000A5347" w:rsidRPr="00A1186A" w:rsidSect="0019397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76" w:rsidRDefault="00333376" w:rsidP="005F6612">
      <w:pPr>
        <w:spacing w:after="0" w:line="240" w:lineRule="auto"/>
      </w:pPr>
      <w:r>
        <w:separator/>
      </w:r>
    </w:p>
  </w:endnote>
  <w:endnote w:type="continuationSeparator" w:id="0">
    <w:p w:rsidR="00333376" w:rsidRDefault="00333376" w:rsidP="005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xPro-Regular">
    <w:altName w:val="DaxPro-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axPro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76" w:rsidRDefault="00333376" w:rsidP="005F6612">
      <w:pPr>
        <w:spacing w:after="0" w:line="240" w:lineRule="auto"/>
      </w:pPr>
      <w:r>
        <w:separator/>
      </w:r>
    </w:p>
  </w:footnote>
  <w:footnote w:type="continuationSeparator" w:id="0">
    <w:p w:rsidR="00333376" w:rsidRDefault="00333376" w:rsidP="005F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9F8"/>
    <w:multiLevelType w:val="hybridMultilevel"/>
    <w:tmpl w:val="B470A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47D"/>
    <w:multiLevelType w:val="hybridMultilevel"/>
    <w:tmpl w:val="598E1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6CA5"/>
    <w:multiLevelType w:val="hybridMultilevel"/>
    <w:tmpl w:val="970C2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4923"/>
    <w:multiLevelType w:val="hybridMultilevel"/>
    <w:tmpl w:val="228EF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0DC9"/>
    <w:multiLevelType w:val="hybridMultilevel"/>
    <w:tmpl w:val="2430C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276D"/>
    <w:multiLevelType w:val="hybridMultilevel"/>
    <w:tmpl w:val="52B8B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E4A"/>
    <w:multiLevelType w:val="hybridMultilevel"/>
    <w:tmpl w:val="7646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F6C8F"/>
    <w:multiLevelType w:val="hybridMultilevel"/>
    <w:tmpl w:val="DF6E3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3D47"/>
    <w:multiLevelType w:val="hybridMultilevel"/>
    <w:tmpl w:val="F7341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A25A3"/>
    <w:multiLevelType w:val="hybridMultilevel"/>
    <w:tmpl w:val="2A7C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32F"/>
    <w:multiLevelType w:val="hybridMultilevel"/>
    <w:tmpl w:val="BA1C7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73A8C"/>
    <w:multiLevelType w:val="hybridMultilevel"/>
    <w:tmpl w:val="80F6E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177D2"/>
    <w:multiLevelType w:val="hybridMultilevel"/>
    <w:tmpl w:val="2198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F0F"/>
    <w:multiLevelType w:val="hybridMultilevel"/>
    <w:tmpl w:val="BB203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804C2"/>
    <w:multiLevelType w:val="hybridMultilevel"/>
    <w:tmpl w:val="4622F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A2E0B"/>
    <w:multiLevelType w:val="hybridMultilevel"/>
    <w:tmpl w:val="11204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C49F9"/>
    <w:multiLevelType w:val="hybridMultilevel"/>
    <w:tmpl w:val="4292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E62FE"/>
    <w:multiLevelType w:val="hybridMultilevel"/>
    <w:tmpl w:val="F2B2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2E98C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DaxPro-Regular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15427"/>
    <w:multiLevelType w:val="hybridMultilevel"/>
    <w:tmpl w:val="3D125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84D1F"/>
    <w:multiLevelType w:val="hybridMultilevel"/>
    <w:tmpl w:val="CB1C9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4033C"/>
    <w:multiLevelType w:val="hybridMultilevel"/>
    <w:tmpl w:val="77101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0"/>
  </w:num>
  <w:num w:numId="5">
    <w:abstractNumId w:val="6"/>
  </w:num>
  <w:num w:numId="6">
    <w:abstractNumId w:val="10"/>
  </w:num>
  <w:num w:numId="7">
    <w:abstractNumId w:val="14"/>
  </w:num>
  <w:num w:numId="8">
    <w:abstractNumId w:val="9"/>
  </w:num>
  <w:num w:numId="9">
    <w:abstractNumId w:val="13"/>
  </w:num>
  <w:num w:numId="10">
    <w:abstractNumId w:val="18"/>
  </w:num>
  <w:num w:numId="11">
    <w:abstractNumId w:val="19"/>
  </w:num>
  <w:num w:numId="12">
    <w:abstractNumId w:val="16"/>
  </w:num>
  <w:num w:numId="13">
    <w:abstractNumId w:val="3"/>
  </w:num>
  <w:num w:numId="14">
    <w:abstractNumId w:val="5"/>
  </w:num>
  <w:num w:numId="15">
    <w:abstractNumId w:val="15"/>
  </w:num>
  <w:num w:numId="16">
    <w:abstractNumId w:val="4"/>
  </w:num>
  <w:num w:numId="17">
    <w:abstractNumId w:val="2"/>
  </w:num>
  <w:num w:numId="18">
    <w:abstractNumId w:val="20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D8"/>
    <w:rsid w:val="00080846"/>
    <w:rsid w:val="000A21FF"/>
    <w:rsid w:val="000A5347"/>
    <w:rsid w:val="000F1101"/>
    <w:rsid w:val="001337E4"/>
    <w:rsid w:val="00151823"/>
    <w:rsid w:val="00193972"/>
    <w:rsid w:val="001B35CB"/>
    <w:rsid w:val="00293DFC"/>
    <w:rsid w:val="00317014"/>
    <w:rsid w:val="00333376"/>
    <w:rsid w:val="003764FE"/>
    <w:rsid w:val="00396FD9"/>
    <w:rsid w:val="003D413E"/>
    <w:rsid w:val="00453C3B"/>
    <w:rsid w:val="00492074"/>
    <w:rsid w:val="0049543D"/>
    <w:rsid w:val="004B2915"/>
    <w:rsid w:val="004B4C2F"/>
    <w:rsid w:val="004D69B2"/>
    <w:rsid w:val="00541BAB"/>
    <w:rsid w:val="00553562"/>
    <w:rsid w:val="00585443"/>
    <w:rsid w:val="005B6851"/>
    <w:rsid w:val="005C3DBB"/>
    <w:rsid w:val="005F6612"/>
    <w:rsid w:val="00633185"/>
    <w:rsid w:val="00645226"/>
    <w:rsid w:val="00657582"/>
    <w:rsid w:val="0065761A"/>
    <w:rsid w:val="006738D8"/>
    <w:rsid w:val="006947E2"/>
    <w:rsid w:val="006C658F"/>
    <w:rsid w:val="006D49D8"/>
    <w:rsid w:val="00713CE9"/>
    <w:rsid w:val="0074404A"/>
    <w:rsid w:val="00796C0B"/>
    <w:rsid w:val="007B733B"/>
    <w:rsid w:val="007D779C"/>
    <w:rsid w:val="007E1186"/>
    <w:rsid w:val="00800B6A"/>
    <w:rsid w:val="00833FE8"/>
    <w:rsid w:val="00835E94"/>
    <w:rsid w:val="00847434"/>
    <w:rsid w:val="00872A9A"/>
    <w:rsid w:val="008828A8"/>
    <w:rsid w:val="008A60BC"/>
    <w:rsid w:val="008B2411"/>
    <w:rsid w:val="009010D0"/>
    <w:rsid w:val="009470AD"/>
    <w:rsid w:val="009C1D98"/>
    <w:rsid w:val="00A1186A"/>
    <w:rsid w:val="00A34616"/>
    <w:rsid w:val="00B41026"/>
    <w:rsid w:val="00B81CA6"/>
    <w:rsid w:val="00BA73EE"/>
    <w:rsid w:val="00C46F3C"/>
    <w:rsid w:val="00CB4D28"/>
    <w:rsid w:val="00CD0889"/>
    <w:rsid w:val="00CD4950"/>
    <w:rsid w:val="00CF068E"/>
    <w:rsid w:val="00D5363B"/>
    <w:rsid w:val="00D56A50"/>
    <w:rsid w:val="00D60447"/>
    <w:rsid w:val="00DA0E77"/>
    <w:rsid w:val="00DB18C9"/>
    <w:rsid w:val="00E025B9"/>
    <w:rsid w:val="00E7774D"/>
    <w:rsid w:val="00F30A3B"/>
    <w:rsid w:val="00F30C6C"/>
    <w:rsid w:val="00F577AD"/>
    <w:rsid w:val="00F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2B429-B289-4F06-85D3-7129F1A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49D8"/>
    <w:pPr>
      <w:autoSpaceDE w:val="0"/>
      <w:autoSpaceDN w:val="0"/>
      <w:adjustRightInd w:val="0"/>
      <w:spacing w:after="0" w:line="240" w:lineRule="auto"/>
    </w:pPr>
    <w:rPr>
      <w:rFonts w:ascii="DaxPro-Regular" w:hAnsi="DaxPro-Regular" w:cs="Dax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D49D8"/>
    <w:rPr>
      <w:rFonts w:cs="DaxPro-Regular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5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6612"/>
  </w:style>
  <w:style w:type="paragraph" w:styleId="Zpat">
    <w:name w:val="footer"/>
    <w:basedOn w:val="Normln"/>
    <w:link w:val="ZpatChar"/>
    <w:uiPriority w:val="99"/>
    <w:semiHidden/>
    <w:unhideWhenUsed/>
    <w:rsid w:val="005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6612"/>
  </w:style>
  <w:style w:type="character" w:styleId="Hypertextovodkaz">
    <w:name w:val="Hyperlink"/>
    <w:basedOn w:val="Standardnpsmoodstavce"/>
    <w:uiPriority w:val="99"/>
    <w:unhideWhenUsed/>
    <w:rsid w:val="005F66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ralova@vinarskyfon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oralova@vinarskyfon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3E17-CB3A-4847-8B66-C785AE7C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rockova</dc:creator>
  <cp:keywords/>
  <dc:description/>
  <cp:lastModifiedBy>Martina Zaoralová</cp:lastModifiedBy>
  <cp:revision>23</cp:revision>
  <cp:lastPrinted>2018-03-28T07:15:00Z</cp:lastPrinted>
  <dcterms:created xsi:type="dcterms:W3CDTF">2018-03-26T13:43:00Z</dcterms:created>
  <dcterms:modified xsi:type="dcterms:W3CDTF">2019-03-28T10:35:00Z</dcterms:modified>
</cp:coreProperties>
</file>