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33" w:rsidRDefault="00EC43B9" w:rsidP="00371521">
      <w:pPr>
        <w:shd w:val="clear" w:color="auto" w:fill="F9F8F7"/>
        <w:spacing w:after="0" w:line="240" w:lineRule="auto"/>
        <w:rPr>
          <w:rFonts w:ascii="Arial" w:hAnsi="Arial" w:cs="Arial"/>
          <w:color w:val="777777"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2251075</wp:posOffset>
            </wp:positionH>
            <wp:positionV relativeFrom="paragraph">
              <wp:posOffset>-38735</wp:posOffset>
            </wp:positionV>
            <wp:extent cx="461010" cy="419100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B33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3386455</wp:posOffset>
            </wp:positionH>
            <wp:positionV relativeFrom="paragraph">
              <wp:posOffset>45085</wp:posOffset>
            </wp:positionV>
            <wp:extent cx="2719705" cy="274320"/>
            <wp:effectExtent l="19050" t="0" r="4445" b="0"/>
            <wp:wrapTight wrapText="bothSides">
              <wp:wrapPolygon edited="0">
                <wp:start x="-151" y="0"/>
                <wp:lineTo x="-151" y="19500"/>
                <wp:lineTo x="21635" y="19500"/>
                <wp:lineTo x="21635" y="0"/>
                <wp:lineTo x="-151" y="0"/>
              </wp:wrapPolygon>
            </wp:wrapTight>
            <wp:docPr id="8" name="lightbox-image" descr="http://www.incheba.cz/cz/images/content/loga/holiday-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incheba.cz/cz/images/content/loga/holiday-worl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B33">
        <w:rPr>
          <w:noProof/>
          <w:lang w:eastAsia="cs-CZ"/>
        </w:rPr>
        <w:drawing>
          <wp:inline distT="0" distB="0" distL="0" distR="0">
            <wp:extent cx="1718310" cy="442469"/>
            <wp:effectExtent l="19050" t="0" r="0" b="0"/>
            <wp:docPr id="5" name="obrázek 5" descr="http://www.incheba.cz/cz/download/loga/incheba_prah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cheba.cz/cz/download/loga/incheba_praha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47" cy="442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0B33" w:rsidRPr="00E80B33"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E80B33" w:rsidRDefault="00E80B33" w:rsidP="00371521">
      <w:pPr>
        <w:shd w:val="clear" w:color="auto" w:fill="F9F8F7"/>
        <w:spacing w:after="0" w:line="240" w:lineRule="auto"/>
        <w:rPr>
          <w:rFonts w:ascii="Arial" w:hAnsi="Arial" w:cs="Arial"/>
          <w:color w:val="777777"/>
          <w:sz w:val="16"/>
          <w:szCs w:val="16"/>
        </w:rPr>
      </w:pPr>
    </w:p>
    <w:p w:rsidR="00E80B33" w:rsidRDefault="00E80B33" w:rsidP="00371521">
      <w:pPr>
        <w:shd w:val="clear" w:color="auto" w:fill="F9F8F7"/>
        <w:spacing w:after="0" w:line="240" w:lineRule="auto"/>
        <w:rPr>
          <w:rFonts w:ascii="Arial" w:eastAsia="Times New Roman" w:hAnsi="Arial" w:cs="Arial"/>
          <w:color w:val="777777"/>
          <w:sz w:val="16"/>
          <w:szCs w:val="16"/>
          <w:lang w:eastAsia="cs-CZ"/>
        </w:rPr>
      </w:pPr>
    </w:p>
    <w:p w:rsidR="00371521" w:rsidRPr="00371521" w:rsidRDefault="00371521" w:rsidP="00371521">
      <w:pPr>
        <w:shd w:val="clear" w:color="auto" w:fill="F9F8F7"/>
        <w:spacing w:after="0" w:line="240" w:lineRule="auto"/>
        <w:rPr>
          <w:rFonts w:ascii="Arial" w:eastAsia="Times New Roman" w:hAnsi="Arial" w:cs="Arial"/>
          <w:vanish/>
          <w:color w:val="777777"/>
          <w:sz w:val="16"/>
          <w:szCs w:val="16"/>
          <w:lang w:eastAsia="cs-CZ"/>
        </w:rPr>
      </w:pPr>
      <w:r>
        <w:rPr>
          <w:rFonts w:ascii="Arial" w:eastAsia="Times New Roman" w:hAnsi="Arial" w:cs="Arial"/>
          <w:noProof/>
          <w:vanish/>
          <w:color w:val="777777"/>
          <w:sz w:val="16"/>
          <w:szCs w:val="16"/>
          <w:lang w:eastAsia="cs-CZ"/>
        </w:rPr>
        <w:drawing>
          <wp:inline distT="0" distB="0" distL="0" distR="0">
            <wp:extent cx="457200" cy="449580"/>
            <wp:effectExtent l="1905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521" w:rsidRPr="00371521" w:rsidRDefault="00BF2DD0" w:rsidP="00371521">
      <w:pPr>
        <w:shd w:val="clear" w:color="auto" w:fill="F9F8F7"/>
        <w:spacing w:before="100" w:beforeAutospacing="1" w:after="100" w:afterAutospacing="1" w:line="240" w:lineRule="auto"/>
        <w:outlineLvl w:val="1"/>
        <w:rPr>
          <w:rFonts w:ascii="HelveticaNeueLTProRoman_otf" w:eastAsia="Times New Roman" w:hAnsi="HelveticaNeueLTProRoman_otf" w:cs="Arial"/>
          <w:vanish/>
          <w:color w:val="3D3D3D"/>
          <w:sz w:val="29"/>
          <w:szCs w:val="29"/>
          <w:lang w:eastAsia="cs-CZ"/>
        </w:rPr>
      </w:pPr>
      <w:hyperlink r:id="rId8" w:history="1">
        <w:r w:rsidR="00371521" w:rsidRPr="00371521">
          <w:rPr>
            <w:rFonts w:ascii="HelveticaNeueLTProRoman_otf" w:eastAsia="Times New Roman" w:hAnsi="HelveticaNeueLTProRoman_otf" w:cs="Arial"/>
            <w:vanish/>
            <w:color w:val="3D3D3D"/>
            <w:sz w:val="29"/>
            <w:szCs w:val="29"/>
            <w:lang w:eastAsia="cs-CZ"/>
          </w:rPr>
          <w:t>HOLIDAY WORLD</w:t>
        </w:r>
      </w:hyperlink>
    </w:p>
    <w:p w:rsidR="00F66FA2" w:rsidRDefault="00F66FA2" w:rsidP="00F66FA2">
      <w:pPr>
        <w:shd w:val="clear" w:color="auto" w:fill="F9F8F7"/>
        <w:rPr>
          <w:rFonts w:ascii="Arial" w:hAnsi="Arial" w:cs="Arial"/>
          <w:vanish/>
          <w:color w:val="777777"/>
          <w:sz w:val="16"/>
          <w:szCs w:val="16"/>
        </w:rPr>
      </w:pPr>
      <w:r>
        <w:rPr>
          <w:rFonts w:ascii="Arial" w:hAnsi="Arial" w:cs="Arial"/>
          <w:noProof/>
          <w:vanish/>
          <w:color w:val="777777"/>
          <w:sz w:val="16"/>
          <w:szCs w:val="16"/>
          <w:lang w:eastAsia="cs-CZ"/>
        </w:rPr>
        <w:drawing>
          <wp:inline distT="0" distB="0" distL="0" distR="0">
            <wp:extent cx="457200" cy="449580"/>
            <wp:effectExtent l="19050" t="0" r="0" b="0"/>
            <wp:docPr id="3" name="obráze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FA2" w:rsidRDefault="00BF2DD0" w:rsidP="00F66FA2">
      <w:pPr>
        <w:pStyle w:val="Nadpis2"/>
        <w:shd w:val="clear" w:color="auto" w:fill="F9F8F7"/>
        <w:rPr>
          <w:rFonts w:cs="Arial"/>
          <w:vanish/>
        </w:rPr>
      </w:pPr>
      <w:hyperlink r:id="rId9" w:history="1">
        <w:r w:rsidR="00F66FA2">
          <w:rPr>
            <w:rFonts w:cs="Arial"/>
            <w:vanish/>
          </w:rPr>
          <w:t>HOLIDAY WORLD</w:t>
        </w:r>
      </w:hyperlink>
    </w:p>
    <w:p w:rsidR="00E27F3B" w:rsidRPr="00E80B33" w:rsidRDefault="00F66FA2" w:rsidP="00F66FA2">
      <w:pPr>
        <w:jc w:val="center"/>
        <w:rPr>
          <w:rFonts w:ascii="Brush Script MT" w:hAnsi="Brush Script MT"/>
          <w:b/>
          <w:color w:val="C00000"/>
          <w:sz w:val="56"/>
          <w:szCs w:val="56"/>
        </w:rPr>
      </w:pPr>
      <w:r w:rsidRPr="00C01314">
        <w:rPr>
          <w:rFonts w:ascii="Brush Script MT" w:hAnsi="Brush Script MT"/>
          <w:b/>
          <w:sz w:val="48"/>
          <w:szCs w:val="48"/>
        </w:rPr>
        <w:t xml:space="preserve"> </w:t>
      </w:r>
      <w:proofErr w:type="spellStart"/>
      <w:r w:rsidR="00C01314" w:rsidRPr="00E80B33">
        <w:rPr>
          <w:rFonts w:ascii="Brush Script MT" w:hAnsi="Brush Script MT"/>
          <w:b/>
          <w:color w:val="C00000"/>
          <w:sz w:val="56"/>
          <w:szCs w:val="56"/>
        </w:rPr>
        <w:t>Tour</w:t>
      </w:r>
      <w:proofErr w:type="spellEnd"/>
      <w:r w:rsidR="00C01314" w:rsidRPr="00E80B33">
        <w:rPr>
          <w:rFonts w:ascii="Brush Script MT" w:hAnsi="Brush Script MT"/>
          <w:b/>
          <w:color w:val="C00000"/>
          <w:sz w:val="56"/>
          <w:szCs w:val="56"/>
        </w:rPr>
        <w:t xml:space="preserve"> de ji</w:t>
      </w:r>
      <w:r w:rsidR="00C01314" w:rsidRPr="00E80B33">
        <w:rPr>
          <w:rFonts w:ascii="Monotype Corsiva" w:hAnsi="Monotype Corsiva"/>
          <w:b/>
          <w:color w:val="C00000"/>
          <w:sz w:val="56"/>
          <w:szCs w:val="56"/>
        </w:rPr>
        <w:t>ž</w:t>
      </w:r>
      <w:r w:rsidR="00C01314" w:rsidRPr="00E80B33">
        <w:rPr>
          <w:rFonts w:ascii="Brush Script MT" w:hAnsi="Brush Script MT"/>
          <w:b/>
          <w:color w:val="C00000"/>
          <w:sz w:val="56"/>
          <w:szCs w:val="56"/>
        </w:rPr>
        <w:t>ní Morava</w:t>
      </w:r>
      <w:r w:rsidR="00EC43B9">
        <w:rPr>
          <w:rFonts w:ascii="Brush Script MT" w:hAnsi="Brush Script MT"/>
          <w:b/>
          <w:color w:val="C00000"/>
          <w:sz w:val="56"/>
          <w:szCs w:val="56"/>
        </w:rPr>
        <w:t xml:space="preserve"> 2013</w:t>
      </w:r>
    </w:p>
    <w:p w:rsidR="00347FB2" w:rsidRDefault="00C01314" w:rsidP="00F04FCB">
      <w:pPr>
        <w:pStyle w:val="Bezmezer"/>
        <w:ind w:firstLine="708"/>
        <w:rPr>
          <w:rFonts w:ascii="Arial" w:hAnsi="Arial" w:cs="Arial"/>
        </w:rPr>
      </w:pPr>
      <w:r w:rsidRPr="00F04FCB">
        <w:rPr>
          <w:rFonts w:ascii="Arial" w:hAnsi="Arial" w:cs="Arial"/>
        </w:rPr>
        <w:t>Jedním z nejdůležitějších míst pro účinnou reklamu a propagaci  aktivit v oblasti turistiky, které nabízí jižní Morava, bude v příštím roce 22. středoevropsk</w:t>
      </w:r>
      <w:r w:rsidR="00630CC6" w:rsidRPr="00F04FCB">
        <w:rPr>
          <w:rFonts w:ascii="Arial" w:hAnsi="Arial" w:cs="Arial"/>
        </w:rPr>
        <w:t>ý</w:t>
      </w:r>
      <w:r w:rsidRPr="00F04FCB">
        <w:rPr>
          <w:rFonts w:ascii="Arial" w:hAnsi="Arial" w:cs="Arial"/>
        </w:rPr>
        <w:t xml:space="preserve"> veletrh cestovního ruchu </w:t>
      </w:r>
      <w:proofErr w:type="spellStart"/>
      <w:r w:rsidRPr="00F04FCB">
        <w:rPr>
          <w:rFonts w:ascii="Arial" w:hAnsi="Arial" w:cs="Arial"/>
        </w:rPr>
        <w:t>Holiday</w:t>
      </w:r>
      <w:proofErr w:type="spellEnd"/>
      <w:r w:rsidRPr="00F04FCB">
        <w:rPr>
          <w:rFonts w:ascii="Arial" w:hAnsi="Arial" w:cs="Arial"/>
        </w:rPr>
        <w:t xml:space="preserve"> </w:t>
      </w:r>
      <w:proofErr w:type="spellStart"/>
      <w:r w:rsidRPr="00F04FCB">
        <w:rPr>
          <w:rFonts w:ascii="Arial" w:hAnsi="Arial" w:cs="Arial"/>
        </w:rPr>
        <w:t>World</w:t>
      </w:r>
      <w:proofErr w:type="spellEnd"/>
      <w:r w:rsidRPr="00F04FCB">
        <w:rPr>
          <w:rFonts w:ascii="Arial" w:hAnsi="Arial" w:cs="Arial"/>
        </w:rPr>
        <w:t xml:space="preserve"> ve dnech </w:t>
      </w:r>
      <w:r w:rsidRPr="00F04FCB">
        <w:rPr>
          <w:rFonts w:ascii="Arial" w:hAnsi="Arial" w:cs="Arial"/>
          <w:b/>
        </w:rPr>
        <w:t>7.- 10. února 2013 v Praze</w:t>
      </w:r>
      <w:r w:rsidRPr="00F04FCB">
        <w:rPr>
          <w:rFonts w:ascii="Arial" w:hAnsi="Arial" w:cs="Arial"/>
        </w:rPr>
        <w:t xml:space="preserve">. </w:t>
      </w:r>
    </w:p>
    <w:p w:rsidR="00347FB2" w:rsidRDefault="00347FB2" w:rsidP="00F04FCB">
      <w:pPr>
        <w:pStyle w:val="Bezmezer"/>
        <w:ind w:firstLine="708"/>
        <w:rPr>
          <w:rFonts w:ascii="Arial" w:hAnsi="Arial" w:cs="Arial"/>
        </w:rPr>
      </w:pPr>
    </w:p>
    <w:p w:rsidR="00347FB2" w:rsidRDefault="00C01314" w:rsidP="00F04FCB">
      <w:pPr>
        <w:pStyle w:val="Bezmezer"/>
        <w:ind w:firstLine="708"/>
        <w:rPr>
          <w:rFonts w:ascii="Arial" w:hAnsi="Arial" w:cs="Arial"/>
        </w:rPr>
      </w:pPr>
      <w:r w:rsidRPr="00F04FCB">
        <w:rPr>
          <w:rFonts w:ascii="Arial" w:hAnsi="Arial" w:cs="Arial"/>
        </w:rPr>
        <w:t>Na tomto veletrhu se prezentují</w:t>
      </w:r>
      <w:r w:rsidR="005F3B08" w:rsidRPr="00F04FCB">
        <w:rPr>
          <w:rFonts w:ascii="Arial" w:hAnsi="Arial" w:cs="Arial"/>
        </w:rPr>
        <w:t xml:space="preserve"> </w:t>
      </w:r>
      <w:r w:rsidR="00630CC6" w:rsidRPr="00F04FCB">
        <w:rPr>
          <w:rFonts w:ascii="Arial" w:hAnsi="Arial" w:cs="Arial"/>
        </w:rPr>
        <w:t xml:space="preserve">nejen </w:t>
      </w:r>
      <w:r w:rsidR="005F3B08" w:rsidRPr="00F04FCB">
        <w:rPr>
          <w:rFonts w:ascii="Arial" w:hAnsi="Arial" w:cs="Arial"/>
        </w:rPr>
        <w:t>cestovní kanceláře</w:t>
      </w:r>
      <w:r w:rsidR="009C6C13" w:rsidRPr="00F04FCB">
        <w:rPr>
          <w:rFonts w:ascii="Arial" w:hAnsi="Arial" w:cs="Arial"/>
        </w:rPr>
        <w:t>,</w:t>
      </w:r>
      <w:r w:rsidRPr="00F04FCB">
        <w:rPr>
          <w:rFonts w:ascii="Arial" w:hAnsi="Arial" w:cs="Arial"/>
        </w:rPr>
        <w:t xml:space="preserve"> hotely a další gastronomická zařízení, ale </w:t>
      </w:r>
      <w:r w:rsidR="005F3B08" w:rsidRPr="00F04FCB">
        <w:rPr>
          <w:rFonts w:ascii="Arial" w:hAnsi="Arial" w:cs="Arial"/>
        </w:rPr>
        <w:t xml:space="preserve">je hlavně </w:t>
      </w:r>
      <w:r w:rsidR="00630CC6" w:rsidRPr="00F04FCB">
        <w:rPr>
          <w:rFonts w:ascii="Arial" w:hAnsi="Arial" w:cs="Arial"/>
        </w:rPr>
        <w:t xml:space="preserve">místem k setkání </w:t>
      </w:r>
      <w:r w:rsidR="005F3B08" w:rsidRPr="00F04FCB">
        <w:rPr>
          <w:rFonts w:ascii="Arial" w:hAnsi="Arial" w:cs="Arial"/>
        </w:rPr>
        <w:t>vedoucí</w:t>
      </w:r>
      <w:r w:rsidR="00630CC6" w:rsidRPr="00F04FCB">
        <w:rPr>
          <w:rFonts w:ascii="Arial" w:hAnsi="Arial" w:cs="Arial"/>
        </w:rPr>
        <w:t xml:space="preserve">ch </w:t>
      </w:r>
      <w:r w:rsidR="005F3B08" w:rsidRPr="00F04FCB">
        <w:rPr>
          <w:rFonts w:ascii="Arial" w:hAnsi="Arial" w:cs="Arial"/>
        </w:rPr>
        <w:t>pracovník</w:t>
      </w:r>
      <w:r w:rsidR="00630CC6" w:rsidRPr="00F04FCB">
        <w:rPr>
          <w:rFonts w:ascii="Arial" w:hAnsi="Arial" w:cs="Arial"/>
        </w:rPr>
        <w:t>ů</w:t>
      </w:r>
      <w:r w:rsidR="005F3B08" w:rsidRPr="00F04FCB">
        <w:rPr>
          <w:rFonts w:ascii="Arial" w:hAnsi="Arial" w:cs="Arial"/>
        </w:rPr>
        <w:t xml:space="preserve"> těchto zařízení a zde je předpoklad navázání nových obchodních vztahů</w:t>
      </w:r>
      <w:r w:rsidR="00347FB2">
        <w:rPr>
          <w:rFonts w:ascii="Arial" w:hAnsi="Arial" w:cs="Arial"/>
        </w:rPr>
        <w:tab/>
      </w:r>
      <w:r w:rsidR="005F3B08" w:rsidRPr="00F04FCB">
        <w:rPr>
          <w:rFonts w:ascii="Arial" w:hAnsi="Arial" w:cs="Arial"/>
        </w:rPr>
        <w:t xml:space="preserve">. </w:t>
      </w:r>
      <w:r w:rsidR="00CC3328" w:rsidRPr="00F04FCB">
        <w:rPr>
          <w:rFonts w:ascii="Arial" w:hAnsi="Arial" w:cs="Arial"/>
        </w:rPr>
        <w:tab/>
      </w:r>
      <w:r w:rsidR="00CC3328" w:rsidRPr="00F04FCB">
        <w:rPr>
          <w:rFonts w:ascii="Arial" w:hAnsi="Arial" w:cs="Arial"/>
        </w:rPr>
        <w:tab/>
      </w:r>
      <w:r w:rsidR="00CC3328" w:rsidRPr="00F04FCB">
        <w:rPr>
          <w:rFonts w:ascii="Arial" w:hAnsi="Arial" w:cs="Arial"/>
        </w:rPr>
        <w:tab/>
      </w:r>
      <w:r w:rsidR="00CC3328" w:rsidRPr="00F04FCB">
        <w:rPr>
          <w:rFonts w:ascii="Arial" w:hAnsi="Arial" w:cs="Arial"/>
        </w:rPr>
        <w:tab/>
      </w:r>
    </w:p>
    <w:p w:rsidR="00347FB2" w:rsidRDefault="00347FB2" w:rsidP="00F04FCB">
      <w:pPr>
        <w:pStyle w:val="Bezmezer"/>
        <w:ind w:firstLine="708"/>
        <w:rPr>
          <w:rFonts w:ascii="Arial" w:hAnsi="Arial" w:cs="Arial"/>
        </w:rPr>
      </w:pPr>
    </w:p>
    <w:p w:rsidR="004A34DA" w:rsidRDefault="004A34DA" w:rsidP="00F04FCB">
      <w:pPr>
        <w:pStyle w:val="Bezmezer"/>
        <w:ind w:firstLine="708"/>
        <w:rPr>
          <w:rFonts w:ascii="Arial" w:hAnsi="Arial" w:cs="Arial"/>
        </w:rPr>
      </w:pPr>
      <w:r w:rsidRPr="00F04FCB">
        <w:rPr>
          <w:rFonts w:ascii="Arial" w:hAnsi="Arial" w:cs="Arial"/>
        </w:rPr>
        <w:t xml:space="preserve">Hlavní myšlenkou a cílem projektu </w:t>
      </w:r>
      <w:r w:rsidR="00EC43B9">
        <w:rPr>
          <w:rFonts w:ascii="Arial" w:hAnsi="Arial" w:cs="Arial"/>
        </w:rPr>
        <w:t>„</w:t>
      </w:r>
      <w:proofErr w:type="spellStart"/>
      <w:r w:rsidRPr="00F04FCB">
        <w:rPr>
          <w:rFonts w:ascii="Arial" w:hAnsi="Arial" w:cs="Arial"/>
          <w:b/>
        </w:rPr>
        <w:t>Tour</w:t>
      </w:r>
      <w:proofErr w:type="spellEnd"/>
      <w:r w:rsidRPr="00F04FCB">
        <w:rPr>
          <w:rFonts w:ascii="Arial" w:hAnsi="Arial" w:cs="Arial"/>
          <w:b/>
        </w:rPr>
        <w:t xml:space="preserve"> de jižní Morava</w:t>
      </w:r>
      <w:r w:rsidR="00EC43B9">
        <w:rPr>
          <w:rFonts w:ascii="Arial" w:hAnsi="Arial" w:cs="Arial"/>
          <w:b/>
        </w:rPr>
        <w:t>“</w:t>
      </w:r>
      <w:r w:rsidRPr="00F04FCB">
        <w:rPr>
          <w:rFonts w:ascii="Arial" w:hAnsi="Arial" w:cs="Arial"/>
        </w:rPr>
        <w:t xml:space="preserve"> je představit  náš kraj komplexně. Jednalo by se o expozici rozdělen</w:t>
      </w:r>
      <w:r w:rsidR="00F04FCB" w:rsidRPr="00F04FCB">
        <w:rPr>
          <w:rFonts w:ascii="Arial" w:hAnsi="Arial" w:cs="Arial"/>
        </w:rPr>
        <w:t>ou</w:t>
      </w:r>
      <w:r w:rsidRPr="00F04FCB">
        <w:rPr>
          <w:rFonts w:ascii="Arial" w:hAnsi="Arial" w:cs="Arial"/>
        </w:rPr>
        <w:t xml:space="preserve"> podle vinařských oblastí, k</w:t>
      </w:r>
      <w:r w:rsidR="00F04FCB" w:rsidRPr="00F04FCB">
        <w:rPr>
          <w:rFonts w:ascii="Arial" w:hAnsi="Arial" w:cs="Arial"/>
        </w:rPr>
        <w:t>de</w:t>
      </w:r>
      <w:r w:rsidRPr="00F04FCB">
        <w:rPr>
          <w:rFonts w:ascii="Arial" w:hAnsi="Arial" w:cs="Arial"/>
        </w:rPr>
        <w:t xml:space="preserve"> by</w:t>
      </w:r>
      <w:r w:rsidR="00347FB2">
        <w:rPr>
          <w:rFonts w:ascii="Arial" w:hAnsi="Arial" w:cs="Arial"/>
        </w:rPr>
        <w:t xml:space="preserve"> se</w:t>
      </w:r>
      <w:r w:rsidRPr="00F04FCB">
        <w:rPr>
          <w:rFonts w:ascii="Arial" w:hAnsi="Arial" w:cs="Arial"/>
        </w:rPr>
        <w:t xml:space="preserve"> prezentovaly nejen vinařské obce a  samotní výrobci vín,</w:t>
      </w:r>
      <w:r w:rsidR="00F04FCB" w:rsidRPr="00F04FCB">
        <w:rPr>
          <w:rFonts w:ascii="Arial" w:hAnsi="Arial" w:cs="Arial"/>
        </w:rPr>
        <w:t xml:space="preserve"> </w:t>
      </w:r>
      <w:r w:rsidRPr="00F04FCB">
        <w:rPr>
          <w:rFonts w:ascii="Arial" w:hAnsi="Arial" w:cs="Arial"/>
        </w:rPr>
        <w:t>ale zároveň i historick</w:t>
      </w:r>
      <w:r w:rsidR="00347FB2">
        <w:rPr>
          <w:rFonts w:ascii="Arial" w:hAnsi="Arial" w:cs="Arial"/>
        </w:rPr>
        <w:t>é</w:t>
      </w:r>
      <w:r w:rsidRPr="00F04FCB">
        <w:rPr>
          <w:rFonts w:ascii="Arial" w:hAnsi="Arial" w:cs="Arial"/>
        </w:rPr>
        <w:t xml:space="preserve"> památk</w:t>
      </w:r>
      <w:r w:rsidR="00347FB2">
        <w:rPr>
          <w:rFonts w:ascii="Arial" w:hAnsi="Arial" w:cs="Arial"/>
        </w:rPr>
        <w:t>y</w:t>
      </w:r>
      <w:r w:rsidRPr="00F04FCB">
        <w:rPr>
          <w:rFonts w:ascii="Arial" w:hAnsi="Arial" w:cs="Arial"/>
        </w:rPr>
        <w:t>, hotel</w:t>
      </w:r>
      <w:r w:rsidR="00347FB2">
        <w:rPr>
          <w:rFonts w:ascii="Arial" w:hAnsi="Arial" w:cs="Arial"/>
        </w:rPr>
        <w:t>y</w:t>
      </w:r>
      <w:r w:rsidRPr="00F04FCB">
        <w:rPr>
          <w:rFonts w:ascii="Arial" w:hAnsi="Arial" w:cs="Arial"/>
        </w:rPr>
        <w:t>,</w:t>
      </w:r>
      <w:r w:rsidR="003D0549" w:rsidRPr="00F04FCB">
        <w:rPr>
          <w:rFonts w:ascii="Arial" w:hAnsi="Arial" w:cs="Arial"/>
        </w:rPr>
        <w:t xml:space="preserve"> penzion</w:t>
      </w:r>
      <w:r w:rsidR="00347FB2">
        <w:rPr>
          <w:rFonts w:ascii="Arial" w:hAnsi="Arial" w:cs="Arial"/>
        </w:rPr>
        <w:t>y</w:t>
      </w:r>
      <w:r w:rsidR="003D0549" w:rsidRPr="00F04FCB">
        <w:rPr>
          <w:rFonts w:ascii="Arial" w:hAnsi="Arial" w:cs="Arial"/>
        </w:rPr>
        <w:t>,</w:t>
      </w:r>
      <w:r w:rsidRPr="00F04FCB">
        <w:rPr>
          <w:rFonts w:ascii="Arial" w:hAnsi="Arial" w:cs="Arial"/>
        </w:rPr>
        <w:t xml:space="preserve"> vinařsk</w:t>
      </w:r>
      <w:r w:rsidR="00347FB2">
        <w:rPr>
          <w:rFonts w:ascii="Arial" w:hAnsi="Arial" w:cs="Arial"/>
        </w:rPr>
        <w:t>é</w:t>
      </w:r>
      <w:r w:rsidR="003D0549" w:rsidRPr="00F04FCB">
        <w:rPr>
          <w:rFonts w:ascii="Arial" w:hAnsi="Arial" w:cs="Arial"/>
        </w:rPr>
        <w:t xml:space="preserve"> </w:t>
      </w:r>
      <w:r w:rsidR="00371521" w:rsidRPr="00F04FCB">
        <w:rPr>
          <w:rFonts w:ascii="Arial" w:hAnsi="Arial" w:cs="Arial"/>
        </w:rPr>
        <w:t>a další</w:t>
      </w:r>
      <w:r w:rsidR="00371521">
        <w:rPr>
          <w:rFonts w:ascii="Arial" w:hAnsi="Arial" w:cs="Arial"/>
        </w:rPr>
        <w:t xml:space="preserve"> </w:t>
      </w:r>
      <w:r w:rsidR="00371521" w:rsidRPr="00F04FCB">
        <w:rPr>
          <w:rFonts w:ascii="Arial" w:hAnsi="Arial" w:cs="Arial"/>
        </w:rPr>
        <w:t xml:space="preserve"> </w:t>
      </w:r>
      <w:r w:rsidR="00371521">
        <w:rPr>
          <w:rFonts w:ascii="Arial" w:hAnsi="Arial" w:cs="Arial"/>
        </w:rPr>
        <w:t xml:space="preserve">turisticky </w:t>
      </w:r>
      <w:r w:rsidRPr="00F04FCB">
        <w:rPr>
          <w:rFonts w:ascii="Arial" w:hAnsi="Arial" w:cs="Arial"/>
        </w:rPr>
        <w:t>zajímav</w:t>
      </w:r>
      <w:r w:rsidR="00371521">
        <w:rPr>
          <w:rFonts w:ascii="Arial" w:hAnsi="Arial" w:cs="Arial"/>
        </w:rPr>
        <w:t>é</w:t>
      </w:r>
      <w:r w:rsidRPr="00F04FCB">
        <w:rPr>
          <w:rFonts w:ascii="Arial" w:hAnsi="Arial" w:cs="Arial"/>
        </w:rPr>
        <w:t xml:space="preserve"> </w:t>
      </w:r>
      <w:r w:rsidR="00371521">
        <w:rPr>
          <w:rFonts w:ascii="Arial" w:hAnsi="Arial" w:cs="Arial"/>
        </w:rPr>
        <w:t>akce</w:t>
      </w:r>
      <w:r w:rsidRPr="00F04FCB">
        <w:rPr>
          <w:rFonts w:ascii="Arial" w:hAnsi="Arial" w:cs="Arial"/>
        </w:rPr>
        <w:t>.</w:t>
      </w:r>
      <w:r w:rsidR="00B0084B">
        <w:rPr>
          <w:rFonts w:ascii="Arial" w:hAnsi="Arial" w:cs="Arial"/>
        </w:rPr>
        <w:t xml:space="preserve"> Expozice bude vedle stánku Jihomoravského kraje,      tak aby jednotlivé vinařské oblasti na sebe navazovaly.</w:t>
      </w:r>
    </w:p>
    <w:p w:rsidR="00371521" w:rsidRPr="00F04FCB" w:rsidRDefault="00371521" w:rsidP="00F04FCB">
      <w:pPr>
        <w:pStyle w:val="Bezmezer"/>
        <w:ind w:firstLine="708"/>
        <w:rPr>
          <w:rFonts w:ascii="Arial" w:hAnsi="Arial" w:cs="Arial"/>
        </w:rPr>
      </w:pPr>
    </w:p>
    <w:p w:rsidR="00347FB2" w:rsidRDefault="00CC3328" w:rsidP="009C6C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Ve spolupráci s pořadatelem veletrhu INCHEBA EXPO Praha byly vytvořeny pro expozici „ </w:t>
      </w:r>
      <w:proofErr w:type="spellStart"/>
      <w:r>
        <w:rPr>
          <w:rFonts w:ascii="Arial" w:hAnsi="Arial" w:cs="Arial"/>
        </w:rPr>
        <w:t>Tour</w:t>
      </w:r>
      <w:proofErr w:type="spellEnd"/>
      <w:r>
        <w:rPr>
          <w:rFonts w:ascii="Arial" w:hAnsi="Arial" w:cs="Arial"/>
        </w:rPr>
        <w:t xml:space="preserve"> de jižní Morava “ </w:t>
      </w:r>
      <w:r w:rsidRPr="0025160A">
        <w:rPr>
          <w:rFonts w:ascii="Arial" w:hAnsi="Arial" w:cs="Arial"/>
          <w:b/>
        </w:rPr>
        <w:t>speciální ceny stánků</w:t>
      </w:r>
      <w:r>
        <w:rPr>
          <w:rFonts w:ascii="Arial" w:hAnsi="Arial" w:cs="Arial"/>
        </w:rPr>
        <w:t>.</w:t>
      </w:r>
      <w:r w:rsidR="009C6C13">
        <w:rPr>
          <w:rFonts w:ascii="Arial" w:hAnsi="Arial" w:cs="Arial"/>
        </w:rPr>
        <w:t xml:space="preserve"> </w:t>
      </w:r>
    </w:p>
    <w:p w:rsidR="00C01314" w:rsidRDefault="009C6C13" w:rsidP="009C6C1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 příloze jsou  druhy typizovaných stánků i s popisem kompletních služeb.</w:t>
      </w:r>
    </w:p>
    <w:p w:rsidR="009C6C13" w:rsidRPr="00371521" w:rsidRDefault="009C6C13" w:rsidP="009C6C13">
      <w:pPr>
        <w:ind w:firstLine="708"/>
        <w:rPr>
          <w:rFonts w:ascii="Arial" w:hAnsi="Arial" w:cs="Arial"/>
          <w:u w:val="single"/>
        </w:rPr>
      </w:pPr>
      <w:r w:rsidRPr="00371521">
        <w:rPr>
          <w:rFonts w:ascii="Arial" w:hAnsi="Arial" w:cs="Arial"/>
          <w:u w:val="single"/>
        </w:rPr>
        <w:t xml:space="preserve">Ceny těchto </w:t>
      </w:r>
      <w:r w:rsidR="004A34DA" w:rsidRPr="00371521">
        <w:rPr>
          <w:rFonts w:ascii="Arial" w:hAnsi="Arial" w:cs="Arial"/>
          <w:u w:val="single"/>
        </w:rPr>
        <w:t>expozic</w:t>
      </w:r>
      <w:r w:rsidRPr="00371521">
        <w:rPr>
          <w:rFonts w:ascii="Arial" w:hAnsi="Arial" w:cs="Arial"/>
          <w:u w:val="single"/>
        </w:rPr>
        <w:t xml:space="preserve"> při přihlášce a úhradě </w:t>
      </w:r>
      <w:r w:rsidRPr="00371521">
        <w:rPr>
          <w:rFonts w:ascii="Arial" w:hAnsi="Arial" w:cs="Arial"/>
          <w:b/>
          <w:u w:val="single"/>
        </w:rPr>
        <w:t>do 30.</w:t>
      </w:r>
      <w:r w:rsidR="00347FB2" w:rsidRPr="00371521">
        <w:rPr>
          <w:rFonts w:ascii="Arial" w:hAnsi="Arial" w:cs="Arial"/>
          <w:b/>
          <w:u w:val="single"/>
        </w:rPr>
        <w:t xml:space="preserve">září </w:t>
      </w:r>
      <w:r w:rsidRPr="00371521">
        <w:rPr>
          <w:rFonts w:ascii="Arial" w:hAnsi="Arial" w:cs="Arial"/>
          <w:b/>
          <w:u w:val="single"/>
        </w:rPr>
        <w:t>2012</w:t>
      </w:r>
      <w:r w:rsidRPr="00371521">
        <w:rPr>
          <w:rFonts w:ascii="Arial" w:hAnsi="Arial" w:cs="Arial"/>
          <w:u w:val="single"/>
        </w:rPr>
        <w:t xml:space="preserve"> :</w:t>
      </w:r>
    </w:p>
    <w:p w:rsidR="009C6C13" w:rsidRPr="00630CC6" w:rsidRDefault="009C6C13" w:rsidP="009C6C13">
      <w:pPr>
        <w:pStyle w:val="Bezmezer"/>
        <w:rPr>
          <w:rFonts w:ascii="Arial" w:hAnsi="Arial" w:cs="Arial"/>
        </w:rPr>
      </w:pPr>
      <w:r w:rsidRPr="00630CC6">
        <w:rPr>
          <w:rFonts w:ascii="Arial" w:hAnsi="Arial" w:cs="Arial"/>
          <w:b/>
        </w:rPr>
        <w:t xml:space="preserve">Typ </w:t>
      </w:r>
      <w:r w:rsidR="004A34DA" w:rsidRPr="00630CC6">
        <w:rPr>
          <w:rFonts w:ascii="Arial" w:hAnsi="Arial" w:cs="Arial"/>
          <w:b/>
        </w:rPr>
        <w:t xml:space="preserve">  </w:t>
      </w:r>
      <w:r w:rsidRPr="00630CC6">
        <w:rPr>
          <w:rFonts w:ascii="Arial" w:hAnsi="Arial" w:cs="Arial"/>
          <w:b/>
        </w:rPr>
        <w:t>6 m</w:t>
      </w:r>
      <w:r w:rsidRPr="00630CC6">
        <w:rPr>
          <w:rFonts w:ascii="Arial" w:hAnsi="Arial" w:cs="Arial"/>
          <w:b/>
          <w:vertAlign w:val="superscript"/>
        </w:rPr>
        <w:t>2</w:t>
      </w:r>
      <w:r w:rsidRPr="00630CC6">
        <w:rPr>
          <w:rFonts w:ascii="Arial" w:hAnsi="Arial" w:cs="Arial"/>
          <w:vertAlign w:val="superscript"/>
        </w:rPr>
        <w:t xml:space="preserve"> </w:t>
      </w:r>
      <w:r w:rsidR="004A34DA" w:rsidRPr="00630CC6">
        <w:rPr>
          <w:rFonts w:ascii="Arial" w:hAnsi="Arial" w:cs="Arial"/>
          <w:vertAlign w:val="superscript"/>
        </w:rPr>
        <w:t xml:space="preserve">     </w:t>
      </w:r>
      <w:r w:rsidRPr="00630CC6">
        <w:rPr>
          <w:rFonts w:ascii="Arial" w:hAnsi="Arial" w:cs="Arial"/>
        </w:rPr>
        <w:t xml:space="preserve"> - </w:t>
      </w:r>
      <w:r w:rsidR="004A34DA" w:rsidRPr="00630CC6">
        <w:rPr>
          <w:rFonts w:ascii="Arial" w:hAnsi="Arial" w:cs="Arial"/>
        </w:rPr>
        <w:t xml:space="preserve"> 21.500,- Kč bez DPH včetně přípojky na chladící zařízení</w:t>
      </w:r>
    </w:p>
    <w:p w:rsidR="004A34DA" w:rsidRPr="00630CC6" w:rsidRDefault="004A34DA" w:rsidP="004A34DA">
      <w:pPr>
        <w:pStyle w:val="Bezmezer"/>
        <w:rPr>
          <w:rFonts w:ascii="Arial" w:hAnsi="Arial" w:cs="Arial"/>
        </w:rPr>
      </w:pPr>
      <w:r w:rsidRPr="00630CC6">
        <w:rPr>
          <w:rFonts w:ascii="Arial" w:hAnsi="Arial" w:cs="Arial"/>
          <w:b/>
        </w:rPr>
        <w:t>Typ   9 m</w:t>
      </w:r>
      <w:r w:rsidRPr="00630CC6">
        <w:rPr>
          <w:rFonts w:ascii="Arial" w:hAnsi="Arial" w:cs="Arial"/>
          <w:b/>
          <w:vertAlign w:val="superscript"/>
        </w:rPr>
        <w:t>2</w:t>
      </w:r>
      <w:r w:rsidRPr="00630CC6">
        <w:rPr>
          <w:rFonts w:ascii="Arial" w:hAnsi="Arial" w:cs="Arial"/>
          <w:vertAlign w:val="superscript"/>
        </w:rPr>
        <w:t xml:space="preserve"> </w:t>
      </w:r>
      <w:r w:rsidRPr="00630CC6">
        <w:rPr>
          <w:rFonts w:ascii="Arial" w:hAnsi="Arial" w:cs="Arial"/>
        </w:rPr>
        <w:t xml:space="preserve">    -  27.500,- Kč bez DPH včetně přípojky na chladící zařízení</w:t>
      </w:r>
    </w:p>
    <w:p w:rsidR="004A34DA" w:rsidRDefault="004A34DA" w:rsidP="004A34DA">
      <w:pPr>
        <w:pStyle w:val="Bezmezer"/>
        <w:rPr>
          <w:rFonts w:ascii="Arial" w:hAnsi="Arial" w:cs="Arial"/>
        </w:rPr>
      </w:pPr>
      <w:r w:rsidRPr="00630CC6">
        <w:rPr>
          <w:rFonts w:ascii="Arial" w:hAnsi="Arial" w:cs="Arial"/>
          <w:b/>
        </w:rPr>
        <w:t>Typ 12 m</w:t>
      </w:r>
      <w:r w:rsidRPr="00630CC6">
        <w:rPr>
          <w:rFonts w:ascii="Arial" w:hAnsi="Arial" w:cs="Arial"/>
          <w:b/>
          <w:vertAlign w:val="superscript"/>
        </w:rPr>
        <w:t>2</w:t>
      </w:r>
      <w:r w:rsidRPr="00630CC6">
        <w:rPr>
          <w:rFonts w:ascii="Arial" w:hAnsi="Arial" w:cs="Arial"/>
          <w:vertAlign w:val="superscript"/>
        </w:rPr>
        <w:t xml:space="preserve"> </w:t>
      </w:r>
      <w:r w:rsidRPr="00630CC6">
        <w:rPr>
          <w:rFonts w:ascii="Arial" w:hAnsi="Arial" w:cs="Arial"/>
        </w:rPr>
        <w:t xml:space="preserve">    -  35.700,- Kč bez DPH včetně přípojky na chladící zařízení</w:t>
      </w:r>
    </w:p>
    <w:p w:rsidR="00630CC6" w:rsidRDefault="00630CC6" w:rsidP="004A34DA">
      <w:pPr>
        <w:pStyle w:val="Bezmezer"/>
        <w:rPr>
          <w:rFonts w:ascii="Arial" w:hAnsi="Arial" w:cs="Arial"/>
        </w:rPr>
      </w:pPr>
    </w:p>
    <w:p w:rsidR="00630CC6" w:rsidRDefault="00630CC6" w:rsidP="004A34D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04FCB">
        <w:rPr>
          <w:rFonts w:ascii="Arial" w:hAnsi="Arial" w:cs="Arial"/>
        </w:rPr>
        <w:t xml:space="preserve"> Výstavní plocha pro vlastní</w:t>
      </w:r>
      <w:r>
        <w:rPr>
          <w:rFonts w:ascii="Arial" w:hAnsi="Arial" w:cs="Arial"/>
        </w:rPr>
        <w:t xml:space="preserve"> </w:t>
      </w:r>
      <w:r w:rsidR="00E80B33">
        <w:rPr>
          <w:rFonts w:ascii="Arial" w:hAnsi="Arial" w:cs="Arial"/>
        </w:rPr>
        <w:t>expozice</w:t>
      </w:r>
      <w:r>
        <w:rPr>
          <w:rFonts w:ascii="Arial" w:hAnsi="Arial" w:cs="Arial"/>
        </w:rPr>
        <w:t xml:space="preserve"> a </w:t>
      </w:r>
      <w:r w:rsidR="00F04FCB">
        <w:rPr>
          <w:rFonts w:ascii="Arial" w:hAnsi="Arial" w:cs="Arial"/>
        </w:rPr>
        <w:t xml:space="preserve">další </w:t>
      </w:r>
      <w:r>
        <w:rPr>
          <w:rFonts w:ascii="Arial" w:hAnsi="Arial" w:cs="Arial"/>
        </w:rPr>
        <w:t>způsob</w:t>
      </w:r>
      <w:r w:rsidR="003D0549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prezentace budou řešeny individuálně.</w:t>
      </w:r>
    </w:p>
    <w:p w:rsidR="00347FB2" w:rsidRDefault="00347FB2" w:rsidP="004A34DA">
      <w:pPr>
        <w:pStyle w:val="Bezmezer"/>
        <w:rPr>
          <w:rFonts w:ascii="Arial" w:hAnsi="Arial" w:cs="Arial"/>
        </w:rPr>
      </w:pPr>
    </w:p>
    <w:p w:rsidR="00347FB2" w:rsidRDefault="00347FB2" w:rsidP="004A34D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Věříme, že využijete možnosti propagace nejen vinařství, </w:t>
      </w:r>
      <w:r w:rsidR="00E80B33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ašich penzionů, </w:t>
      </w:r>
      <w:r w:rsidR="00E80B33">
        <w:rPr>
          <w:rFonts w:ascii="Arial" w:hAnsi="Arial" w:cs="Arial"/>
        </w:rPr>
        <w:t xml:space="preserve">  </w:t>
      </w:r>
      <w:r w:rsidR="00B0084B">
        <w:rPr>
          <w:rFonts w:ascii="Arial" w:hAnsi="Arial" w:cs="Arial"/>
        </w:rPr>
        <w:t xml:space="preserve">         </w:t>
      </w:r>
      <w:r w:rsidR="00E80B33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ale i akcí s vinařskou tematikou konaných ve </w:t>
      </w:r>
      <w:r w:rsidR="00E80B33">
        <w:rPr>
          <w:rFonts w:ascii="Arial" w:hAnsi="Arial" w:cs="Arial"/>
        </w:rPr>
        <w:t>v</w:t>
      </w:r>
      <w:r>
        <w:rPr>
          <w:rFonts w:ascii="Arial" w:hAnsi="Arial" w:cs="Arial"/>
        </w:rPr>
        <w:t>aší obci, nebo oblasti.</w:t>
      </w:r>
    </w:p>
    <w:p w:rsidR="00B0084B" w:rsidRDefault="00B0084B" w:rsidP="004A34DA">
      <w:pPr>
        <w:pStyle w:val="Bezmezer"/>
        <w:rPr>
          <w:rFonts w:ascii="Arial" w:hAnsi="Arial" w:cs="Arial"/>
        </w:rPr>
      </w:pPr>
    </w:p>
    <w:p w:rsidR="00B0084B" w:rsidRDefault="00B0084B" w:rsidP="004A34DA">
      <w:pPr>
        <w:pStyle w:val="Bezmezer"/>
        <w:rPr>
          <w:rFonts w:ascii="Arial" w:hAnsi="Arial" w:cs="Arial"/>
        </w:rPr>
      </w:pPr>
    </w:p>
    <w:p w:rsidR="00B0084B" w:rsidRDefault="00B0084B" w:rsidP="004A34D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 pozdravem</w:t>
      </w:r>
    </w:p>
    <w:p w:rsidR="00B0084B" w:rsidRDefault="00B0084B" w:rsidP="004A34DA">
      <w:pPr>
        <w:pStyle w:val="Bezmezer"/>
        <w:rPr>
          <w:rFonts w:ascii="Arial" w:hAnsi="Arial" w:cs="Arial"/>
        </w:rPr>
      </w:pPr>
    </w:p>
    <w:p w:rsidR="00B0084B" w:rsidRDefault="00B0084B" w:rsidP="004A34D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Miroslav Karbula</w:t>
      </w:r>
    </w:p>
    <w:p w:rsidR="00B0084B" w:rsidRDefault="00B0084B" w:rsidP="004A34D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ředitel expozice</w:t>
      </w:r>
    </w:p>
    <w:p w:rsidR="00347FB2" w:rsidRDefault="00347FB2" w:rsidP="004A34DA">
      <w:pPr>
        <w:pStyle w:val="Bezmezer"/>
        <w:rPr>
          <w:rFonts w:ascii="Arial" w:hAnsi="Arial" w:cs="Arial"/>
        </w:rPr>
      </w:pPr>
    </w:p>
    <w:p w:rsidR="00347FB2" w:rsidRDefault="00347FB2" w:rsidP="004A34DA">
      <w:pPr>
        <w:pStyle w:val="Bezmezer"/>
        <w:rPr>
          <w:rFonts w:ascii="Arial" w:hAnsi="Arial" w:cs="Arial"/>
        </w:rPr>
      </w:pPr>
    </w:p>
    <w:p w:rsidR="00347FB2" w:rsidRDefault="00347FB2" w:rsidP="004A34DA">
      <w:pPr>
        <w:pStyle w:val="Bezmezer"/>
        <w:rPr>
          <w:rFonts w:ascii="Arial" w:hAnsi="Arial" w:cs="Arial"/>
        </w:rPr>
      </w:pPr>
    </w:p>
    <w:p w:rsidR="00347FB2" w:rsidRDefault="00347FB2" w:rsidP="004A34DA">
      <w:pPr>
        <w:pStyle w:val="Bezmezer"/>
        <w:rPr>
          <w:rFonts w:ascii="Arial" w:hAnsi="Arial" w:cs="Arial"/>
        </w:rPr>
      </w:pPr>
    </w:p>
    <w:p w:rsidR="00347FB2" w:rsidRPr="00630CC6" w:rsidRDefault="00347FB2" w:rsidP="004A34DA">
      <w:pPr>
        <w:pStyle w:val="Bezmezer"/>
        <w:rPr>
          <w:rFonts w:ascii="Arial" w:hAnsi="Arial" w:cs="Arial"/>
        </w:rPr>
      </w:pPr>
    </w:p>
    <w:p w:rsidR="00630CC6" w:rsidRPr="00630CC6" w:rsidRDefault="00630CC6" w:rsidP="004A34DA">
      <w:pPr>
        <w:pStyle w:val="Bezmezer"/>
        <w:rPr>
          <w:rFonts w:ascii="Arial" w:hAnsi="Arial" w:cs="Arial"/>
        </w:rPr>
      </w:pPr>
    </w:p>
    <w:p w:rsidR="00630CC6" w:rsidRPr="009C6C13" w:rsidRDefault="00630CC6" w:rsidP="004A34DA">
      <w:pPr>
        <w:pStyle w:val="Bezmezer"/>
        <w:rPr>
          <w:b/>
          <w:sz w:val="28"/>
          <w:szCs w:val="28"/>
        </w:rPr>
      </w:pPr>
    </w:p>
    <w:p w:rsidR="00EC43B9" w:rsidRDefault="00EC43B9" w:rsidP="00EC43B9">
      <w:pPr>
        <w:rPr>
          <w:rFonts w:ascii="Times New Roman" w:hAnsi="Times New Roman"/>
          <w:b/>
          <w:i/>
          <w:sz w:val="28"/>
        </w:rPr>
      </w:pPr>
    </w:p>
    <w:p w:rsidR="00EC43B9" w:rsidRDefault="00EC43B9" w:rsidP="00EC43B9">
      <w:pPr>
        <w:rPr>
          <w:rFonts w:ascii="Times New Roman" w:hAnsi="Times New Roman"/>
          <w:b/>
          <w:i/>
          <w:sz w:val="28"/>
        </w:rPr>
      </w:pPr>
      <w:r>
        <w:rPr>
          <w:rFonts w:ascii="Bookman Old Style" w:hAnsi="Bookman Old Style"/>
          <w:b/>
          <w:i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315595</wp:posOffset>
            </wp:positionV>
            <wp:extent cx="461010" cy="4191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3B9" w:rsidRPr="00EC43B9" w:rsidRDefault="00EC43B9" w:rsidP="00EC43B9">
      <w:pPr>
        <w:pStyle w:val="Bezmezer"/>
        <w:rPr>
          <w:rFonts w:ascii="Bookman Old Style" w:hAnsi="Bookman Old Style"/>
          <w:b/>
        </w:rPr>
      </w:pPr>
      <w:r>
        <w:t xml:space="preserve">          </w:t>
      </w:r>
      <w:r w:rsidRPr="00EC43B9">
        <w:rPr>
          <w:rFonts w:ascii="Bookman Old Style" w:hAnsi="Bookman Old Style"/>
          <w:b/>
        </w:rPr>
        <w:t>MIKA CZ, s.r.o. Brno</w:t>
      </w:r>
    </w:p>
    <w:p w:rsidR="00EC43B9" w:rsidRPr="00EC43B9" w:rsidRDefault="00EC43B9" w:rsidP="00EC43B9">
      <w:pPr>
        <w:pStyle w:val="Bezmezer"/>
        <w:ind w:right="-709"/>
        <w:rPr>
          <w:rFonts w:ascii="Bookman Old Style" w:hAnsi="Bookman Old Style"/>
          <w:b/>
        </w:rPr>
      </w:pPr>
      <w:r w:rsidRPr="00EC43B9"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</w:rPr>
        <w:t xml:space="preserve"> </w:t>
      </w:r>
      <w:proofErr w:type="spellStart"/>
      <w:r w:rsidRPr="00EC43B9">
        <w:rPr>
          <w:rFonts w:ascii="Bookman Old Style" w:hAnsi="Bookman Old Style"/>
          <w:b/>
        </w:rPr>
        <w:t>Černovická</w:t>
      </w:r>
      <w:proofErr w:type="spellEnd"/>
      <w:r w:rsidRPr="00EC43B9">
        <w:rPr>
          <w:rFonts w:ascii="Bookman Old Style" w:hAnsi="Bookman Old Style"/>
          <w:b/>
        </w:rPr>
        <w:t xml:space="preserve"> 2b, 617 00  Brno, tel.: 545234507, fax : 545234508  </w:t>
      </w:r>
      <w:hyperlink r:id="rId10" w:history="1">
        <w:r w:rsidRPr="00EC43B9">
          <w:rPr>
            <w:rStyle w:val="Hypertextovodkaz"/>
            <w:rFonts w:ascii="Bookman Old Style" w:hAnsi="Bookman Old Style"/>
            <w:b/>
          </w:rPr>
          <w:t>info@mika.cz</w:t>
        </w:r>
      </w:hyperlink>
      <w:r w:rsidRPr="00EC43B9">
        <w:rPr>
          <w:rFonts w:ascii="Bookman Old Style" w:hAnsi="Bookman Old Style"/>
          <w:b/>
        </w:rPr>
        <w:t xml:space="preserve"> </w:t>
      </w:r>
    </w:p>
    <w:p w:rsidR="00EC43B9" w:rsidRDefault="00EC43B9" w:rsidP="00EC43B9">
      <w:pPr>
        <w:rPr>
          <w:rFonts w:ascii="Times New Roman" w:hAnsi="Times New Roman"/>
          <w:b/>
          <w:i/>
          <w:sz w:val="28"/>
        </w:rPr>
      </w:pPr>
    </w:p>
    <w:p w:rsidR="004A34DA" w:rsidRPr="009C6C13" w:rsidRDefault="004A34DA" w:rsidP="004A34DA">
      <w:pPr>
        <w:pStyle w:val="Bezmezer"/>
        <w:rPr>
          <w:b/>
          <w:sz w:val="28"/>
          <w:szCs w:val="28"/>
        </w:rPr>
      </w:pPr>
    </w:p>
    <w:p w:rsidR="00EC43B9" w:rsidRPr="00EC43B9" w:rsidRDefault="00EC43B9" w:rsidP="00EC43B9">
      <w:pPr>
        <w:pStyle w:val="Nadpis1"/>
        <w:jc w:val="center"/>
        <w:rPr>
          <w:rFonts w:ascii="Arial" w:hAnsi="Arial"/>
          <w:color w:val="auto"/>
          <w:sz w:val="36"/>
        </w:rPr>
      </w:pPr>
      <w:r w:rsidRPr="00EC43B9">
        <w:rPr>
          <w:color w:val="auto"/>
          <w:sz w:val="36"/>
        </w:rPr>
        <w:t>Závazná přihláška</w:t>
      </w:r>
      <w:r w:rsidRPr="00EC43B9">
        <w:rPr>
          <w:rFonts w:ascii="Arial" w:hAnsi="Arial"/>
          <w:color w:val="auto"/>
          <w:sz w:val="36"/>
        </w:rPr>
        <w:t xml:space="preserve"> </w:t>
      </w:r>
    </w:p>
    <w:p w:rsidR="00EC43B9" w:rsidRPr="00EC43B9" w:rsidRDefault="00EC43B9" w:rsidP="00EC43B9">
      <w:pPr>
        <w:jc w:val="center"/>
        <w:rPr>
          <w:rFonts w:ascii="Brush Script MT" w:hAnsi="Brush Script MT" w:cs="Times New Roman"/>
          <w:b/>
          <w:color w:val="C00000"/>
          <w:sz w:val="48"/>
          <w:szCs w:val="48"/>
        </w:rPr>
      </w:pPr>
      <w:proofErr w:type="spellStart"/>
      <w:r w:rsidRPr="00EC43B9">
        <w:rPr>
          <w:rFonts w:ascii="Brush Script MT" w:hAnsi="Brush Script MT"/>
          <w:b/>
          <w:color w:val="C00000"/>
          <w:sz w:val="48"/>
          <w:szCs w:val="48"/>
        </w:rPr>
        <w:t>Tour</w:t>
      </w:r>
      <w:proofErr w:type="spellEnd"/>
      <w:r w:rsidRPr="00EC43B9">
        <w:rPr>
          <w:rFonts w:ascii="Brush Script MT" w:hAnsi="Brush Script MT"/>
          <w:b/>
          <w:color w:val="C00000"/>
          <w:sz w:val="48"/>
          <w:szCs w:val="48"/>
        </w:rPr>
        <w:t xml:space="preserve"> de ji</w:t>
      </w:r>
      <w:r w:rsidRPr="00EC43B9">
        <w:rPr>
          <w:rFonts w:ascii="Times New Roman" w:hAnsi="Times New Roman" w:cs="Times New Roman"/>
          <w:b/>
          <w:color w:val="C00000"/>
          <w:sz w:val="48"/>
          <w:szCs w:val="48"/>
        </w:rPr>
        <w:t>ž</w:t>
      </w:r>
      <w:r w:rsidRPr="00EC43B9">
        <w:rPr>
          <w:rFonts w:ascii="Brush Script MT" w:hAnsi="Brush Script MT" w:cs="Times New Roman"/>
          <w:b/>
          <w:color w:val="C00000"/>
          <w:sz w:val="48"/>
          <w:szCs w:val="48"/>
        </w:rPr>
        <w:t>ní Morava 2013</w:t>
      </w:r>
    </w:p>
    <w:p w:rsidR="00EC43B9" w:rsidRDefault="00EC43B9" w:rsidP="00EC43B9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Zašlete</w:t>
      </w:r>
      <w:r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u w:val="single"/>
        </w:rPr>
        <w:t>nejpozději do 29. září 2012</w:t>
      </w:r>
    </w:p>
    <w:p w:rsidR="00EC43B9" w:rsidRDefault="00EC43B9" w:rsidP="00EC43B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 adresu MIKA CZ,s.r.o.,</w:t>
      </w:r>
      <w:proofErr w:type="spellStart"/>
      <w:r>
        <w:rPr>
          <w:rFonts w:ascii="Times New Roman" w:hAnsi="Times New Roman"/>
          <w:b/>
          <w:sz w:val="24"/>
        </w:rPr>
        <w:t>Černovická</w:t>
      </w:r>
      <w:proofErr w:type="spellEnd"/>
      <w:r>
        <w:rPr>
          <w:rFonts w:ascii="Times New Roman" w:hAnsi="Times New Roman"/>
          <w:b/>
          <w:sz w:val="24"/>
        </w:rPr>
        <w:t xml:space="preserve">  2b, 617 00 Brno,</w:t>
      </w:r>
    </w:p>
    <w:p w:rsidR="00EC43B9" w:rsidRDefault="00EC43B9" w:rsidP="00EC43B9">
      <w:pPr>
        <w:ind w:left="2880" w:hanging="470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4"/>
        </w:rPr>
        <w:t xml:space="preserve"> fax : 545234508, nebo </w:t>
      </w:r>
      <w:r>
        <w:rPr>
          <w:rFonts w:ascii="Times New Roman" w:hAnsi="Times New Roman"/>
          <w:b/>
          <w:color w:val="000000"/>
          <w:sz w:val="24"/>
        </w:rPr>
        <w:t>e-mail</w:t>
      </w:r>
      <w:r>
        <w:rPr>
          <w:rFonts w:ascii="Times New Roman" w:hAnsi="Times New Roman"/>
          <w:b/>
          <w:color w:val="000000"/>
          <w:sz w:val="26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:</w:t>
      </w:r>
      <w:r>
        <w:rPr>
          <w:rFonts w:ascii="Bookman Old Style" w:hAnsi="Bookman Old Style"/>
          <w:bCs/>
          <w:sz w:val="24"/>
        </w:rPr>
        <w:t xml:space="preserve"> </w:t>
      </w:r>
      <w:hyperlink r:id="rId11" w:history="1">
        <w:r>
          <w:rPr>
            <w:rStyle w:val="Hypertextovodkaz"/>
            <w:rFonts w:ascii="Bookman Old Style" w:hAnsi="Bookman Old Style"/>
            <w:bCs/>
            <w:sz w:val="24"/>
          </w:rPr>
          <w:t>info@mika.cz</w:t>
        </w:r>
      </w:hyperlink>
      <w:r>
        <w:rPr>
          <w:rFonts w:ascii="Times New Roman" w:hAnsi="Times New Roman"/>
          <w:b/>
          <w:sz w:val="26"/>
        </w:rPr>
        <w:t xml:space="preserve"> </w:t>
      </w:r>
    </w:p>
    <w:p w:rsidR="00EC43B9" w:rsidRDefault="00EC43B9" w:rsidP="00EC43B9">
      <w:pPr>
        <w:rPr>
          <w:rFonts w:ascii="Times New Roman" w:hAnsi="Times New Roman"/>
          <w:b/>
          <w:sz w:val="28"/>
        </w:rPr>
      </w:pPr>
    </w:p>
    <w:p w:rsidR="00EC43B9" w:rsidRDefault="00B0084B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Firma,</w:t>
      </w:r>
      <w:r w:rsidR="00EC43B9">
        <w:rPr>
          <w:rFonts w:ascii="Times New Roman" w:hAnsi="Times New Roman"/>
          <w:b/>
          <w:sz w:val="26"/>
          <w:szCs w:val="26"/>
        </w:rPr>
        <w:t xml:space="preserve"> adresa  :</w:t>
      </w:r>
    </w:p>
    <w:p w:rsidR="00B0084B" w:rsidRDefault="00B0084B" w:rsidP="00EC43B9">
      <w:pPr>
        <w:rPr>
          <w:rFonts w:ascii="Times New Roman" w:hAnsi="Times New Roman"/>
          <w:b/>
          <w:sz w:val="26"/>
          <w:szCs w:val="26"/>
        </w:rPr>
      </w:pPr>
    </w:p>
    <w:p w:rsidR="00B0084B" w:rsidRDefault="00B0084B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pStyle w:val="Zkladntex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Telefon, fax :    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e-mail :</w:t>
      </w:r>
    </w:p>
    <w:p w:rsidR="00EC43B9" w:rsidRDefault="00EC43B9" w:rsidP="00EC43B9">
      <w:pPr>
        <w:pStyle w:val="Zkladntext"/>
        <w:rPr>
          <w:i w:val="0"/>
          <w:sz w:val="26"/>
          <w:szCs w:val="26"/>
        </w:rPr>
      </w:pPr>
    </w:p>
    <w:p w:rsidR="00EC43B9" w:rsidRDefault="00EC43B9" w:rsidP="00EC43B9">
      <w:pPr>
        <w:pStyle w:val="Zkladntext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IČ :</w:t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</w:r>
      <w:r>
        <w:rPr>
          <w:i w:val="0"/>
          <w:sz w:val="26"/>
          <w:szCs w:val="26"/>
        </w:rPr>
        <w:tab/>
        <w:t>DIČ :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Kontaktní osoba :</w:t>
      </w:r>
    </w:p>
    <w:p w:rsidR="00B0084B" w:rsidRDefault="00B0084B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Přihlašujeme se závazně na výstavu </w:t>
      </w:r>
      <w:proofErr w:type="spellStart"/>
      <w:r>
        <w:rPr>
          <w:rFonts w:ascii="Times New Roman" w:hAnsi="Times New Roman"/>
          <w:b/>
          <w:sz w:val="26"/>
          <w:szCs w:val="26"/>
        </w:rPr>
        <w:t>Holiday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World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, expozice </w:t>
      </w:r>
      <w:proofErr w:type="spellStart"/>
      <w:r>
        <w:rPr>
          <w:rFonts w:ascii="Times New Roman" w:hAnsi="Times New Roman"/>
          <w:b/>
          <w:sz w:val="26"/>
          <w:szCs w:val="26"/>
        </w:rPr>
        <w:t>Tour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de jižní Morava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Stánek typ  : </w:t>
      </w:r>
    </w:p>
    <w:p w:rsidR="00B0084B" w:rsidRDefault="00B0084B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Individuální výstavba :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Potvrzuji správnost  uvedených podkladů .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V ...........................       dne…….  . 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................................................                                                                                             </w:t>
      </w:r>
    </w:p>
    <w:p w:rsidR="00EC43B9" w:rsidRDefault="00EC43B9" w:rsidP="00EC43B9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Podpis a razítko</w:t>
      </w:r>
    </w:p>
    <w:p w:rsidR="00EC43B9" w:rsidRDefault="00EC43B9" w:rsidP="00EC43B9">
      <w:pPr>
        <w:tabs>
          <w:tab w:val="left" w:pos="1701"/>
        </w:tabs>
        <w:rPr>
          <w:rFonts w:ascii="Times New Roman" w:hAnsi="Times New Roman"/>
          <w:b/>
          <w:sz w:val="26"/>
          <w:szCs w:val="26"/>
        </w:rPr>
      </w:pPr>
    </w:p>
    <w:p w:rsidR="00EC43B9" w:rsidRDefault="00EC43B9" w:rsidP="00EC43B9">
      <w:pPr>
        <w:tabs>
          <w:tab w:val="left" w:pos="1701"/>
        </w:tabs>
        <w:rPr>
          <w:rFonts w:ascii="Bookman Old Style" w:hAnsi="Bookman Old Style"/>
          <w:b/>
          <w:i/>
          <w:sz w:val="32"/>
        </w:rPr>
      </w:pPr>
    </w:p>
    <w:sectPr w:rsidR="00EC43B9" w:rsidSect="00EC43B9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NeueLTProRoman_ot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1314"/>
    <w:rsid w:val="000A244D"/>
    <w:rsid w:val="0025160A"/>
    <w:rsid w:val="002F34F6"/>
    <w:rsid w:val="00347FB2"/>
    <w:rsid w:val="00371521"/>
    <w:rsid w:val="003933FF"/>
    <w:rsid w:val="003D0549"/>
    <w:rsid w:val="004022EB"/>
    <w:rsid w:val="004A34DA"/>
    <w:rsid w:val="005F3B08"/>
    <w:rsid w:val="00630CC6"/>
    <w:rsid w:val="00766D36"/>
    <w:rsid w:val="009C6C13"/>
    <w:rsid w:val="009D32E7"/>
    <w:rsid w:val="00B0084B"/>
    <w:rsid w:val="00BF2DD0"/>
    <w:rsid w:val="00C01314"/>
    <w:rsid w:val="00C025C0"/>
    <w:rsid w:val="00C41708"/>
    <w:rsid w:val="00CC3328"/>
    <w:rsid w:val="00D3470B"/>
    <w:rsid w:val="00E27F3B"/>
    <w:rsid w:val="00E80B33"/>
    <w:rsid w:val="00EC43B9"/>
    <w:rsid w:val="00F04FCB"/>
    <w:rsid w:val="00F6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F3B"/>
  </w:style>
  <w:style w:type="paragraph" w:styleId="Nadpis1">
    <w:name w:val="heading 1"/>
    <w:basedOn w:val="Normln"/>
    <w:next w:val="Normln"/>
    <w:link w:val="Nadpis1Char"/>
    <w:uiPriority w:val="9"/>
    <w:qFormat/>
    <w:rsid w:val="00EC4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371521"/>
    <w:pPr>
      <w:spacing w:before="100" w:beforeAutospacing="1" w:after="100" w:afterAutospacing="1" w:line="240" w:lineRule="auto"/>
      <w:outlineLvl w:val="1"/>
    </w:pPr>
    <w:rPr>
      <w:rFonts w:ascii="HelveticaNeueLTProRoman_otf" w:eastAsia="Times New Roman" w:hAnsi="HelveticaNeueLTProRoman_otf" w:cs="Times New Roman"/>
      <w:color w:val="3D3D3D"/>
      <w:sz w:val="29"/>
      <w:szCs w:val="29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43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6C13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371521"/>
    <w:rPr>
      <w:rFonts w:ascii="HelveticaNeueLTProRoman_otf" w:eastAsia="Times New Roman" w:hAnsi="HelveticaNeueLTProRoman_otf" w:cs="Times New Roman"/>
      <w:color w:val="3D3D3D"/>
      <w:sz w:val="29"/>
      <w:szCs w:val="29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B33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43B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odkaz">
    <w:name w:val="Hyperlink"/>
    <w:basedOn w:val="Standardnpsmoodstavce"/>
    <w:rsid w:val="00EC43B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EC43B9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C43B9"/>
    <w:rPr>
      <w:rFonts w:ascii="Times New Roman" w:eastAsia="Times New Roman" w:hAnsi="Times New Roman" w:cs="Times New Roman"/>
      <w:b/>
      <w:i/>
      <w:sz w:val="28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57692">
                  <w:marLeft w:val="0"/>
                  <w:marRight w:val="0"/>
                  <w:marTop w:val="300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5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1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90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56287">
                  <w:marLeft w:val="0"/>
                  <w:marRight w:val="0"/>
                  <w:marTop w:val="300"/>
                  <w:marBottom w:val="0"/>
                  <w:divBdr>
                    <w:top w:val="single" w:sz="12" w:space="0" w:color="F1F1F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83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9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idayworld.c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mika@sky.cz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mika@sky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olidayworld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2012-09-04T12:29:00Z</dcterms:created>
  <dcterms:modified xsi:type="dcterms:W3CDTF">2012-09-10T08:07:00Z</dcterms:modified>
</cp:coreProperties>
</file>