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34" w:rsidRPr="00DE23D0" w:rsidRDefault="00DE23D0" w:rsidP="00255534">
      <w:pPr>
        <w:shd w:val="clear" w:color="auto" w:fill="FFFFFF"/>
        <w:spacing w:before="100" w:beforeAutospacing="1" w:after="100" w:afterAutospacing="1"/>
        <w:ind w:firstLine="0"/>
        <w:outlineLvl w:val="1"/>
        <w:rPr>
          <w:rFonts w:ascii="Times New Roman" w:eastAsia="Times New Roman" w:hAnsi="Times New Roman" w:cs="Times New Roman"/>
          <w:color w:val="C5007B"/>
          <w:kern w:val="36"/>
          <w:sz w:val="53"/>
          <w:szCs w:val="53"/>
          <w:lang w:val="de-DE" w:eastAsia="cs-CZ"/>
        </w:rPr>
      </w:pPr>
      <w:r w:rsidRPr="00DE23D0">
        <w:rPr>
          <w:rFonts w:ascii="Times New Roman" w:eastAsia="Times New Roman" w:hAnsi="Times New Roman" w:cs="Times New Roman"/>
          <w:color w:val="C5007B"/>
          <w:kern w:val="36"/>
          <w:sz w:val="53"/>
          <w:szCs w:val="53"/>
          <w:lang w:val="de-DE" w:eastAsia="cs-CZ"/>
        </w:rPr>
        <w:t>Statut</w:t>
      </w:r>
      <w:r w:rsidR="00365BCB">
        <w:rPr>
          <w:rFonts w:ascii="Times New Roman" w:eastAsia="Times New Roman" w:hAnsi="Times New Roman" w:cs="Times New Roman"/>
          <w:color w:val="C5007B"/>
          <w:kern w:val="36"/>
          <w:sz w:val="53"/>
          <w:szCs w:val="53"/>
          <w:lang w:val="de-DE" w:eastAsia="cs-CZ"/>
        </w:rPr>
        <w:t>en Weinwettbewerb</w:t>
      </w:r>
    </w:p>
    <w:p w:rsidR="00255534" w:rsidRPr="00DE23D0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DE23D0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1. </w:t>
      </w:r>
      <w:r w:rsidR="00DE23D0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>Wettbewerb Veranstalter</w:t>
      </w:r>
    </w:p>
    <w:p w:rsidR="00255534" w:rsidRPr="00DE23D0" w:rsidRDefault="00DE23D0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Der Wettbewerb wird </w:t>
      </w:r>
      <w:r w:rsidR="00365BC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in diesem Jahr 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durch die Gesellschaft </w:t>
      </w:r>
      <w:r w:rsidR="00255534" w:rsidRP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Black Point, </w:t>
      </w:r>
      <w:proofErr w:type="spellStart"/>
      <w:r w:rsidR="00255534" w:rsidRP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s.r.o</w:t>
      </w:r>
      <w:proofErr w:type="spellEnd"/>
      <w:r w:rsidR="00255534" w:rsidRP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</w:t>
      </w:r>
      <w:r w:rsidR="00365BC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organisiert</w:t>
      </w:r>
      <w:r w:rsidR="00255534" w:rsidRP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. 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Der Veranstalter ist berechtigt, die Weinproben auszuschließen, </w:t>
      </w:r>
      <w:r w:rsidR="00365BC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welche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Statut</w:t>
      </w:r>
      <w:r w:rsidR="00365BC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en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nicht erfüllen</w:t>
      </w:r>
      <w:r w:rsidR="00255534" w:rsidRP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</w:t>
      </w:r>
    </w:p>
    <w:p w:rsidR="00255534" w:rsidRPr="00DE23D0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 </w:t>
      </w:r>
      <w:r w:rsidRPr="00DE23D0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2. </w:t>
      </w:r>
      <w:r w:rsidR="005957B6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>Wettbewerb Bestimmung</w:t>
      </w:r>
    </w:p>
    <w:p w:rsidR="00255534" w:rsidRDefault="00E26BF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Der Wettbewerb steht </w:t>
      </w:r>
      <w:r w:rsidR="001A568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alle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n</w:t>
      </w:r>
      <w:r w:rsidR="001A568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Roséweine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n</w:t>
      </w:r>
      <w:r w:rsidR="001A568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aus Trauben der Weinrebe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offen</w:t>
      </w:r>
      <w:r w:rsidR="001A568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 die Bedingungen der EU-Gesetzgebung, des Gesetzes </w:t>
      </w:r>
      <w:r w:rsidR="00B52E0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Nr</w:t>
      </w:r>
      <w:r w:rsidR="00255534" w:rsidRP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. 321/2004 </w:t>
      </w:r>
      <w:r w:rsidR="00B52E0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der Sammlung</w:t>
      </w:r>
      <w:r w:rsidR="00255534" w:rsidRP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 </w:t>
      </w:r>
      <w:r w:rsidR="001A568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in der Fassung späterer Vorschriften</w:t>
      </w:r>
      <w:r w:rsidR="00255534" w:rsidRP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 </w:t>
      </w:r>
      <w:r w:rsidR="00B52E0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und Bedingungen der Gesetzgebung der Ursprungsländer </w:t>
      </w:r>
      <w:r w:rsidR="005957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von den angemeldeten ausländischen Weinen </w:t>
      </w:r>
      <w:r w:rsidR="008404B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erfüllen.</w:t>
      </w:r>
    </w:p>
    <w:p w:rsidR="00925AA8" w:rsidRPr="008A6270" w:rsidRDefault="00925AA8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A65C27">
        <w:rPr>
          <w:lang w:val="de-DE"/>
        </w:rPr>
        <w:t>Die Weine entsprechen den gesetzlichen Bestimmungen der Europäischen Union und des jeweiligen Erzeugerlandes.</w:t>
      </w:r>
    </w:p>
    <w:p w:rsidR="00255534" w:rsidRPr="00030453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030453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3. </w:t>
      </w:r>
      <w:r w:rsidR="00030453" w:rsidRPr="00030453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Wein Mindestmenge </w:t>
      </w:r>
    </w:p>
    <w:p w:rsidR="00255534" w:rsidRPr="00030453" w:rsidRDefault="00F1508B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Die Weinproduzenten müssen über folgende Mindestmenge von den angemeldeten Weinproben verfügen</w:t>
      </w:r>
      <w:r w:rsidR="00255534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: </w:t>
      </w:r>
      <w:r w:rsidR="00255534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br/>
      </w:r>
      <w:r w:rsidR="00030453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Qualitätswein</w:t>
      </w:r>
      <w:r w:rsidR="00255534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–</w:t>
      </w:r>
      <w:r w:rsidR="00255534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Schaumwein </w:t>
      </w:r>
      <w:r w:rsidR="00255534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500 l </w:t>
      </w:r>
      <w:r w:rsidR="00255534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br/>
      </w:r>
      <w:r w:rsidR="00030453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Wein mit Prädikat</w:t>
      </w:r>
      <w:r w:rsidR="00255534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- </w:t>
      </w:r>
      <w:r w:rsidR="00030453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K</w:t>
      </w:r>
      <w:r w:rsidR="00255534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abinet</w:t>
      </w:r>
      <w:r w:rsidR="00030453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t</w:t>
      </w:r>
      <w:r w:rsidR="00255534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300 l </w:t>
      </w:r>
      <w:r w:rsidR="00255534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br/>
      </w:r>
      <w:r w:rsidR="00030453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Wein mit Prädikat –</w:t>
      </w:r>
      <w:r w:rsidR="00255534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030453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Spätlese </w:t>
      </w:r>
      <w:r w:rsidR="00255534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200 l </w:t>
      </w:r>
      <w:r w:rsidR="00255534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br/>
      </w:r>
      <w:r w:rsidR="00030453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Wein mit Prädikat </w:t>
      </w:r>
      <w:r w:rsidR="00255534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- </w:t>
      </w:r>
      <w:r w:rsidR="00B52E0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Auslese</w:t>
      </w:r>
      <w:r w:rsidR="00255534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100 l </w:t>
      </w:r>
      <w:r w:rsidR="00255534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br/>
      </w:r>
      <w:r w:rsidR="00030453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Wein mit Prädikat </w:t>
      </w:r>
      <w:r w:rsidR="005957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–</w:t>
      </w:r>
      <w:r w:rsidR="00255534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5957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spezielle Auslese </w:t>
      </w:r>
      <w:r w:rsidR="00255534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(</w:t>
      </w:r>
      <w:r w:rsidR="00B52E0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Eiswein</w:t>
      </w:r>
      <w:r w:rsidR="00255534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 </w:t>
      </w:r>
      <w:r w:rsidR="00E26BF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Beerenauslese</w:t>
      </w:r>
      <w:r w:rsidR="00255534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 </w:t>
      </w:r>
      <w:r w:rsidR="00E26BF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Strohwein</w:t>
      </w:r>
      <w:r w:rsidR="00255534" w:rsidRPr="000304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) 25 l.</w:t>
      </w:r>
    </w:p>
    <w:p w:rsidR="00255534" w:rsidRPr="005957B6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5957B6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4. </w:t>
      </w:r>
      <w:r w:rsidR="005957B6" w:rsidRPr="005957B6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>Flaschenmenge und Gebühr</w:t>
      </w:r>
    </w:p>
    <w:p w:rsidR="00255534" w:rsidRPr="005957B6" w:rsidRDefault="00196B6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Der </w:t>
      </w:r>
      <w:r w:rsidR="008404B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Wettbewerber </w:t>
      </w:r>
      <w:r w:rsidR="00365BC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über</w:t>
      </w:r>
      <w:r w:rsidR="008404B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gibt 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jeweils </w:t>
      </w:r>
      <w:r w:rsidR="00255534" w:rsidRPr="005957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6 </w:t>
      </w:r>
      <w:r w:rsidR="008404B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Flaschen </w:t>
      </w:r>
      <w:r w:rsidR="00255534" w:rsidRPr="005957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(</w:t>
      </w:r>
      <w:r w:rsidR="008404B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mit einem Inhalt von </w:t>
      </w:r>
      <w:r w:rsidR="00255534" w:rsidRPr="005957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0,75</w:t>
      </w:r>
      <w:r w:rsidR="008404B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255534" w:rsidRPr="005957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l, </w:t>
      </w:r>
      <w:r w:rsidR="008404B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Auslese </w:t>
      </w:r>
      <w:r w:rsidR="00255534" w:rsidRPr="005957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0,5</w:t>
      </w:r>
      <w:r w:rsidR="008404B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255534" w:rsidRPr="005957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l) </w:t>
      </w:r>
      <w:r w:rsidR="008404B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oder </w:t>
      </w:r>
      <w:r w:rsidR="00255534" w:rsidRPr="005957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9 </w:t>
      </w:r>
      <w:r w:rsidR="008404B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Flaschen </w:t>
      </w:r>
      <w:r w:rsidR="00255534" w:rsidRPr="005957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(</w:t>
      </w:r>
      <w:r w:rsidR="008404B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im Fall der speziellen Auslese </w:t>
      </w:r>
      <w:r w:rsidR="00255534" w:rsidRPr="005957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0,375</w:t>
      </w:r>
      <w:r w:rsidR="008404B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255534" w:rsidRPr="005957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l) </w:t>
      </w:r>
      <w:r w:rsidR="00365BC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den 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Veranstalters zum Zweck der Sin</w:t>
      </w:r>
      <w:r w:rsidR="00365BC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nesbeurteilung und Präsentation</w:t>
      </w:r>
      <w:r w:rsidR="00255534" w:rsidRPr="005957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. </w:t>
      </w:r>
      <w:r w:rsidR="00255534" w:rsidRPr="005957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br/>
      </w:r>
      <w:r w:rsidR="00AD16A2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Jede Flasche muss </w:t>
      </w:r>
      <w:r w:rsidR="001C6D8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von dem Wettbewerber entsprechend </w:t>
      </w:r>
      <w:r w:rsidR="00AD16A2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dem gültigen Weingesetz bezeichnet werden, einschl. </w:t>
      </w:r>
      <w:r w:rsidR="001C6D8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des Jahrgangs der Weinlese</w:t>
      </w:r>
      <w:r w:rsidR="00255534" w:rsidRPr="005957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. </w:t>
      </w:r>
      <w:r w:rsidR="00255534" w:rsidRPr="005957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br/>
      </w:r>
      <w:r w:rsidR="00DD4AC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Die Wettbewerber aus der Tschechischen Republik zahlen eine Wettbewerbs-Gebühr in der Höhe von </w:t>
      </w:r>
      <w:r w:rsidR="00255534" w:rsidRPr="005957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600</w:t>
      </w:r>
      <w:r w:rsidR="00DD4AC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,- CZK für jede angemeldete Weinprobe auf das Konto des Veranstalters Nr. </w:t>
      </w:r>
      <w:r w:rsidR="00255534" w:rsidRPr="005957B6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>2700211908/2010</w:t>
      </w:r>
      <w:r w:rsidR="00255534" w:rsidRPr="005957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 </w:t>
      </w:r>
      <w:r w:rsidR="00DD4AC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oder 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in bar </w:t>
      </w:r>
      <w:r w:rsidR="004F148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bei Übergabe der Proben im</w:t>
      </w:r>
      <w:r w:rsidR="00AC3ED9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Ar</w:t>
      </w:r>
      <w:r w:rsidR="00AC3ED9" w:rsidRPr="0053039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chiv</w:t>
      </w:r>
      <w:r w:rsidR="00255534" w:rsidRPr="0053039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KRÁL VÍN </w:t>
      </w:r>
      <w:r w:rsidR="0053039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in </w:t>
      </w:r>
      <w:r w:rsidR="00255534" w:rsidRPr="0053039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Němčičky.</w:t>
      </w:r>
    </w:p>
    <w:p w:rsidR="00255534" w:rsidRPr="005957B6" w:rsidRDefault="008404B5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Die Wettbewerber aus der Slowakei </w:t>
      </w:r>
      <w:r w:rsidR="003614C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zahlen eine Wettbewerbs-Gebühr in der Höhe von </w:t>
      </w:r>
      <w:r w:rsidR="00255534" w:rsidRPr="005957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24</w:t>
      </w:r>
      <w:r w:rsidR="003614C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,-</w:t>
      </w:r>
      <w:r w:rsidR="00255534" w:rsidRPr="005957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EUR </w:t>
      </w:r>
      <w:r w:rsidR="003614C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für jede angemeldete Weinprobe auf das Konto des Veranstalters Nr. </w:t>
      </w:r>
      <w:r w:rsidR="00255534" w:rsidRPr="005957B6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>2300211909/8330</w:t>
      </w:r>
      <w:r w:rsidR="00255534" w:rsidRPr="005957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(</w:t>
      </w:r>
      <w:r w:rsidR="003614C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ausschl. Bankgebühren</w:t>
      </w:r>
      <w:r w:rsidR="00255534" w:rsidRPr="005957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).</w:t>
      </w:r>
    </w:p>
    <w:p w:rsidR="00255534" w:rsidRPr="005957B6" w:rsidRDefault="003614CA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Andere ausländischen Wettbewerber zahlen </w:t>
      </w:r>
      <w:r w:rsidR="00DD4AC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die 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Wettbewerbs-Gebühr</w:t>
      </w:r>
      <w:r w:rsidR="00DD4AC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in der Höhe von 24,- EUR für jede angemeldete Weinprobe auf das Konto des Veranstalters Nr. </w:t>
      </w:r>
      <w:r w:rsidR="00255534" w:rsidRPr="005957B6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>2300211909/2010.</w:t>
      </w:r>
    </w:p>
    <w:p w:rsidR="00255534" w:rsidRPr="005957B6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5957B6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5. </w:t>
      </w:r>
      <w:r w:rsidR="005957B6" w:rsidRPr="005957B6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>Anmeldung</w:t>
      </w:r>
      <w:r w:rsidRPr="005957B6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 </w:t>
      </w:r>
    </w:p>
    <w:p w:rsidR="005C32A2" w:rsidRPr="009B1C98" w:rsidRDefault="00821ABB" w:rsidP="005C32A2">
      <w:pPr>
        <w:shd w:val="clear" w:color="auto" w:fill="FFFFFF"/>
        <w:spacing w:before="100" w:beforeAutospacing="1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BA4BB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Der Wettbewerb-Teilnehmer füllt ein Anmeldeformular mit Angaben über Weinerzeuger sowie über jede Weinprobe aus</w:t>
      </w:r>
      <w:r w:rsidR="00365BC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(diese Anmeldung erfolgt elektronisch – der Link dazu wird noch bekanntgegeben)</w:t>
      </w:r>
      <w:r w:rsidRPr="00BA4BB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</w:t>
      </w:r>
      <w:r w:rsidR="00255534" w:rsidRPr="00BA4BB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365BC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Das</w:t>
      </w:r>
      <w:r w:rsidR="00C9310B" w:rsidRPr="00BA4BB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Anmeldeformular muss</w:t>
      </w:r>
      <w:r w:rsidR="00365BC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mindestens folgende Angaben enthalten</w:t>
      </w:r>
      <w:r w:rsidR="00255534" w:rsidRPr="00BA4BB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: </w:t>
      </w:r>
      <w:r w:rsidR="00C9310B" w:rsidRPr="00BA4BB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Name und Anschrift des Weinerzeugers, </w:t>
      </w:r>
      <w:r w:rsidR="00B85B0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Telefon-Nr. der Kontaktperson</w:t>
      </w:r>
      <w:r w:rsidR="00255534" w:rsidRPr="00BA4BB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 </w:t>
      </w:r>
      <w:r w:rsidR="00B85B0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Angabe über </w:t>
      </w:r>
      <w:r w:rsidR="00B85B0D" w:rsidRPr="008215C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Rebsorte,</w:t>
      </w:r>
      <w:r w:rsidR="00B85B0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Jahrgang, Prädikat, Weinanbaugebiet</w:t>
      </w:r>
      <w:r w:rsidR="00255534" w:rsidRPr="00BA4BB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 </w:t>
      </w:r>
      <w:r w:rsidR="008215C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Ortschaft</w:t>
      </w:r>
      <w:r w:rsidR="00255534" w:rsidRPr="00BA4BB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 </w:t>
      </w:r>
      <w:r w:rsidR="00B85B0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bzw. Weinbaulage, Restzuckergehalt sowie </w:t>
      </w:r>
      <w:r w:rsidR="00616FC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Gesamtsäuregehalt und Chargenbezeichnung, aus der die Probe stammt</w:t>
      </w:r>
      <w:r w:rsidR="008E5A6E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</w:t>
      </w:r>
      <w:r w:rsidR="00255534" w:rsidRPr="00BA4BB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br/>
      </w:r>
      <w:r w:rsidR="00C9310B" w:rsidRPr="00BA4BB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Ein Teil der Anmeldung ist </w:t>
      </w:r>
      <w:r w:rsidR="00365BC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die </w:t>
      </w:r>
      <w:r w:rsidR="00C9310B" w:rsidRPr="00BA4BB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chemische Analyse</w:t>
      </w:r>
      <w:r w:rsidR="005C32A2">
        <w:rPr>
          <w:rFonts w:ascii="Times New Roman" w:eastAsia="Times New Roman" w:hAnsi="Times New Roman" w:cs="Times New Roman"/>
          <w:strike/>
          <w:color w:val="444444"/>
          <w:sz w:val="21"/>
          <w:szCs w:val="21"/>
          <w:lang w:val="de-DE" w:eastAsia="cs-CZ"/>
        </w:rPr>
        <w:t>.</w:t>
      </w:r>
      <w:r w:rsidR="00255534" w:rsidRPr="00BA4BB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br/>
      </w:r>
    </w:p>
    <w:p w:rsidR="00255534" w:rsidRPr="005C32A2" w:rsidRDefault="00B132F8" w:rsidP="00255534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9B1C9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lastRenderedPageBreak/>
        <w:t xml:space="preserve">Meldet </w:t>
      </w:r>
      <w:r w:rsidR="009B1C9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der</w:t>
      </w:r>
      <w:r w:rsidRPr="009B1C9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Teilnehmer mehr</w:t>
      </w:r>
      <w:r w:rsidR="00365BC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ere</w:t>
      </w:r>
      <w:r w:rsidR="00557A95" w:rsidRPr="009B1C9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Pr="009B1C9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Weine gleicher Bezeichnung an, m</w:t>
      </w:r>
      <w:r w:rsidR="00557A95" w:rsidRPr="009B1C9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üssen</w:t>
      </w:r>
      <w:r w:rsidRPr="009B1C9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d</w:t>
      </w:r>
      <w:r w:rsidR="00557A95" w:rsidRPr="009B1C9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ie</w:t>
      </w:r>
      <w:r w:rsidRPr="009B1C9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Wein</w:t>
      </w:r>
      <w:r w:rsidR="00557A95" w:rsidRPr="009B1C9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e</w:t>
      </w:r>
      <w:r w:rsidRPr="009B1C9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jeweils </w:t>
      </w:r>
      <w:r w:rsidR="00D471AB" w:rsidRPr="009B1C9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getrennt</w:t>
      </w:r>
      <w:r w:rsidR="00D471A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hergestellt und gelagert </w:t>
      </w:r>
      <w:r w:rsidR="00557A9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werden und unterschiedliche Chargenbezeichnungen </w:t>
      </w:r>
      <w:r w:rsidR="00365BC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tragen</w:t>
      </w:r>
      <w:r w:rsidR="005C32A2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 </w:t>
      </w:r>
      <w:r w:rsidR="00557A9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oder nachweisbar aus verschiedenen</w:t>
      </w:r>
      <w:r w:rsid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557A9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97329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Chargen-Nummern </w:t>
      </w:r>
      <w:r w:rsidR="00557A9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stammen </w:t>
      </w:r>
      <w:r w:rsidR="00255534" w:rsidRPr="000217F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(</w:t>
      </w:r>
      <w:r w:rsidR="00557A9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unterschiedliche Weinberge in der </w:t>
      </w:r>
      <w:r w:rsidR="00557A95" w:rsidRPr="0097329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Anmeldung, unterschiedliche</w:t>
      </w:r>
      <w:r w:rsidR="00557A9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Beglaubigung des Zuckergehalts</w:t>
      </w:r>
      <w:r w:rsidR="00255534" w:rsidRPr="000217F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).</w:t>
      </w:r>
      <w:r w:rsidR="00255534" w:rsidRPr="000217F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br/>
      </w:r>
      <w:r w:rsidR="006942C2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Unrichtige Angaben in dem Anmeld</w:t>
      </w:r>
      <w:r w:rsidR="00C32049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eformular führen </w:t>
      </w:r>
      <w:r w:rsidR="00365BC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zum </w:t>
      </w:r>
      <w:proofErr w:type="spellStart"/>
      <w:r w:rsidR="00365BC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Ausschluß</w:t>
      </w:r>
      <w:proofErr w:type="spellEnd"/>
      <w:r w:rsidR="00C32049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C32049" w:rsidRPr="009B1C9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des Weins aus dem Wettbewerb</w:t>
      </w:r>
      <w:r w:rsidR="00255534" w:rsidRPr="009B1C9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. </w:t>
      </w:r>
      <w:r w:rsidR="00C32049" w:rsidRPr="009B1C9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Im Fall der absichtlich unrichtigen Angaben werden alle Weine des betroffenen Teilnehmers aus dem Wettbewerb ausgeschlossen</w:t>
      </w:r>
      <w:r w:rsidR="00255534" w:rsidRPr="009B1C9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</w:t>
      </w:r>
    </w:p>
    <w:p w:rsidR="00FC00CC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br/>
      </w:r>
      <w:r w:rsidR="001559B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Durch das </w:t>
      </w:r>
      <w:r w:rsidR="00C32049" w:rsidRPr="00E606E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Ausfüllen und </w:t>
      </w:r>
      <w:r w:rsidR="001559B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die Weiterleitung </w:t>
      </w:r>
      <w:r w:rsidR="00C32049" w:rsidRPr="00E606E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des Anmeldeformulars </w:t>
      </w:r>
      <w:r w:rsidR="00FC00C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erteilt der Anmelder eine </w:t>
      </w:r>
      <w:r w:rsidR="00C32049" w:rsidRPr="00E606E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Zustimmung mit </w:t>
      </w:r>
      <w:r w:rsidR="009B1C9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der </w:t>
      </w:r>
      <w:r w:rsidR="00C32049" w:rsidRPr="00E606E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Verarbeitung</w:t>
      </w:r>
      <w:r w:rsidR="00E606E4" w:rsidRPr="00E606E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und Veröffentlich</w:t>
      </w:r>
      <w:r w:rsidR="001559B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ung</w:t>
      </w:r>
      <w:r w:rsidR="00E606E4" w:rsidRPr="00E606E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9B1C9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der</w:t>
      </w:r>
      <w:r w:rsidR="001559B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Daten über dem </w:t>
      </w:r>
      <w:r w:rsidR="00E606E4" w:rsidRPr="00E606E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Weinerzeuger und Wein im </w:t>
      </w:r>
      <w:r w:rsidR="0045242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Ausstellungsk</w:t>
      </w:r>
      <w:r w:rsidR="00E606E4" w:rsidRPr="00E606E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atalog und </w:t>
      </w:r>
      <w:r w:rsidR="001559B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in der </w:t>
      </w:r>
      <w:r w:rsidR="00E606E4" w:rsidRPr="00E606E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Fach</w:t>
      </w:r>
      <w:r w:rsidR="0045242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presse</w:t>
      </w:r>
      <w:r w:rsidRPr="00E606E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</w:t>
      </w:r>
    </w:p>
    <w:p w:rsidR="001559B0" w:rsidRPr="00E606E4" w:rsidRDefault="001559B0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</w:p>
    <w:p w:rsidR="00255534" w:rsidRPr="002B072B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2B072B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6. </w:t>
      </w:r>
      <w:r w:rsidR="00172ACD" w:rsidRPr="002B072B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>Weinproben Übergabe</w:t>
      </w:r>
    </w:p>
    <w:p w:rsidR="00255534" w:rsidRPr="002B072B" w:rsidRDefault="00172ACD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Die Weinproben-Übergabe erfolgt</w:t>
      </w:r>
      <w:r w:rsidR="00255534"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:</w:t>
      </w:r>
    </w:p>
    <w:p w:rsidR="00255534" w:rsidRPr="002B072B" w:rsidRDefault="00A85153" w:rsidP="0025553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8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am</w:t>
      </w:r>
      <w:r w:rsidR="00255534"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255534" w:rsidRPr="002B072B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 xml:space="preserve">15. </w:t>
      </w:r>
      <w:r w:rsidR="009043FD" w:rsidRPr="002B072B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>4</w:t>
      </w:r>
      <w:r w:rsidR="00255534" w:rsidRPr="002B072B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 xml:space="preserve">. </w:t>
      </w:r>
      <w:r w:rsidRPr="002B072B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>und</w:t>
      </w:r>
      <w:r w:rsidR="00255534" w:rsidRPr="002B072B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 xml:space="preserve"> 1</w:t>
      </w:r>
      <w:r w:rsidR="009043FD" w:rsidRPr="002B072B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>6</w:t>
      </w:r>
      <w:r w:rsidR="00255534" w:rsidRPr="002B072B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 xml:space="preserve">. </w:t>
      </w:r>
      <w:r w:rsidR="009043FD" w:rsidRPr="002B072B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>4</w:t>
      </w:r>
      <w:r w:rsidR="00255534" w:rsidRPr="002B072B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>. 201</w:t>
      </w:r>
      <w:r w:rsidR="009043FD" w:rsidRPr="002B072B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>3</w:t>
      </w:r>
      <w:r w:rsidR="00255534"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im</w:t>
      </w:r>
      <w:r w:rsidR="00255534"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 Archiv KRÁL VÍN – Němčičky, Hlavní 219, </w:t>
      </w: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von</w:t>
      </w:r>
      <w:r w:rsidR="00255534"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10 </w:t>
      </w: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bis</w:t>
      </w:r>
      <w:r w:rsidR="00255534"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18 </w:t>
      </w: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Uhr</w:t>
      </w:r>
      <w:r w:rsidR="00255534"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 </w:t>
      </w: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Hr. </w:t>
      </w:r>
      <w:r w:rsidR="00255534"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Branko Černý</w:t>
      </w: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, Tel.-Nr.</w:t>
      </w:r>
      <w:r w:rsidR="00255534"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608 13 10 13</w:t>
      </w:r>
    </w:p>
    <w:p w:rsidR="00255534" w:rsidRPr="002B072B" w:rsidRDefault="00A85153" w:rsidP="0025553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8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am </w:t>
      </w:r>
      <w:r w:rsidR="00576DBB" w:rsidRPr="002B072B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>8</w:t>
      </w:r>
      <w:r w:rsidR="00255534" w:rsidRPr="002B072B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 xml:space="preserve">. </w:t>
      </w:r>
      <w:r w:rsidR="00576DBB" w:rsidRPr="002B072B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>4</w:t>
      </w:r>
      <w:r w:rsidR="00255534" w:rsidRPr="002B072B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 xml:space="preserve">. </w:t>
      </w:r>
      <w:r w:rsidRPr="002B072B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 xml:space="preserve">bis </w:t>
      </w:r>
      <w:r w:rsidR="00576DBB" w:rsidRPr="002B072B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>19</w:t>
      </w:r>
      <w:r w:rsidR="00255534" w:rsidRPr="002B072B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>. 4. 201</w:t>
      </w:r>
      <w:r w:rsidR="00576DBB" w:rsidRPr="002B072B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>3</w:t>
      </w:r>
      <w:r w:rsidR="00255534"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53039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in Läden „</w:t>
      </w:r>
      <w:r w:rsidR="00255534" w:rsidRPr="0053039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BS</w:t>
      </w:r>
      <w:r w:rsidR="0053039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V</w:t>
      </w:r>
      <w:r w:rsidR="00255534"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inařské potřeby</w:t>
      </w:r>
      <w:r w:rsidR="0053039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“ in</w:t>
      </w:r>
    </w:p>
    <w:p w:rsidR="00255534" w:rsidRPr="002B072B" w:rsidRDefault="00255534" w:rsidP="0025553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8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Velké Bílovice       Žižkovská 1230   </w:t>
      </w:r>
      <w:r w:rsidR="00A85153"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T</w:t>
      </w: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el.</w:t>
      </w:r>
      <w:r w:rsidR="00A85153"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-Nr.</w:t>
      </w: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519 346 236/238</w:t>
      </w:r>
    </w:p>
    <w:p w:rsidR="00255534" w:rsidRPr="002B072B" w:rsidRDefault="00255534" w:rsidP="0025553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8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Mikulov                 K vápence 3202   </w:t>
      </w:r>
      <w:r w:rsidR="00A85153"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T</w:t>
      </w: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el.</w:t>
      </w:r>
      <w:r w:rsidR="00A85153"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-Nr.</w:t>
      </w: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519 500</w:t>
      </w:r>
      <w:r w:rsidR="00A85153"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 </w:t>
      </w: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516</w:t>
      </w:r>
      <w:r w:rsidR="00A85153"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ab/>
        <w:t>Herr</w:t>
      </w: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Švrček Jiří</w:t>
      </w:r>
    </w:p>
    <w:p w:rsidR="00255534" w:rsidRPr="002B072B" w:rsidRDefault="00255534" w:rsidP="0025553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8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Brno                      Svitavská 15         </w:t>
      </w:r>
      <w:r w:rsidR="00A85153"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Tel.-Nr.</w:t>
      </w: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545 216</w:t>
      </w:r>
      <w:r w:rsidR="00A85153"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 </w:t>
      </w: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311</w:t>
      </w:r>
      <w:r w:rsidR="00A85153"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ab/>
        <w:t xml:space="preserve">Herr </w:t>
      </w: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Bartl Tomáš</w:t>
      </w:r>
    </w:p>
    <w:p w:rsidR="00255534" w:rsidRPr="002B072B" w:rsidRDefault="00255534" w:rsidP="0025553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8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Znojmo (Dobšice),Brněnská523        </w:t>
      </w:r>
      <w:r w:rsidR="00A85153"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T</w:t>
      </w: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el.</w:t>
      </w:r>
      <w:r w:rsidR="00A85153"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-Nr.</w:t>
      </w: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515 260</w:t>
      </w:r>
      <w:r w:rsidR="00A85153"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 </w:t>
      </w: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600</w:t>
      </w:r>
      <w:r w:rsidR="00A85153"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ab/>
        <w:t xml:space="preserve">Herr </w:t>
      </w:r>
      <w:r w:rsidRPr="002B072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Švaříček Karel</w:t>
      </w:r>
    </w:p>
    <w:p w:rsidR="007B1E94" w:rsidRPr="007B1E94" w:rsidRDefault="00A85153" w:rsidP="007B1E9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480"/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</w:pPr>
      <w:r w:rsidRPr="007B1E9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Am </w:t>
      </w:r>
      <w:r w:rsidR="00EB0B70" w:rsidRPr="007B1E94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>8</w:t>
      </w:r>
      <w:r w:rsidR="00255534" w:rsidRPr="007B1E94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 xml:space="preserve">. </w:t>
      </w:r>
      <w:r w:rsidR="00EB0B70" w:rsidRPr="007B1E94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>4</w:t>
      </w:r>
      <w:r w:rsidR="00255534" w:rsidRPr="007B1E94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 xml:space="preserve">. </w:t>
      </w:r>
      <w:r w:rsidRPr="007B1E94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 xml:space="preserve">bis </w:t>
      </w:r>
      <w:r w:rsidR="00EB0B70" w:rsidRPr="007B1E94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>19</w:t>
      </w:r>
      <w:r w:rsidR="00255534" w:rsidRPr="007B1E94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 xml:space="preserve">. </w:t>
      </w:r>
      <w:r w:rsidR="00EB0B70" w:rsidRPr="007B1E94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>4</w:t>
      </w:r>
      <w:r w:rsidR="00255534" w:rsidRPr="007B1E94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>. 201</w:t>
      </w:r>
      <w:r w:rsidR="00EB0B70" w:rsidRPr="007B1E94">
        <w:rPr>
          <w:rFonts w:ascii="Times New Roman" w:eastAsia="Times New Roman" w:hAnsi="Times New Roman" w:cs="Times New Roman"/>
          <w:b/>
          <w:bCs/>
          <w:color w:val="444444"/>
          <w:sz w:val="21"/>
          <w:lang w:val="de-DE" w:eastAsia="cs-CZ"/>
        </w:rPr>
        <w:t>3</w:t>
      </w:r>
      <w:r w:rsidR="00255534" w:rsidRPr="007B1E9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DE23D0" w:rsidRPr="007B1E9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in Praha</w:t>
      </w:r>
      <w:r w:rsidR="00255534" w:rsidRPr="007B1E9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 </w:t>
      </w:r>
      <w:r w:rsidR="00DE23D0" w:rsidRPr="007B1E9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Zeitschrift-Redaktion </w:t>
      </w:r>
      <w:proofErr w:type="spellStart"/>
      <w:r w:rsidR="007B1E94" w:rsidRPr="009A26F6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Wine</w:t>
      </w:r>
      <w:proofErr w:type="spellEnd"/>
      <w:r w:rsidR="007B1E94" w:rsidRPr="009A26F6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&amp;</w:t>
      </w:r>
      <w:proofErr w:type="spellStart"/>
      <w:r w:rsidR="007B1E94" w:rsidRPr="009A26F6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Life</w:t>
      </w:r>
      <w:proofErr w:type="spellEnd"/>
      <w:r w:rsidR="007B1E94" w:rsidRPr="009A26F6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>, Vlkova 4</w:t>
      </w:r>
      <w:r w:rsidR="007B1E94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68/17, 130 00, Praha 3, </w:t>
      </w:r>
      <w:r w:rsidR="007B1E94" w:rsidRPr="009A26F6">
        <w:rPr>
          <w:rFonts w:ascii="Times New Roman" w:eastAsia="Times New Roman" w:hAnsi="Times New Roman" w:cs="Times New Roman"/>
          <w:color w:val="444444"/>
          <w:sz w:val="21"/>
          <w:szCs w:val="21"/>
          <w:lang w:eastAsia="cs-CZ"/>
        </w:rPr>
        <w:t xml:space="preserve"> Miroslava Sýkorová, tel. 733100326</w:t>
      </w:r>
    </w:p>
    <w:p w:rsidR="00255534" w:rsidRPr="007B1E94" w:rsidRDefault="00DE23D0" w:rsidP="007B1E94">
      <w:pPr>
        <w:shd w:val="clear" w:color="auto" w:fill="FFFFFF"/>
        <w:spacing w:before="100" w:beforeAutospacing="1" w:after="240" w:afterAutospacing="1"/>
        <w:ind w:left="120"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7B1E94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>7. Termi</w:t>
      </w:r>
      <w:r w:rsidR="00255534" w:rsidRPr="007B1E94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>n</w:t>
      </w:r>
      <w:r w:rsidRPr="007B1E94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 und Standort der Beurteilung</w:t>
      </w:r>
    </w:p>
    <w:p w:rsidR="00255534" w:rsidRPr="00DE23D0" w:rsidRDefault="00586260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Die </w:t>
      </w:r>
      <w:r w:rsid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Weinbeurteilung erfolgt am </w:t>
      </w:r>
      <w:r w:rsidR="00EB0B70" w:rsidRP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29</w:t>
      </w:r>
      <w:r w:rsidR="00255534" w:rsidRP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 4. 201</w:t>
      </w:r>
      <w:r w:rsidR="00EB0B70" w:rsidRP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3</w:t>
      </w:r>
      <w:r w:rsidR="00255534" w:rsidRP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um</w:t>
      </w:r>
      <w:r w:rsidR="00365BC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EB0B70" w:rsidRP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9:00 </w:t>
      </w:r>
      <w:r w:rsid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Uhr in </w:t>
      </w:r>
      <w:proofErr w:type="spellStart"/>
      <w:r w:rsid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Znojemská</w:t>
      </w:r>
      <w:proofErr w:type="spellEnd"/>
      <w:r w:rsid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proofErr w:type="spellStart"/>
      <w:r w:rsid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Beseda</w:t>
      </w:r>
      <w:proofErr w:type="spellEnd"/>
      <w:r w:rsidR="00EB0B70" w:rsidRP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 </w:t>
      </w:r>
      <w:proofErr w:type="spellStart"/>
      <w:r w:rsidR="00EB0B70" w:rsidRP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Masarykovo</w:t>
      </w:r>
      <w:proofErr w:type="spellEnd"/>
      <w:r w:rsidR="00EB0B70" w:rsidRP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proofErr w:type="spellStart"/>
      <w:r w:rsidR="00EB0B70" w:rsidRP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náměstí</w:t>
      </w:r>
      <w:proofErr w:type="spellEnd"/>
      <w:r w:rsidR="00EB0B70" w:rsidRPr="00DE23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449/22, Znojmo 2.</w:t>
      </w:r>
    </w:p>
    <w:p w:rsidR="00255534" w:rsidRPr="006F5B53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6F5B53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8. </w:t>
      </w:r>
      <w:r w:rsidR="006F5B53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>Jury</w:t>
      </w:r>
    </w:p>
    <w:p w:rsidR="00255534" w:rsidRPr="006F5B53" w:rsidRDefault="00B053D9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Mitglieder der </w:t>
      </w:r>
      <w:r w:rsidR="00ED637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Jury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werden durch den Veranstalter aus den Reihen der Weinbauern sowie der wissenschaftlichen Gemeinschaft genannt.</w:t>
      </w:r>
      <w:r w:rsidR="00255534" w:rsidRPr="006F5B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Eine Voraussetzung für die Beteiligung in der </w:t>
      </w:r>
      <w:r w:rsidR="00ED637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Jury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sind a</w:t>
      </w:r>
      <w:r w:rsidR="00365BC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ngemessene Erfahrungen mit Weinb</w:t>
      </w:r>
      <w:r w:rsidR="001F753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ewertung</w:t>
      </w:r>
      <w:r w:rsidR="00365BC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en</w:t>
      </w:r>
      <w:r w:rsidR="00255534" w:rsidRPr="006F5B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. </w:t>
      </w:r>
      <w:r w:rsidR="002E290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Ein ungewünschtes sowie unhöfliches Verhalten oder  ersichtliche Angetrunkenheit </w:t>
      </w:r>
      <w:r w:rsidR="0016472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des </w:t>
      </w:r>
      <w:r w:rsidR="00962E4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Verkosters </w:t>
      </w:r>
      <w:r w:rsidR="000568D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kann </w:t>
      </w:r>
      <w:r w:rsidR="00DC17C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ein </w:t>
      </w:r>
      <w:r w:rsidR="000568D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Grund sein</w:t>
      </w:r>
      <w:r w:rsidR="0077559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 zu der </w:t>
      </w:r>
      <w:r w:rsidR="001F753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Bewertung</w:t>
      </w:r>
      <w:r w:rsidR="0077559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nicht zugelassen </w:t>
      </w:r>
      <w:r w:rsidR="00DC17C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zu </w:t>
      </w:r>
      <w:r w:rsidR="0077559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werden bzw. aus der </w:t>
      </w:r>
      <w:r w:rsidR="001F753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Bewertung </w:t>
      </w:r>
      <w:r w:rsidR="0077559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ausgeschlossen </w:t>
      </w:r>
      <w:r w:rsidR="00DC17C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zu werden</w:t>
      </w:r>
      <w:r w:rsidR="00255534" w:rsidRPr="006F5B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</w:t>
      </w:r>
      <w:r w:rsidR="00255534" w:rsidRPr="006F5B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br/>
      </w:r>
      <w:r w:rsidR="000568D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Die </w:t>
      </w:r>
      <w:r w:rsidR="00ED637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Jury</w:t>
      </w:r>
      <w:r w:rsidR="000568D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6F5B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bestehen aus jeweils </w:t>
      </w:r>
      <w:r w:rsidR="000568D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mindestens </w:t>
      </w:r>
      <w:r w:rsidR="006F5B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5 Mitgliedern</w:t>
      </w:r>
      <w:r w:rsidR="00255534" w:rsidRPr="006F5B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</w:t>
      </w:r>
      <w:r w:rsidR="00255534" w:rsidRPr="006F5B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br/>
      </w:r>
      <w:r w:rsidR="001F753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Bewertung </w:t>
      </w:r>
      <w:r w:rsidR="006F5B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jeder </w:t>
      </w:r>
      <w:r w:rsidR="00ED637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Jury</w:t>
      </w:r>
      <w:r w:rsidR="000568D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5F501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steuert der </w:t>
      </w:r>
      <w:r w:rsidR="00ED637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Jury-</w:t>
      </w:r>
      <w:r w:rsidR="00F413A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Vorsitzende</w:t>
      </w:r>
      <w:r w:rsidR="00255534" w:rsidRPr="006F5B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. </w:t>
      </w:r>
      <w:r w:rsidR="000568D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Mitglieder der </w:t>
      </w:r>
      <w:r w:rsidR="00ED637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Jury</w:t>
      </w:r>
      <w:r w:rsidR="000568D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müssen gültige </w:t>
      </w:r>
      <w:r w:rsidR="00962E4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Verkoster</w:t>
      </w:r>
      <w:r w:rsidR="00ED637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-P</w:t>
      </w:r>
      <w:r w:rsidR="000568D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rüfung nach den europ</w:t>
      </w:r>
      <w:r w:rsidR="00ED637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ä</w:t>
      </w:r>
      <w:r w:rsidR="000568D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ischen Normen ISO und DIN </w:t>
      </w:r>
      <w:r w:rsidR="00ED637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abgelegt haben</w:t>
      </w:r>
      <w:r w:rsidR="00255534" w:rsidRPr="006F5B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. </w:t>
      </w:r>
      <w:r w:rsidR="00ED637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Be</w:t>
      </w:r>
      <w:r w:rsidR="001F753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wertung </w:t>
      </w:r>
      <w:r w:rsidR="00ED637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des Jury-Vorsitzende</w:t>
      </w:r>
      <w:r w:rsid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n</w:t>
      </w:r>
      <w:r w:rsidR="00ED637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wird in Gesamt-</w:t>
      </w:r>
      <w:r w:rsidR="001F753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Bewertung eingerechnet</w:t>
      </w:r>
      <w:r w:rsidR="00255534" w:rsidRPr="006F5B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</w:t>
      </w:r>
      <w:r w:rsidR="00255534" w:rsidRPr="006F5B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br/>
      </w:r>
      <w:r w:rsidR="006F5B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Liste der Bewerter siehe Anhang Nr. 1</w:t>
      </w:r>
      <w:r w:rsidR="00255534" w:rsidRPr="006F5B5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</w:t>
      </w:r>
    </w:p>
    <w:p w:rsidR="00255534" w:rsidRPr="00B1071A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B1071A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9. </w:t>
      </w:r>
      <w:r w:rsidR="00372AF5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>Bewertungs-Fachleiter</w:t>
      </w:r>
      <w:r w:rsidRPr="00B1071A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 </w:t>
      </w:r>
      <w:r w:rsidR="001F753B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>und G</w:t>
      </w:r>
      <w:r w:rsidRPr="00B1071A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arant </w:t>
      </w:r>
    </w:p>
    <w:p w:rsidR="00255534" w:rsidRPr="00B1071A" w:rsidRDefault="00790542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Die </w:t>
      </w:r>
      <w:r w:rsidR="001F753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Weinbewertung wird </w:t>
      </w:r>
      <w:r w:rsidR="00DD43C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von einem Bewertungs-Fachleiter </w:t>
      </w:r>
      <w:r w:rsidR="00365BC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überwacht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. </w:t>
      </w:r>
      <w:r w:rsidR="00DD43C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Der Bewertungs-Fachleiter kann nur die Person sein</w:t>
      </w:r>
      <w:r w:rsidR="00372AF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,</w:t>
      </w:r>
      <w:r w:rsidR="00DD43C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die die Verkoster-Prüfung  nach den europäischen Normen ISO und DIN abgelegt hat</w:t>
      </w:r>
      <w:r w:rsidR="004D347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und Erfahrungen mit Veranstalten von nationalen oder internationalen Weinwettbewerben hat. </w:t>
      </w:r>
      <w:r w:rsidR="00372AF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Der Bewertungs-Fachleiter </w:t>
      </w:r>
      <w:r w:rsidR="004D347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löst auch eventuelle Streiten und Unklarheiten während der Bewertung</w:t>
      </w:r>
      <w:r w:rsidR="009B1C98" w:rsidRPr="009B1C9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9B1C9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in der </w:t>
      </w:r>
      <w:r w:rsidR="009B1C9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lastRenderedPageBreak/>
        <w:t>Zusammenarbeit mit dem Garant</w:t>
      </w:r>
      <w:r w:rsidR="00255534"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. </w:t>
      </w:r>
      <w:r w:rsidR="004D347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Medaillen werden nur in dem Fall erteilt, wenn die ausgezeichnete Weine einer Bewertung von mindestens 80 Punkten erreichen</w:t>
      </w:r>
      <w:r w:rsidR="00255534"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</w:t>
      </w:r>
    </w:p>
    <w:p w:rsidR="00255534" w:rsidRPr="0016472A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16472A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10. </w:t>
      </w:r>
      <w:r w:rsidR="0016472A" w:rsidRPr="0016472A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>Beurteilung Bedingungen</w:t>
      </w:r>
    </w:p>
    <w:p w:rsidR="00255534" w:rsidRPr="0016472A" w:rsidRDefault="0016472A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16472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Die Bedingungen für Wein-Beurteilung</w:t>
      </w:r>
      <w:r w:rsidR="00255534" w:rsidRPr="0016472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:</w:t>
      </w:r>
    </w:p>
    <w:p w:rsidR="00255534" w:rsidRPr="0016472A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16472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a) </w:t>
      </w:r>
      <w:r w:rsidR="0016472A" w:rsidRPr="0016472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Ein heller, ausreichend belüfteter Raum mit Temperatur von </w:t>
      </w:r>
      <w:r w:rsidRPr="0016472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18-22 °C, </w:t>
      </w:r>
      <w:r w:rsid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gesichert gegen </w:t>
      </w:r>
      <w:r w:rsidR="00C81E1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Fremdeinwirkungen</w:t>
      </w:r>
      <w:r w:rsidR="0092206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</w:t>
      </w:r>
    </w:p>
    <w:p w:rsidR="00255534" w:rsidRPr="0016472A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16472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b) </w:t>
      </w:r>
      <w:r w:rsidR="0016472A" w:rsidRPr="0016472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Jede</w:t>
      </w:r>
      <w:r w:rsidR="0016472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m</w:t>
      </w:r>
      <w:r w:rsidR="0016472A" w:rsidRPr="0016472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D77E1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Verkoster</w:t>
      </w:r>
      <w:r w:rsidR="0016472A" w:rsidRPr="0016472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16472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steht ein selbständiger</w:t>
      </w:r>
      <w:r w:rsid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, gegen Nebenwirkungen gesicherter</w:t>
      </w:r>
      <w:r w:rsidR="0016472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Tisch </w:t>
      </w:r>
      <w:r w:rsidR="0092206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zur Verfügung.</w:t>
      </w:r>
    </w:p>
    <w:p w:rsidR="00255534" w:rsidRPr="00B1071A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c) </w:t>
      </w:r>
      <w:r w:rsidR="00DC17C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Einschenken und </w:t>
      </w:r>
      <w:r w:rsidR="0092206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Servieren</w:t>
      </w:r>
      <w:r w:rsidR="00A43F4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92206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von Weinen muss so verlaufen</w:t>
      </w:r>
      <w:r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 </w:t>
      </w:r>
      <w:r w:rsidR="0092206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da</w:t>
      </w:r>
      <w:r w:rsidR="008D1CA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s</w:t>
      </w:r>
      <w:r w:rsidR="0092206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s der Verkoster </w:t>
      </w:r>
      <w:r w:rsidR="008D1CA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keinesfalls </w:t>
      </w:r>
      <w:r w:rsidR="004D4D4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die </w:t>
      </w:r>
      <w:r w:rsidR="008D1CA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Möglichkeit hat, Identität der Probe zu erkennen.</w:t>
      </w:r>
    </w:p>
    <w:p w:rsidR="00255534" w:rsidRPr="00B1071A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d) </w:t>
      </w:r>
      <w:r w:rsidR="002C273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Dem </w:t>
      </w:r>
      <w:r w:rsidR="00D77E1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Verkoster</w:t>
      </w:r>
      <w:r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2C273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steht </w:t>
      </w:r>
      <w:r w:rsidR="004D4D4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eine </w:t>
      </w:r>
      <w:r w:rsidR="002C273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Liste der Weinproben mit Angabe</w:t>
      </w:r>
      <w:r w:rsidR="0092206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n</w:t>
      </w:r>
      <w:r w:rsidR="002C273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über Evidenz</w:t>
      </w:r>
      <w:r w:rsidR="0092206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-N</w:t>
      </w:r>
      <w:r w:rsidR="002C273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ummer</w:t>
      </w:r>
      <w:r w:rsidR="0092206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der </w:t>
      </w:r>
      <w:r w:rsidR="0020649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Weinp</w:t>
      </w:r>
      <w:r w:rsidR="0092206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robe</w:t>
      </w:r>
      <w:r w:rsidR="002C273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 Jahrgang und </w:t>
      </w:r>
      <w:r w:rsidR="0092206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Sorte (Kategorie) </w:t>
      </w:r>
      <w:r w:rsidR="002C273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zur Verfügung</w:t>
      </w:r>
      <w:r w:rsidR="0092206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</w:t>
      </w:r>
      <w:r w:rsidR="002C273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</w:p>
    <w:p w:rsidR="00255534" w:rsidRPr="00B1071A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e) </w:t>
      </w:r>
      <w:r w:rsidR="00962E4F" w:rsidRPr="00962E4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Degustationsgläse</w:t>
      </w:r>
      <w:r w:rsidR="0020649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r entsprechen dem Typ nach O.I.V. R</w:t>
      </w:r>
      <w:r w:rsidR="00962E4F" w:rsidRPr="00962E4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egeln, oder ähnliche </w:t>
      </w:r>
      <w:r w:rsidR="0020649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ungeschliffene, </w:t>
      </w:r>
      <w:r w:rsidR="00DC17C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klare </w:t>
      </w:r>
      <w:r w:rsidR="00962E4F" w:rsidRPr="00962E4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Degustationsgläser mit langem Stiel mit Leervolumen von  mindestens 20 cl</w:t>
      </w:r>
      <w:r w:rsidR="0020649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</w:t>
      </w:r>
    </w:p>
    <w:p w:rsidR="00255534" w:rsidRPr="00B1071A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f) </w:t>
      </w:r>
      <w:r w:rsidR="006922B9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Die Jury </w:t>
      </w:r>
      <w:r w:rsidR="009E400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bewertet </w:t>
      </w:r>
      <w:r w:rsidR="006922B9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in der Zeit von </w:t>
      </w:r>
      <w:r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9.00 </w:t>
      </w:r>
      <w:r w:rsidR="006922B9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bis </w:t>
      </w:r>
      <w:r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15.30 </w:t>
      </w:r>
      <w:r w:rsidR="006922B9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Uhr, Pausen während de</w:t>
      </w:r>
      <w:r w:rsidR="0020649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n</w:t>
      </w:r>
      <w:r w:rsidR="006922B9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20649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Bewertungen</w:t>
      </w:r>
      <w:r w:rsidR="006922B9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8D1CA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werden von den</w:t>
      </w:r>
      <w:r w:rsidR="006922B9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8D1CA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Jury-Leitern bestimmt</w:t>
      </w:r>
      <w:r w:rsidR="0020649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</w:t>
      </w:r>
    </w:p>
    <w:p w:rsidR="00255534" w:rsidRPr="00B1071A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g) </w:t>
      </w:r>
      <w:r w:rsidR="00124DD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Die Reihenfolge der Weinproben muss die Bewertungsregeln erfüllen </w:t>
      </w:r>
      <w:r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– </w:t>
      </w:r>
      <w:r w:rsidR="00124DD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die Weine werden nach der Kategorie/Sorte weiter nach dem Jahrgang </w:t>
      </w:r>
      <w:r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(</w:t>
      </w:r>
      <w:r w:rsidR="0020649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absteigend</w:t>
      </w:r>
      <w:r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) </w:t>
      </w:r>
      <w:r w:rsidR="0020649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und nach dem Restzucker</w:t>
      </w:r>
      <w:r w:rsidR="00124DD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gehalt</w:t>
      </w:r>
      <w:r w:rsidR="0020649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(</w:t>
      </w:r>
      <w:r w:rsidR="0020649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aufsteigend</w:t>
      </w:r>
      <w:r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)</w:t>
      </w:r>
      <w:r w:rsidR="00124DD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geordnet.</w:t>
      </w:r>
    </w:p>
    <w:p w:rsidR="00255534" w:rsidRPr="00B1071A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h) </w:t>
      </w:r>
      <w:r w:rsidR="00956D7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Die </w:t>
      </w:r>
      <w:r w:rsidR="00B25CA2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Weine werden bei folgenden Temperaturen </w:t>
      </w:r>
      <w:r w:rsidR="00124DD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serviert</w:t>
      </w:r>
      <w:r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: </w:t>
      </w:r>
      <w:r w:rsidR="00B25CA2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Roséwein</w:t>
      </w:r>
      <w:r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10 - 12 °C, </w:t>
      </w:r>
      <w:r w:rsidR="00B25CA2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Schaumwein </w:t>
      </w:r>
      <w:r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8 - 10 °C</w:t>
      </w:r>
    </w:p>
    <w:p w:rsidR="00255534" w:rsidRPr="00B1071A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i) </w:t>
      </w:r>
      <w:r w:rsidR="008C37F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Be</w:t>
      </w:r>
      <w:r w:rsidR="00124DD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wertung</w:t>
      </w:r>
      <w:r w:rsidR="007832D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sergebnisse</w:t>
      </w:r>
      <w:r w:rsidR="00124DD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8C37F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jeder </w:t>
      </w:r>
      <w:r w:rsidR="00B25CA2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Weinprobe </w:t>
      </w:r>
      <w:r w:rsidR="007832D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werden </w:t>
      </w:r>
      <w:r w:rsidR="00B25CA2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jeweils </w:t>
      </w:r>
      <w:r w:rsidR="008C37F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in </w:t>
      </w:r>
      <w:r w:rsidR="00B25CA2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ein</w:t>
      </w:r>
      <w:r w:rsidR="008C37F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en getrennten</w:t>
      </w:r>
      <w:r w:rsidR="00B25CA2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9940F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Bewertungsblatt </w:t>
      </w:r>
      <w:r w:rsidR="008C37F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durch den </w:t>
      </w:r>
      <w:r w:rsidR="00D77E1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Verkoster</w:t>
      </w:r>
      <w:r w:rsidR="008C37F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B25CA2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eingetragen oder </w:t>
      </w:r>
      <w:r w:rsidR="008C37F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ins Computer mit dem entsprechenden Programm gespeichert</w:t>
      </w:r>
    </w:p>
    <w:p w:rsidR="00255534" w:rsidRPr="00956D78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j) </w:t>
      </w:r>
      <w:r w:rsidR="00956D7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Die </w:t>
      </w:r>
      <w:r w:rsidR="00300A0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Bewertungsblätter oder Computer-Aufzeichnungen </w:t>
      </w:r>
      <w:r w:rsidR="00163E5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zu </w:t>
      </w:r>
      <w:r w:rsidR="00300A0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de</w:t>
      </w:r>
      <w:r w:rsidR="00163E5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n</w:t>
      </w:r>
      <w:r w:rsidR="00300A0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einzelnen Weinen werden 5 Jahre archiviert und </w:t>
      </w:r>
      <w:r w:rsidR="00163E5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eine absolute Objektivität und Unparteilichkeit der Ergebnisverarbeitung</w:t>
      </w:r>
      <w:r w:rsidR="00956D7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7832D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ist </w:t>
      </w:r>
      <w:r w:rsidR="00956D7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gewährleistet</w:t>
      </w:r>
      <w:r w:rsidRPr="00B1071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. </w:t>
      </w:r>
      <w:r w:rsidR="00AF3DA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B</w:t>
      </w:r>
      <w:r w:rsidR="00AF3DA1" w:rsidRPr="00956D7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ei Verdacht auf mögliche Missverhältnisse bei der Auswertung ist der Organisator fähig, aufgrund einer </w:t>
      </w:r>
      <w:r w:rsidR="00956D7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A</w:t>
      </w:r>
      <w:r w:rsidR="00AF3DA1" w:rsidRPr="00956D7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nforderung des</w:t>
      </w:r>
      <w:r w:rsidR="005F4BC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Bewertungs-L</w:t>
      </w:r>
      <w:r w:rsidR="00AF3DA1" w:rsidRPr="00956D7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eiters, </w:t>
      </w:r>
      <w:r w:rsidR="00DF4A2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oder Jurymitglied </w:t>
      </w:r>
      <w:r w:rsidR="005F4BCC" w:rsidRPr="00956D7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die Bewertungsblätter der </w:t>
      </w:r>
      <w:r w:rsidR="005F4BC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beliebigen </w:t>
      </w:r>
      <w:r w:rsidR="005F4BCC" w:rsidRPr="00956D7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Probe </w:t>
      </w:r>
      <w:r w:rsidR="00956D7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zurück </w:t>
      </w:r>
      <w:r w:rsidR="00AF3DA1" w:rsidRPr="00956D7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aufzufinden und zu überprüfen.</w:t>
      </w:r>
    </w:p>
    <w:p w:rsidR="00255534" w:rsidRPr="002B550E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2B550E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11. </w:t>
      </w:r>
      <w:r w:rsidR="002B550E" w:rsidRPr="002B550E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>Be</w:t>
      </w:r>
      <w:r w:rsidR="00D77E1D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>wertungs</w:t>
      </w:r>
      <w:r w:rsidR="002B550E" w:rsidRPr="002B550E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system </w:t>
      </w:r>
    </w:p>
    <w:p w:rsidR="00255534" w:rsidRPr="002B550E" w:rsidRDefault="002B550E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2B550E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Die Wein</w:t>
      </w:r>
      <w:r w:rsidR="00D77E1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e</w:t>
      </w:r>
      <w:r w:rsidRPr="002B550E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, die alle Punkte diese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s</w:t>
      </w:r>
      <w:r w:rsidRPr="002B550E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Status erfüllen, 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we</w:t>
      </w:r>
      <w:r w:rsidRPr="002B550E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rden </w:t>
      </w:r>
      <w:r w:rsidR="00D77E1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nach dem 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Hundert-Punkte-System der internationale Önologe-Union (O</w:t>
      </w:r>
      <w:r w:rsidR="0020649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I</w:t>
      </w:r>
      <w:r w:rsidR="0020649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V</w:t>
      </w:r>
      <w:r w:rsidR="0020649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) </w:t>
      </w:r>
      <w:r w:rsidR="00D77E1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benotet.</w:t>
      </w:r>
    </w:p>
    <w:p w:rsidR="00255534" w:rsidRPr="00300A03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300A03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>12. Kategori</w:t>
      </w:r>
      <w:r w:rsidR="005F4BCC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>en und Bewertung der Weine</w:t>
      </w:r>
    </w:p>
    <w:p w:rsidR="00255534" w:rsidRPr="00300A03" w:rsidRDefault="00255534" w:rsidP="0025553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8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300A0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1. </w:t>
      </w:r>
      <w:r w:rsidR="00300A0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Kategorie</w:t>
      </w:r>
      <w:r w:rsidRPr="00300A0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B62A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–</w:t>
      </w:r>
      <w:r w:rsidRPr="00300A0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B62AB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stille Weine </w:t>
      </w:r>
      <w:r w:rsidR="00667AF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Rosé und Claret</w:t>
      </w:r>
      <w:r w:rsidRPr="00300A0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 </w:t>
      </w:r>
      <w:r w:rsidR="007069E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ungeachtet des Ursprungslands</w:t>
      </w:r>
      <w:r w:rsidR="00667AF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,</w:t>
      </w:r>
      <w:r w:rsidR="007069E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300A0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mit Restzucker</w:t>
      </w:r>
      <w:r w:rsidR="007069E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-Menge</w:t>
      </w:r>
      <w:r w:rsidR="00300A0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von </w:t>
      </w:r>
      <w:r w:rsidRPr="00300A0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0 </w:t>
      </w:r>
      <w:r w:rsidR="00300A0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bis </w:t>
      </w:r>
      <w:r w:rsidRPr="00300A0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50 g/l</w:t>
      </w:r>
    </w:p>
    <w:p w:rsidR="00255534" w:rsidRPr="00300A03" w:rsidRDefault="00255534" w:rsidP="0025553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8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300A0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2. </w:t>
      </w:r>
      <w:r w:rsidR="00300A0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K</w:t>
      </w:r>
      <w:r w:rsidRPr="00300A0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ategorie – </w:t>
      </w:r>
      <w:r w:rsidR="00667AF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Sekten und Perlweine</w:t>
      </w:r>
      <w:r w:rsidRPr="00300A0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 </w:t>
      </w:r>
      <w:r w:rsidR="007069E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ungeachtet des Ursprungslands und Restzucker-Menge </w:t>
      </w:r>
    </w:p>
    <w:p w:rsidR="00255534" w:rsidRPr="00300A03" w:rsidRDefault="00255534" w:rsidP="0025553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8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300A0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3. </w:t>
      </w:r>
      <w:r w:rsidR="00300A0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K</w:t>
      </w:r>
      <w:r w:rsidRPr="00300A0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ategorie – </w:t>
      </w:r>
      <w:r w:rsidR="009940F4" w:rsidRPr="00300A0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Weine mit Restzucker</w:t>
      </w:r>
      <w:r w:rsidR="007069E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-Menge</w:t>
      </w:r>
      <w:r w:rsidR="009940F4" w:rsidRPr="00300A0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mehr als </w:t>
      </w:r>
      <w:r w:rsidRPr="00300A0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51 g/l </w:t>
      </w:r>
      <w:r w:rsidR="007069E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ungeachtet des Ursprungslands und der gewählten Herstellungstechnologie</w:t>
      </w:r>
    </w:p>
    <w:p w:rsidR="00255534" w:rsidRPr="00300A03" w:rsidRDefault="007069EC" w:rsidP="0025553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48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Die Weine werden i</w:t>
      </w:r>
      <w:r w:rsidR="00667AF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m Rahmen der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einzelnen Kategorien nach</w:t>
      </w:r>
      <w:r w:rsidR="008807C6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der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Sorte und Restzucker-Menge geordnet</w:t>
      </w:r>
      <w:r w:rsid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</w:t>
      </w:r>
    </w:p>
    <w:p w:rsidR="007202BB" w:rsidRDefault="007202BB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</w:pPr>
    </w:p>
    <w:p w:rsidR="007202BB" w:rsidRDefault="007202BB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</w:pPr>
    </w:p>
    <w:p w:rsidR="00255534" w:rsidRPr="008A6270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8A6270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>13. Medail</w:t>
      </w:r>
      <w:r w:rsidR="00300A03" w:rsidRPr="008A6270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>l</w:t>
      </w:r>
      <w:r w:rsidRPr="008A6270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e </w:t>
      </w:r>
    </w:p>
    <w:p w:rsidR="00EB0B70" w:rsidRPr="007202BB" w:rsidRDefault="008807C6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Die Weine werden i</w:t>
      </w:r>
      <w:r w:rsidR="00667AF3"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m Rahmen der</w:t>
      </w:r>
      <w:r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einzelnen Katego</w:t>
      </w:r>
      <w:r w:rsidR="00667AF3"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rien nach der erreichten Punktzahl</w:t>
      </w:r>
      <w:r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geordnet</w:t>
      </w:r>
      <w:r w:rsidR="00EB0B70"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. </w:t>
      </w:r>
      <w:r w:rsidR="00CF5D0C"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Jeweils </w:t>
      </w:r>
      <w:r w:rsidR="00EB0B70"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5% </w:t>
      </w:r>
      <w:r w:rsidR="00667AF3"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der Weine mit der höchsten Punktzahl </w:t>
      </w:r>
      <w:r w:rsidR="00A43F4B"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erhalten </w:t>
      </w:r>
      <w:r w:rsidR="00667AF3"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eine </w:t>
      </w:r>
      <w:r w:rsidR="00A43F4B"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Goldmedaille</w:t>
      </w:r>
      <w:r w:rsidR="00EB0B70"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 </w:t>
      </w:r>
      <w:r w:rsidR="00667AF3"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weitere </w:t>
      </w:r>
      <w:r w:rsidR="00EB0B70"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10% </w:t>
      </w:r>
      <w:r w:rsidR="00667AF3"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der Weine erhalten </w:t>
      </w:r>
      <w:r w:rsidR="00667AF3" w:rsidRPr="007202B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eine </w:t>
      </w:r>
      <w:r w:rsidR="00A43F4B" w:rsidRPr="007202B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Silbermedaille </w:t>
      </w:r>
      <w:r w:rsidR="00667AF3" w:rsidRPr="007202B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und weitere </w:t>
      </w:r>
      <w:r w:rsidR="00EB0B70" w:rsidRPr="007202B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15% </w:t>
      </w:r>
      <w:r w:rsidR="00667AF3" w:rsidRPr="007202B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der Weine erhalten eine </w:t>
      </w:r>
      <w:r w:rsidR="00A43F4B" w:rsidRPr="007202B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Bronzemedaille</w:t>
      </w:r>
      <w:r w:rsidR="00EB0B70" w:rsidRPr="007202B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</w:t>
      </w:r>
    </w:p>
    <w:p w:rsidR="007202BB" w:rsidRDefault="00667AF3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7202B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Falls die gleiche Punktzahl erreicht wird, </w:t>
      </w:r>
      <w:r w:rsidR="00CD6843" w:rsidRPr="007202B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zw</w:t>
      </w:r>
      <w:r w:rsidR="00DF4A2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ei bzw. mehr Medaillen für die g</w:t>
      </w:r>
      <w:r w:rsidR="00CD6843" w:rsidRPr="007202B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leiche Position</w:t>
      </w:r>
      <w:r w:rsidRPr="007202B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A463E7" w:rsidRPr="007202B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erteilen werden können. </w:t>
      </w:r>
    </w:p>
    <w:p w:rsidR="00255534" w:rsidRPr="00EA177C" w:rsidRDefault="00B46FC0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Anzahl a</w:t>
      </w:r>
      <w:r w:rsidR="00A43F4B"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lle</w:t>
      </w:r>
      <w:r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r</w:t>
      </w:r>
      <w:r w:rsidR="00A43F4B"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Auszeic</w:t>
      </w:r>
      <w:r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hnungen </w:t>
      </w:r>
      <w:r w:rsidR="00255534"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(</w:t>
      </w:r>
      <w:r w:rsidR="00EA177C"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alle Medaillen </w:t>
      </w:r>
      <w:r w:rsidR="008566ED"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erteilt in </w:t>
      </w:r>
      <w:r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den </w:t>
      </w:r>
      <w:r w:rsidR="008566ED"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Kategorie</w:t>
      </w:r>
      <w:r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n</w:t>
      </w:r>
      <w:r w:rsidR="008566ED"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und Auszeichnung für </w:t>
      </w:r>
      <w:r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die beste Weinsammlung</w:t>
      </w:r>
      <w:r w:rsidR="00255534"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), </w:t>
      </w:r>
      <w:r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wird nicht höher als 30 % der Gesamtmenge des Wettbewerb-Weine. </w:t>
      </w:r>
    </w:p>
    <w:p w:rsidR="00255534" w:rsidRPr="00EA177C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EA177C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14. Champion </w:t>
      </w:r>
    </w:p>
    <w:p w:rsidR="00EB0B70" w:rsidRPr="00EA177C" w:rsidRDefault="009940F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EA177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Absoluter Champion </w:t>
      </w:r>
      <w:r w:rsid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wird der Wein aus der 1. Kategorie, der die höchste Punktzahl erreicht.</w:t>
      </w:r>
      <w:r w:rsidR="00EB0B70" w:rsidRPr="00EA177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</w:p>
    <w:p w:rsidR="00255534" w:rsidRPr="00F50CFC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F50CFC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15. </w:t>
      </w:r>
      <w:r w:rsidR="00804CE9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>Beste Weinsammlung</w:t>
      </w:r>
    </w:p>
    <w:p w:rsidR="00255534" w:rsidRPr="00F50CFC" w:rsidRDefault="00804CE9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Die beste Weinsammlung wird aufgrund der besten durchschnittlichen Bewertung jeweils aller Proben der einzelnen Wettbewerber ausgewählt. Beim Festlegen der besten Weinsammlung werden nur die Wettbewerber in Betracht gezogen, die 4 oder mehr Proben angemeldet haben</w:t>
      </w:r>
      <w:r w:rsidR="00255534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. 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Die beste Weinsammlung wird mit </w:t>
      </w:r>
      <w:r w:rsidR="00F526C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einem 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Diplom sowie </w:t>
      </w:r>
      <w:r w:rsidR="00F526C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einem 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Sachpreis </w:t>
      </w:r>
      <w:r w:rsidR="00A463E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durch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de</w:t>
      </w:r>
      <w:r w:rsidR="00A463E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n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Bürgermeister von Znojmo ausgezeichnet</w:t>
      </w:r>
      <w:r w:rsidR="00255534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</w:t>
      </w:r>
    </w:p>
    <w:p w:rsidR="00255534" w:rsidRPr="00F50CFC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F50CFC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16. Diplom </w:t>
      </w:r>
    </w:p>
    <w:p w:rsidR="00255534" w:rsidRPr="00F50CFC" w:rsidRDefault="00D3794D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Der Anmelder erhält </w:t>
      </w:r>
      <w:r w:rsidR="004D4D4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ein 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Diplom mit der Information über die Auszeichnung (Medaille) </w:t>
      </w:r>
      <w:r w:rsidR="004D4D4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für die betroffene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Probe sowie </w:t>
      </w:r>
      <w:r w:rsidR="004D4D4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über 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die Chargen-Nummer als Bestätigung der Auszeichnung des betroffenen Weins. </w:t>
      </w:r>
      <w:r w:rsidR="00F526C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Das </w:t>
      </w:r>
      <w:r w:rsidR="00255534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Diplom </w:t>
      </w:r>
      <w:r w:rsidR="00F526C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erhalten die Winzer in der Kategorie </w:t>
      </w:r>
      <w:r w:rsidR="00255534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Champion, </w:t>
      </w:r>
      <w:r w:rsidR="00F526C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die beste Weinsammlung</w:t>
      </w:r>
      <w:r w:rsidR="00255534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 </w:t>
      </w:r>
      <w:r w:rsidR="00F526C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Goldmedai</w:t>
      </w:r>
      <w:r w:rsidR="005C084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l</w:t>
      </w:r>
      <w:r w:rsidR="00F526C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le, Silbermedaille und Bronzemedaille</w:t>
      </w:r>
      <w:r w:rsidR="00255534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</w:t>
      </w:r>
    </w:p>
    <w:p w:rsidR="00255534" w:rsidRPr="00F50CFC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F50CFC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>17.</w:t>
      </w:r>
      <w:r w:rsidR="0080072F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 Einkauf der Weine von den ausstellen</w:t>
      </w:r>
      <w:r w:rsidR="001B7E87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>den</w:t>
      </w:r>
      <w:r w:rsidR="0080072F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 Weinbauern</w:t>
      </w:r>
    </w:p>
    <w:p w:rsidR="00255534" w:rsidRPr="00F50CFC" w:rsidRDefault="00153408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Im Fall des höheren Interesse</w:t>
      </w:r>
      <w:r w:rsidR="005C084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s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um die Roséweine</w:t>
      </w:r>
      <w:r w:rsidR="005C084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, die an der Wettbewerb-Veranstaltung Jarovín Rosé 2013 teilnehmen, kauft der Veranstalter die Weine von den Wettbewerbern nach</w:t>
      </w:r>
      <w:r w:rsidR="0080072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,</w:t>
      </w:r>
      <w:r w:rsidR="00E96A9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und </w:t>
      </w:r>
      <w:r w:rsidR="00E96A91" w:rsidRP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zwar für den um zumindest 30 % reduzierten Kaufpreis</w:t>
      </w:r>
      <w:r w:rsidR="00555FC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,</w:t>
      </w:r>
      <w:r w:rsidR="00255534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555FC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h</w:t>
      </w:r>
      <w:r w:rsidR="005C084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öchstens jedoch </w:t>
      </w:r>
      <w:r w:rsidR="00255534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100 </w:t>
      </w:r>
      <w:r w:rsidR="005C0844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Flaschen aus jeder Charge</w:t>
      </w:r>
      <w:r w:rsidR="00255534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</w:t>
      </w:r>
    </w:p>
    <w:p w:rsidR="00255534" w:rsidRPr="00F50CFC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F50CFC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18. </w:t>
      </w:r>
      <w:r w:rsidR="00153408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>Weinbezeichnung</w:t>
      </w:r>
    </w:p>
    <w:p w:rsidR="00255534" w:rsidRPr="00F50CFC" w:rsidRDefault="008F3D67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Der Wettb</w:t>
      </w:r>
      <w:r w:rsidR="00082D7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ewerber kann die Auszeichnungen</w:t>
      </w:r>
      <w:r w:rsidR="00255534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(</w:t>
      </w:r>
      <w:r w:rsidR="00BA66D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Medaillen und den Titel </w:t>
      </w:r>
      <w:r w:rsidR="00255534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„Champion“) 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auf der Flasche mit </w:t>
      </w:r>
      <w:r w:rsidR="00082D7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dem </w:t>
      </w:r>
      <w:r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Wein aus der Chargen-Nummer, aus der die ausgezeichnete Probe kommt</w:t>
      </w:r>
      <w:r w:rsidR="00082D7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 </w:t>
      </w:r>
      <w:r w:rsidR="000C40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angeben</w:t>
      </w:r>
      <w:r w:rsidR="00255534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 </w:t>
      </w:r>
      <w:r w:rsidR="00082D7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diese Bezeichnung ist jedoch an die in dem Anmeldungsformular genannte Menge</w:t>
      </w:r>
      <w:r w:rsidR="008A627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der betroffenen Chargen-Nummer beschränkt</w:t>
      </w:r>
      <w:r w:rsidR="00255534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. </w:t>
      </w:r>
      <w:r w:rsidR="00E4281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Es muss das Jahr der Auszeichnung </w:t>
      </w:r>
      <w:r w:rsidR="00E96A9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angegeben</w:t>
      </w:r>
      <w:r w:rsidR="00E4281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werden.</w:t>
      </w:r>
      <w:r w:rsidR="00255534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AA223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Die Auszeichnung ist entsprechend der verbindlichen Vorlage </w:t>
      </w:r>
      <w:r w:rsidR="000974CE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für Wiedergabe anzugeben</w:t>
      </w:r>
      <w:r w:rsidR="00255534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 </w:t>
      </w:r>
      <w:r w:rsidR="000C40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die der Teilnehmer zusammen mit dem Bewertungsergebnis erhält</w:t>
      </w:r>
      <w:r w:rsidR="00255534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. </w:t>
      </w:r>
      <w:r w:rsidR="00C71859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Es ist nicht erlaubt, die Informationen </w:t>
      </w:r>
      <w:r w:rsidR="0081665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an den Flaschen </w:t>
      </w:r>
      <w:r w:rsidR="000974CE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anzugeben</w:t>
      </w:r>
      <w:r w:rsidR="00C71859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, die mit der Auszeichnung des betroffenen Weins direkt </w:t>
      </w:r>
      <w:r w:rsidR="0081665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nicht </w:t>
      </w:r>
      <w:r w:rsidR="00C71859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zusammenhängen, z. B. über </w:t>
      </w:r>
      <w:r w:rsidR="0081665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die </w:t>
      </w:r>
      <w:r w:rsidR="00C71859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Auszeichnungen anderer Weine des Wettbewerbers, über </w:t>
      </w:r>
      <w:r w:rsidR="00816655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die </w:t>
      </w:r>
      <w:r w:rsidR="00C71859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Auszeichnung „der beste Wettbewerber“ usw.</w:t>
      </w:r>
      <w:r w:rsidR="00255534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br/>
      </w:r>
      <w:r w:rsidR="00082D7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In den Informationsmaterialien des </w:t>
      </w:r>
      <w:r w:rsidR="0025074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Weinerzeugers </w:t>
      </w:r>
      <w:r w:rsidR="00255534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(</w:t>
      </w:r>
      <w:r w:rsidR="0031756E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Preisangebote, Anzeigen, Getränkekarten, Briefköpfe usw.</w:t>
      </w:r>
      <w:r w:rsidR="00255534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) </w:t>
      </w:r>
      <w:r w:rsidR="0025074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dürfen die </w:t>
      </w:r>
      <w:r w:rsidR="00ED3659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Informationen</w:t>
      </w:r>
      <w:r w:rsidR="0025074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über</w:t>
      </w:r>
      <w:r w:rsidR="003159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der erteilten Auszeichnung </w:t>
      </w:r>
      <w:r w:rsidR="00953D9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sowie</w:t>
      </w:r>
      <w:r w:rsidR="003159D0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über dem </w:t>
      </w:r>
      <w:r w:rsidR="003159D0" w:rsidRPr="00E52A1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erfolgreich</w:t>
      </w:r>
      <w:r w:rsidR="00ED3659" w:rsidRPr="00E52A1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st</w:t>
      </w:r>
      <w:r w:rsidR="003159D0" w:rsidRPr="00E52A1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en Wettbewerber </w:t>
      </w:r>
      <w:r w:rsidR="00255534" w:rsidRPr="00E52A1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5 </w:t>
      </w:r>
      <w:r w:rsidR="0025074C" w:rsidRPr="00E52A1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Jahre</w:t>
      </w:r>
      <w:r w:rsidR="003159D0" w:rsidRPr="00E52A1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lang</w:t>
      </w:r>
      <w:r w:rsidR="00255534" w:rsidRPr="00E52A1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25074C" w:rsidRPr="00E52A1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ab dem Tag der Verleihung </w:t>
      </w:r>
      <w:r w:rsidR="000974CE" w:rsidRPr="00E52A1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angegeben werden</w:t>
      </w:r>
      <w:r w:rsidR="00255534" w:rsidRPr="00E52A1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. </w:t>
      </w:r>
      <w:r w:rsidR="00B96E5C" w:rsidRPr="00E52A1D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Es muss imm</w:t>
      </w:r>
      <w:r w:rsidR="00B96E5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er das Jahr der Auszeichnung und die Chargen-Nummer des ausgezeichneten Weins </w:t>
      </w:r>
      <w:r w:rsidR="000974CE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angegeben</w:t>
      </w:r>
      <w:r w:rsidR="00B96E5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werden</w:t>
      </w:r>
      <w:r w:rsidR="00255534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. </w:t>
      </w:r>
      <w:r w:rsidR="00E96A9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Die Information</w:t>
      </w:r>
      <w:r w:rsidR="00B96E5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E96A9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über die Auszeichnungen</w:t>
      </w:r>
      <w:r w:rsidR="00B96E5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E96A9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ist </w:t>
      </w:r>
      <w:r w:rsidR="00B96E5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in Preisangeboten oder in Getränkekarten nur unter de</w:t>
      </w:r>
      <w:r w:rsidR="00953D9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m</w:t>
      </w:r>
      <w:r w:rsidR="00B96E5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Name</w:t>
      </w:r>
      <w:r w:rsidR="00953D98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n</w:t>
      </w:r>
      <w:r w:rsidR="00B96E5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des ausgezeichneten Weins </w:t>
      </w:r>
      <w:r w:rsidR="00377BCA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erlaubt.</w:t>
      </w:r>
    </w:p>
    <w:p w:rsidR="007202BB" w:rsidRDefault="007202BB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</w:pPr>
    </w:p>
    <w:p w:rsidR="00255534" w:rsidRPr="00F50CFC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bookmarkStart w:id="0" w:name="_GoBack"/>
      <w:bookmarkEnd w:id="0"/>
      <w:r w:rsidRPr="00F50CFC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19. </w:t>
      </w:r>
      <w:r w:rsidR="00F50CFC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>Öffentliche Präsentationen</w:t>
      </w:r>
      <w:r w:rsidRPr="00F50CFC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 </w:t>
      </w:r>
    </w:p>
    <w:p w:rsidR="00255534" w:rsidRPr="00F50CFC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a)      </w:t>
      </w:r>
      <w:r w:rsidR="00AA623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Das Verkosten der</w:t>
      </w:r>
      <w:r w:rsidR="00962E4F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Wein</w:t>
      </w:r>
      <w:r w:rsidR="00AA623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e</w:t>
      </w:r>
      <w:r w:rsidR="00962E4F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AA623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- </w:t>
      </w:r>
      <w:r w:rsidR="00AB54D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findet am </w:t>
      </w:r>
      <w:r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7. 5. 201</w:t>
      </w:r>
      <w:r w:rsidR="001220C8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3</w:t>
      </w:r>
      <w:r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AB54D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von </w:t>
      </w:r>
      <w:r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1</w:t>
      </w:r>
      <w:r w:rsidR="001220C8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6</w:t>
      </w:r>
      <w:r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AB54D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bis </w:t>
      </w:r>
      <w:r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2</w:t>
      </w:r>
      <w:r w:rsidR="00596E6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3</w:t>
      </w:r>
      <w:r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AB54DF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Uhr im historischen Teil von Znojmo statt.</w:t>
      </w:r>
    </w:p>
    <w:p w:rsidR="00255534" w:rsidRPr="00F50CFC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b)    </w:t>
      </w:r>
      <w:r w:rsidR="00965C4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Der Rosé</w:t>
      </w:r>
      <w:r w:rsidR="00AA6237" w:rsidRPr="00965C43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tag</w:t>
      </w:r>
      <w:r w:rsidR="00AA623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–</w:t>
      </w:r>
      <w:r w:rsidR="00AA623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das Verkosten der Roséweine - </w:t>
      </w:r>
      <w:r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AA623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findet am </w:t>
      </w:r>
      <w:r w:rsidR="00596E6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10</w:t>
      </w:r>
      <w:r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 5. 201</w:t>
      </w:r>
      <w:r w:rsidR="001220C8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3</w:t>
      </w:r>
      <w:r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AA623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von</w:t>
      </w:r>
      <w:r w:rsidR="00596E6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18</w:t>
      </w:r>
      <w:r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AA623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bis </w:t>
      </w:r>
      <w:r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23 </w:t>
      </w:r>
      <w:r w:rsidR="00AA623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Uhr im </w:t>
      </w:r>
      <w:r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Clarion Congres </w:t>
      </w:r>
      <w:r w:rsidR="00AA623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Hotel </w:t>
      </w:r>
      <w:r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Ostrava</w:t>
      </w:r>
    </w:p>
    <w:p w:rsidR="00255534" w:rsidRPr="00F50CFC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F50CFC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20. </w:t>
      </w:r>
      <w:r w:rsidR="00F50CFC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>Ergebnisse</w:t>
      </w:r>
      <w:r w:rsidRPr="00F50CFC">
        <w:rPr>
          <w:rFonts w:ascii="Times New Roman" w:eastAsia="Times New Roman" w:hAnsi="Times New Roman" w:cs="Times New Roman"/>
          <w:b/>
          <w:bCs/>
          <w:color w:val="FF99CC"/>
          <w:sz w:val="21"/>
          <w:lang w:val="de-DE" w:eastAsia="cs-CZ"/>
        </w:rPr>
        <w:t xml:space="preserve"> </w:t>
      </w:r>
    </w:p>
    <w:p w:rsidR="00255534" w:rsidRPr="002143D1" w:rsidRDefault="00F50CFC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Alle Ergebnisse und </w:t>
      </w:r>
      <w:r w:rsidR="002143D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der</w:t>
      </w:r>
      <w:r w:rsidR="00AA623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Ablauf des Wettbewerbs </w:t>
      </w:r>
      <w:r w:rsidR="0091135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vorkommen </w:t>
      </w:r>
      <w:r w:rsidR="00AA623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auf </w:t>
      </w:r>
      <w:hyperlink r:id="rId6" w:history="1">
        <w:r w:rsidR="00255534" w:rsidRPr="00F50CFC">
          <w:rPr>
            <w:rFonts w:ascii="Times New Roman" w:eastAsia="Times New Roman" w:hAnsi="Times New Roman" w:cs="Times New Roman"/>
            <w:color w:val="C5007B"/>
            <w:sz w:val="21"/>
            <w:u w:val="single"/>
            <w:lang w:val="de-DE" w:eastAsia="cs-CZ"/>
          </w:rPr>
          <w:t>www.jarovin.cz</w:t>
        </w:r>
      </w:hyperlink>
      <w:r w:rsidR="00255534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r w:rsidR="00AA6237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oder</w:t>
      </w:r>
      <w:r w:rsidR="00255534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 </w:t>
      </w:r>
      <w:hyperlink r:id="rId7" w:history="1">
        <w:r w:rsidR="00255534" w:rsidRPr="00F50CFC">
          <w:rPr>
            <w:rFonts w:ascii="Times New Roman" w:eastAsia="Times New Roman" w:hAnsi="Times New Roman" w:cs="Times New Roman"/>
            <w:color w:val="C5007B"/>
            <w:sz w:val="21"/>
            <w:u w:val="single"/>
            <w:lang w:val="de-DE" w:eastAsia="cs-CZ"/>
          </w:rPr>
          <w:t>www.vinnysklep.cz</w:t>
        </w:r>
      </w:hyperlink>
      <w:r w:rsidR="00255534" w:rsidRPr="00F50CFC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. </w:t>
      </w:r>
      <w:r w:rsidR="003B42D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Die Ergebnisse werden auch in der Fach</w:t>
      </w:r>
      <w:r w:rsidR="0091135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 xml:space="preserve">- sowie </w:t>
      </w:r>
      <w:r w:rsidR="003B42DB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Lokalpresse veröffentlicht</w:t>
      </w:r>
      <w:r w:rsidR="00255534" w:rsidRPr="002143D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.</w:t>
      </w:r>
    </w:p>
    <w:p w:rsidR="00255534" w:rsidRPr="00F50CFC" w:rsidRDefault="00255534" w:rsidP="00255534">
      <w:pPr>
        <w:shd w:val="clear" w:color="auto" w:fill="FFFFFF"/>
        <w:spacing w:before="100" w:beforeAutospacing="1" w:after="240"/>
        <w:ind w:firstLine="0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2143D1"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  <w:t> </w:t>
      </w:r>
      <w:r w:rsidR="00EE208E" w:rsidRPr="00F50CFC">
        <w:rPr>
          <w:rFonts w:ascii="Times New Roman" w:eastAsia="Times New Roman" w:hAnsi="Times New Roman" w:cs="Times New Roman"/>
          <w:i/>
          <w:iCs/>
          <w:color w:val="444444"/>
          <w:sz w:val="21"/>
          <w:lang w:val="de-DE" w:eastAsia="cs-CZ"/>
        </w:rPr>
        <w:t>In Znojmo am</w:t>
      </w:r>
      <w:r w:rsidRPr="00F50CFC">
        <w:rPr>
          <w:rFonts w:ascii="Times New Roman" w:eastAsia="Times New Roman" w:hAnsi="Times New Roman" w:cs="Times New Roman"/>
          <w:i/>
          <w:iCs/>
          <w:color w:val="444444"/>
          <w:sz w:val="21"/>
          <w:lang w:val="de-DE" w:eastAsia="cs-CZ"/>
        </w:rPr>
        <w:t xml:space="preserve"> 6. 1. 201</w:t>
      </w:r>
      <w:r w:rsidR="001220C8" w:rsidRPr="00F50CFC">
        <w:rPr>
          <w:rFonts w:ascii="Times New Roman" w:eastAsia="Times New Roman" w:hAnsi="Times New Roman" w:cs="Times New Roman"/>
          <w:i/>
          <w:iCs/>
          <w:color w:val="444444"/>
          <w:sz w:val="21"/>
          <w:lang w:val="de-DE" w:eastAsia="cs-CZ"/>
        </w:rPr>
        <w:t>3</w:t>
      </w:r>
    </w:p>
    <w:p w:rsidR="00255534" w:rsidRPr="00F50CFC" w:rsidRDefault="00255534" w:rsidP="00255534">
      <w:pPr>
        <w:shd w:val="clear" w:color="auto" w:fill="FFFFFF"/>
        <w:spacing w:before="100" w:beforeAutospacing="1" w:after="240"/>
        <w:ind w:firstLine="0"/>
        <w:jc w:val="right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 w:rsidRPr="00F50CFC">
        <w:rPr>
          <w:rFonts w:ascii="Times New Roman" w:eastAsia="Times New Roman" w:hAnsi="Times New Roman" w:cs="Times New Roman"/>
          <w:i/>
          <w:iCs/>
          <w:color w:val="444444"/>
          <w:sz w:val="21"/>
          <w:szCs w:val="21"/>
          <w:lang w:val="de-DE" w:eastAsia="cs-CZ"/>
        </w:rPr>
        <w:br/>
      </w:r>
      <w:r w:rsidR="002143D1">
        <w:rPr>
          <w:rFonts w:ascii="Times New Roman" w:eastAsia="Times New Roman" w:hAnsi="Times New Roman" w:cs="Times New Roman"/>
          <w:i/>
          <w:iCs/>
          <w:color w:val="444444"/>
          <w:sz w:val="21"/>
          <w:lang w:val="de-DE" w:eastAsia="cs-CZ"/>
        </w:rPr>
        <w:t>in Vertretung der Organisation von Winzern aus Dobšice Dipl-</w:t>
      </w:r>
      <w:r w:rsidRPr="00F50CFC">
        <w:rPr>
          <w:rFonts w:ascii="Times New Roman" w:eastAsia="Times New Roman" w:hAnsi="Times New Roman" w:cs="Times New Roman"/>
          <w:i/>
          <w:iCs/>
          <w:color w:val="444444"/>
          <w:sz w:val="21"/>
          <w:lang w:val="de-DE" w:eastAsia="cs-CZ"/>
        </w:rPr>
        <w:t>Ing. Ladislav Skopal</w:t>
      </w:r>
    </w:p>
    <w:p w:rsidR="00255534" w:rsidRPr="00F50CFC" w:rsidRDefault="002143D1" w:rsidP="00255534">
      <w:pPr>
        <w:shd w:val="clear" w:color="auto" w:fill="FFFFFF"/>
        <w:spacing w:before="100" w:beforeAutospacing="1" w:after="240"/>
        <w:ind w:firstLine="0"/>
        <w:jc w:val="right"/>
        <w:rPr>
          <w:rFonts w:ascii="Times New Roman" w:eastAsia="Times New Roman" w:hAnsi="Times New Roman" w:cs="Times New Roman"/>
          <w:color w:val="444444"/>
          <w:sz w:val="21"/>
          <w:szCs w:val="21"/>
          <w:lang w:val="de-DE" w:eastAsia="cs-CZ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1"/>
          <w:lang w:val="de-DE" w:eastAsia="cs-CZ"/>
        </w:rPr>
        <w:t xml:space="preserve">in Vertretung </w:t>
      </w:r>
      <w:r w:rsidR="00255534" w:rsidRPr="00F50CFC">
        <w:rPr>
          <w:rFonts w:ascii="Times New Roman" w:eastAsia="Times New Roman" w:hAnsi="Times New Roman" w:cs="Times New Roman"/>
          <w:i/>
          <w:iCs/>
          <w:color w:val="444444"/>
          <w:sz w:val="21"/>
          <w:lang w:val="de-DE" w:eastAsia="cs-CZ"/>
        </w:rPr>
        <w:t>Black Point, spol. s r.o. Branko Černý</w:t>
      </w:r>
    </w:p>
    <w:p w:rsidR="002A1BE5" w:rsidRPr="00F50CFC" w:rsidRDefault="002A1BE5">
      <w:pPr>
        <w:rPr>
          <w:lang w:val="de-DE"/>
        </w:rPr>
      </w:pPr>
    </w:p>
    <w:sectPr w:rsidR="002A1BE5" w:rsidRPr="00F50CFC" w:rsidSect="002A1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267"/>
    <w:multiLevelType w:val="multilevel"/>
    <w:tmpl w:val="4DCE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60343"/>
    <w:multiLevelType w:val="multilevel"/>
    <w:tmpl w:val="835A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3202F"/>
    <w:multiLevelType w:val="multilevel"/>
    <w:tmpl w:val="DFD6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7062D"/>
    <w:multiLevelType w:val="multilevel"/>
    <w:tmpl w:val="29A8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55534"/>
    <w:rsid w:val="000217F7"/>
    <w:rsid w:val="00030453"/>
    <w:rsid w:val="00037089"/>
    <w:rsid w:val="000568D8"/>
    <w:rsid w:val="00082D7C"/>
    <w:rsid w:val="000974CE"/>
    <w:rsid w:val="000B5285"/>
    <w:rsid w:val="000C40D0"/>
    <w:rsid w:val="000C6EC0"/>
    <w:rsid w:val="0010477A"/>
    <w:rsid w:val="001220C8"/>
    <w:rsid w:val="001241BE"/>
    <w:rsid w:val="00124DD1"/>
    <w:rsid w:val="00153408"/>
    <w:rsid w:val="001559B0"/>
    <w:rsid w:val="00163E50"/>
    <w:rsid w:val="0016472A"/>
    <w:rsid w:val="00172ACD"/>
    <w:rsid w:val="001742AA"/>
    <w:rsid w:val="00196B64"/>
    <w:rsid w:val="001A5681"/>
    <w:rsid w:val="001B7E87"/>
    <w:rsid w:val="001C6D8F"/>
    <w:rsid w:val="001F753B"/>
    <w:rsid w:val="0020649A"/>
    <w:rsid w:val="002075CB"/>
    <w:rsid w:val="002143D1"/>
    <w:rsid w:val="002273F0"/>
    <w:rsid w:val="002334C8"/>
    <w:rsid w:val="0025074C"/>
    <w:rsid w:val="00252C54"/>
    <w:rsid w:val="00255534"/>
    <w:rsid w:val="002A1BE5"/>
    <w:rsid w:val="002B072B"/>
    <w:rsid w:val="002B550E"/>
    <w:rsid w:val="002C273F"/>
    <w:rsid w:val="002E290A"/>
    <w:rsid w:val="002E30A9"/>
    <w:rsid w:val="002F7C49"/>
    <w:rsid w:val="00300A03"/>
    <w:rsid w:val="003159D0"/>
    <w:rsid w:val="0031756E"/>
    <w:rsid w:val="00336499"/>
    <w:rsid w:val="003614CA"/>
    <w:rsid w:val="00362143"/>
    <w:rsid w:val="00365BCB"/>
    <w:rsid w:val="00372AF5"/>
    <w:rsid w:val="00377BCA"/>
    <w:rsid w:val="00381F43"/>
    <w:rsid w:val="003B42DB"/>
    <w:rsid w:val="003C1AA5"/>
    <w:rsid w:val="003D5D60"/>
    <w:rsid w:val="00452421"/>
    <w:rsid w:val="004613DE"/>
    <w:rsid w:val="004661D8"/>
    <w:rsid w:val="004B3503"/>
    <w:rsid w:val="004C3EF9"/>
    <w:rsid w:val="004C466E"/>
    <w:rsid w:val="004D3476"/>
    <w:rsid w:val="004D4D4A"/>
    <w:rsid w:val="004F1485"/>
    <w:rsid w:val="00501904"/>
    <w:rsid w:val="00530390"/>
    <w:rsid w:val="0053065B"/>
    <w:rsid w:val="00555FC4"/>
    <w:rsid w:val="00557A95"/>
    <w:rsid w:val="00576DBB"/>
    <w:rsid w:val="00586260"/>
    <w:rsid w:val="005957B6"/>
    <w:rsid w:val="00596E6C"/>
    <w:rsid w:val="005C0844"/>
    <w:rsid w:val="005C32A2"/>
    <w:rsid w:val="005D5E2A"/>
    <w:rsid w:val="005F4BCC"/>
    <w:rsid w:val="005F5018"/>
    <w:rsid w:val="00602048"/>
    <w:rsid w:val="00616FC5"/>
    <w:rsid w:val="006410A4"/>
    <w:rsid w:val="00667AF3"/>
    <w:rsid w:val="006922B9"/>
    <w:rsid w:val="006942C2"/>
    <w:rsid w:val="006C6447"/>
    <w:rsid w:val="006D68A3"/>
    <w:rsid w:val="006F5B53"/>
    <w:rsid w:val="007069EC"/>
    <w:rsid w:val="00706FD2"/>
    <w:rsid w:val="007112A2"/>
    <w:rsid w:val="007202BB"/>
    <w:rsid w:val="00754137"/>
    <w:rsid w:val="00765078"/>
    <w:rsid w:val="0077559B"/>
    <w:rsid w:val="007832D8"/>
    <w:rsid w:val="00790542"/>
    <w:rsid w:val="007B1E94"/>
    <w:rsid w:val="0080072F"/>
    <w:rsid w:val="00804CE9"/>
    <w:rsid w:val="00816655"/>
    <w:rsid w:val="008215CC"/>
    <w:rsid w:val="00821ABB"/>
    <w:rsid w:val="008272EF"/>
    <w:rsid w:val="008404B5"/>
    <w:rsid w:val="008566ED"/>
    <w:rsid w:val="008737C5"/>
    <w:rsid w:val="008807C6"/>
    <w:rsid w:val="008A6270"/>
    <w:rsid w:val="008C37F3"/>
    <w:rsid w:val="008C4D78"/>
    <w:rsid w:val="008D1CAD"/>
    <w:rsid w:val="008E5A6E"/>
    <w:rsid w:val="008F3D67"/>
    <w:rsid w:val="009043FD"/>
    <w:rsid w:val="0090717C"/>
    <w:rsid w:val="00911351"/>
    <w:rsid w:val="00922068"/>
    <w:rsid w:val="00925AA8"/>
    <w:rsid w:val="00953D98"/>
    <w:rsid w:val="00956D78"/>
    <w:rsid w:val="00962E4F"/>
    <w:rsid w:val="00965C43"/>
    <w:rsid w:val="00973297"/>
    <w:rsid w:val="009940F4"/>
    <w:rsid w:val="009A1D18"/>
    <w:rsid w:val="009B1C98"/>
    <w:rsid w:val="009E1CF5"/>
    <w:rsid w:val="009E400F"/>
    <w:rsid w:val="00A43F4B"/>
    <w:rsid w:val="00A463E7"/>
    <w:rsid w:val="00A65C27"/>
    <w:rsid w:val="00A7081B"/>
    <w:rsid w:val="00A85153"/>
    <w:rsid w:val="00AA223B"/>
    <w:rsid w:val="00AA6237"/>
    <w:rsid w:val="00AB54DF"/>
    <w:rsid w:val="00AC344A"/>
    <w:rsid w:val="00AC3ED9"/>
    <w:rsid w:val="00AC50F7"/>
    <w:rsid w:val="00AD16A2"/>
    <w:rsid w:val="00AF3D13"/>
    <w:rsid w:val="00AF3DA1"/>
    <w:rsid w:val="00B053D9"/>
    <w:rsid w:val="00B1071A"/>
    <w:rsid w:val="00B132F8"/>
    <w:rsid w:val="00B242B6"/>
    <w:rsid w:val="00B25CA2"/>
    <w:rsid w:val="00B46FC0"/>
    <w:rsid w:val="00B52E0F"/>
    <w:rsid w:val="00B62AB6"/>
    <w:rsid w:val="00B63078"/>
    <w:rsid w:val="00B85B0D"/>
    <w:rsid w:val="00B96E5C"/>
    <w:rsid w:val="00BA4BBD"/>
    <w:rsid w:val="00BA66D3"/>
    <w:rsid w:val="00BC0BD8"/>
    <w:rsid w:val="00BC3F5C"/>
    <w:rsid w:val="00C103E6"/>
    <w:rsid w:val="00C32049"/>
    <w:rsid w:val="00C40FD5"/>
    <w:rsid w:val="00C71859"/>
    <w:rsid w:val="00C81E10"/>
    <w:rsid w:val="00C9310B"/>
    <w:rsid w:val="00CD3331"/>
    <w:rsid w:val="00CD3ECF"/>
    <w:rsid w:val="00CD6843"/>
    <w:rsid w:val="00CF5D0C"/>
    <w:rsid w:val="00D3794D"/>
    <w:rsid w:val="00D471AB"/>
    <w:rsid w:val="00D54615"/>
    <w:rsid w:val="00D77E1D"/>
    <w:rsid w:val="00D90013"/>
    <w:rsid w:val="00DC17C7"/>
    <w:rsid w:val="00DD43C0"/>
    <w:rsid w:val="00DD4ACD"/>
    <w:rsid w:val="00DE23D0"/>
    <w:rsid w:val="00DF414C"/>
    <w:rsid w:val="00DF4A2A"/>
    <w:rsid w:val="00E26BF4"/>
    <w:rsid w:val="00E41E85"/>
    <w:rsid w:val="00E4281F"/>
    <w:rsid w:val="00E52A1D"/>
    <w:rsid w:val="00E578A4"/>
    <w:rsid w:val="00E606E4"/>
    <w:rsid w:val="00E61693"/>
    <w:rsid w:val="00E96A91"/>
    <w:rsid w:val="00EA177C"/>
    <w:rsid w:val="00EB0B70"/>
    <w:rsid w:val="00ED3659"/>
    <w:rsid w:val="00ED6374"/>
    <w:rsid w:val="00EE208E"/>
    <w:rsid w:val="00F1508B"/>
    <w:rsid w:val="00F413AD"/>
    <w:rsid w:val="00F50CFC"/>
    <w:rsid w:val="00F526C7"/>
    <w:rsid w:val="00F74308"/>
    <w:rsid w:val="00FC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B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5534"/>
    <w:rPr>
      <w:color w:val="C5007B"/>
      <w:u w:val="single"/>
    </w:rPr>
  </w:style>
  <w:style w:type="character" w:styleId="Siln">
    <w:name w:val="Strong"/>
    <w:basedOn w:val="Standardnpsmoodstavce"/>
    <w:uiPriority w:val="22"/>
    <w:qFormat/>
    <w:rsid w:val="00255534"/>
    <w:rPr>
      <w:b/>
      <w:bCs/>
    </w:rPr>
  </w:style>
  <w:style w:type="character" w:styleId="Zvraznn">
    <w:name w:val="Emphasis"/>
    <w:basedOn w:val="Standardnpsmoodstavce"/>
    <w:uiPriority w:val="20"/>
    <w:qFormat/>
    <w:rsid w:val="00255534"/>
    <w:rPr>
      <w:i/>
      <w:iCs/>
    </w:rPr>
  </w:style>
  <w:style w:type="character" w:customStyle="1" w:styleId="shorttext">
    <w:name w:val="short_text"/>
    <w:basedOn w:val="Standardnpsmoodstavce"/>
    <w:rsid w:val="00362143"/>
  </w:style>
  <w:style w:type="character" w:customStyle="1" w:styleId="hps">
    <w:name w:val="hps"/>
    <w:basedOn w:val="Standardnpsmoodstavce"/>
    <w:rsid w:val="00362143"/>
  </w:style>
  <w:style w:type="paragraph" w:styleId="Odstavecseseznamem">
    <w:name w:val="List Paragraph"/>
    <w:basedOn w:val="Normln"/>
    <w:uiPriority w:val="34"/>
    <w:qFormat/>
    <w:rsid w:val="00164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2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1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7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83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5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0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86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nnysklep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arovin.cz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91EE9-DD7C-4075-A874-B33EF59F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1701</Words>
  <Characters>10041</Characters>
  <Application>Microsoft Office Word</Application>
  <DocSecurity>0</DocSecurity>
  <Lines>83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4</cp:revision>
  <dcterms:created xsi:type="dcterms:W3CDTF">2013-01-30T13:22:00Z</dcterms:created>
  <dcterms:modified xsi:type="dcterms:W3CDTF">2013-02-14T17:06:00Z</dcterms:modified>
</cp:coreProperties>
</file>