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D2" w:rsidRPr="00662F6F" w:rsidRDefault="00A707C5" w:rsidP="009A2AD2">
      <w:pPr>
        <w:rPr>
          <w:rFonts w:ascii="Calibri" w:hAnsi="Calibri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-3175</wp:posOffset>
            </wp:positionV>
            <wp:extent cx="1208405" cy="789940"/>
            <wp:effectExtent l="0" t="0" r="0" b="0"/>
            <wp:wrapTight wrapText="bothSides">
              <wp:wrapPolygon edited="0">
                <wp:start x="0" y="0"/>
                <wp:lineTo x="0" y="20836"/>
                <wp:lineTo x="21112" y="20836"/>
                <wp:lineTo x="21112" y="0"/>
                <wp:lineTo x="0" y="0"/>
              </wp:wrapPolygon>
            </wp:wrapTight>
            <wp:docPr id="30" name="obrázek 30" descr="Mediatel_Claim_CZ_201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ediatel_Claim_CZ_2013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-69850</wp:posOffset>
            </wp:positionV>
            <wp:extent cx="19716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96" y="21357"/>
                <wp:lineTo x="21496" y="0"/>
                <wp:lineTo x="0" y="0"/>
              </wp:wrapPolygon>
            </wp:wrapTight>
            <wp:docPr id="26" name="obrázek 26" descr="Vinarsky_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inarsky_instit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-69850</wp:posOffset>
            </wp:positionV>
            <wp:extent cx="9620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386" y="21168"/>
                <wp:lineTo x="21386" y="0"/>
                <wp:lineTo x="0" y="0"/>
              </wp:wrapPolygon>
            </wp:wrapTight>
            <wp:docPr id="29" name="obrázek 29" descr="Vinarstvi_roku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inarstvi_roku_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AD2" w:rsidRPr="00662F6F">
        <w:rPr>
          <w:rFonts w:ascii="Calibri" w:hAnsi="Calibri" w:cs="Arial"/>
          <w:sz w:val="28"/>
          <w:szCs w:val="28"/>
        </w:rPr>
        <w:tab/>
      </w:r>
      <w:r w:rsidR="009A2AD2" w:rsidRPr="00662F6F">
        <w:rPr>
          <w:rFonts w:ascii="Calibri" w:hAnsi="Calibri" w:cs="Arial"/>
          <w:sz w:val="28"/>
          <w:szCs w:val="28"/>
        </w:rPr>
        <w:tab/>
      </w:r>
      <w:r w:rsidR="009A2AD2" w:rsidRPr="00662F6F">
        <w:rPr>
          <w:rFonts w:ascii="Calibri" w:hAnsi="Calibri" w:cs="Arial"/>
          <w:sz w:val="28"/>
          <w:szCs w:val="28"/>
        </w:rPr>
        <w:tab/>
      </w:r>
    </w:p>
    <w:p w:rsidR="003C0843" w:rsidRDefault="003C0843" w:rsidP="00070669">
      <w:pPr>
        <w:pStyle w:val="detail-odstavec"/>
        <w:rPr>
          <w:rFonts w:ascii="Calibri" w:hAnsi="Calibri" w:cs="Arial"/>
          <w:caps/>
          <w:color w:val="008000"/>
          <w:sz w:val="36"/>
          <w:szCs w:val="36"/>
        </w:rPr>
      </w:pPr>
    </w:p>
    <w:p w:rsidR="00B57C56" w:rsidRDefault="00B57C56" w:rsidP="005A5930">
      <w:pPr>
        <w:pStyle w:val="detail-odstavec"/>
        <w:jc w:val="both"/>
        <w:rPr>
          <w:rFonts w:ascii="Calibri" w:hAnsi="Calibri" w:cs="Arial"/>
          <w:caps/>
          <w:color w:val="008000"/>
          <w:sz w:val="34"/>
          <w:szCs w:val="34"/>
        </w:rPr>
      </w:pPr>
    </w:p>
    <w:p w:rsidR="007961A7" w:rsidRDefault="007961A7" w:rsidP="007961A7">
      <w:pPr>
        <w:pStyle w:val="detail-odstavec"/>
        <w:jc w:val="both"/>
        <w:rPr>
          <w:rFonts w:ascii="Calibri" w:hAnsi="Calibri" w:cs="Arial"/>
          <w:sz w:val="28"/>
          <w:szCs w:val="28"/>
        </w:rPr>
      </w:pPr>
      <w:r w:rsidRPr="00662F6F">
        <w:rPr>
          <w:rFonts w:ascii="Calibri" w:hAnsi="Calibri" w:cs="Arial"/>
          <w:sz w:val="28"/>
          <w:szCs w:val="28"/>
        </w:rPr>
        <w:t>TISKOVÁ ZPRÁVA</w:t>
      </w:r>
    </w:p>
    <w:p w:rsidR="007961A7" w:rsidRPr="00C83D34" w:rsidRDefault="007961A7" w:rsidP="007961A7">
      <w:pPr>
        <w:pStyle w:val="detail-odstavec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</w:t>
      </w:r>
      <w:r w:rsidRPr="00C83D34">
        <w:rPr>
          <w:rFonts w:ascii="Calibri" w:hAnsi="Calibri" w:cs="Arial"/>
          <w:sz w:val="26"/>
          <w:szCs w:val="26"/>
        </w:rPr>
        <w:t>.</w:t>
      </w:r>
      <w:r>
        <w:rPr>
          <w:rFonts w:ascii="Calibri" w:hAnsi="Calibri" w:cs="Arial"/>
          <w:sz w:val="26"/>
          <w:szCs w:val="26"/>
        </w:rPr>
        <w:t xml:space="preserve"> 3</w:t>
      </w:r>
      <w:r w:rsidRPr="00C83D34">
        <w:rPr>
          <w:rFonts w:ascii="Calibri" w:hAnsi="Calibri" w:cs="Arial"/>
          <w:sz w:val="26"/>
          <w:szCs w:val="26"/>
        </w:rPr>
        <w:t>. 20</w:t>
      </w:r>
      <w:r>
        <w:rPr>
          <w:rFonts w:ascii="Calibri" w:hAnsi="Calibri" w:cs="Arial"/>
          <w:sz w:val="26"/>
          <w:szCs w:val="26"/>
        </w:rPr>
        <w:t>14</w:t>
      </w:r>
    </w:p>
    <w:p w:rsidR="007961A7" w:rsidRDefault="007961A7" w:rsidP="005A5930">
      <w:pPr>
        <w:pStyle w:val="detail-odstavec"/>
        <w:jc w:val="both"/>
        <w:rPr>
          <w:rFonts w:ascii="Calibri" w:hAnsi="Calibri" w:cs="Arial"/>
          <w:caps/>
          <w:color w:val="008000"/>
          <w:sz w:val="30"/>
          <w:szCs w:val="30"/>
        </w:rPr>
      </w:pPr>
    </w:p>
    <w:p w:rsidR="00353F8F" w:rsidRPr="00101C44" w:rsidRDefault="00C91A7F" w:rsidP="005A5930">
      <w:pPr>
        <w:pStyle w:val="detail-odstavec"/>
        <w:jc w:val="both"/>
        <w:rPr>
          <w:rFonts w:ascii="Calibri" w:hAnsi="Calibri" w:cs="Arial"/>
          <w:caps/>
          <w:color w:val="008000"/>
          <w:sz w:val="30"/>
          <w:szCs w:val="30"/>
        </w:rPr>
      </w:pPr>
      <w:r w:rsidRPr="00101C44">
        <w:rPr>
          <w:rFonts w:ascii="Calibri" w:hAnsi="Calibri" w:cs="Arial"/>
          <w:caps/>
          <w:color w:val="008000"/>
          <w:sz w:val="30"/>
          <w:szCs w:val="30"/>
        </w:rPr>
        <w:t xml:space="preserve">VEŘEJNOST </w:t>
      </w:r>
      <w:r w:rsidR="00B1518A">
        <w:rPr>
          <w:rFonts w:ascii="Calibri" w:hAnsi="Calibri" w:cs="Arial"/>
          <w:caps/>
          <w:color w:val="008000"/>
          <w:sz w:val="30"/>
          <w:szCs w:val="30"/>
        </w:rPr>
        <w:t>HLASUJE o</w:t>
      </w:r>
      <w:r w:rsidR="00B17036">
        <w:rPr>
          <w:rFonts w:ascii="Calibri" w:hAnsi="Calibri" w:cs="Arial"/>
          <w:caps/>
          <w:color w:val="008000"/>
          <w:sz w:val="30"/>
          <w:szCs w:val="30"/>
        </w:rPr>
        <w:t xml:space="preserve"> </w:t>
      </w:r>
      <w:r w:rsidR="00C93066" w:rsidRPr="00101C44">
        <w:rPr>
          <w:rFonts w:ascii="Calibri" w:hAnsi="Calibri" w:cs="Arial"/>
          <w:caps/>
          <w:color w:val="008000"/>
          <w:sz w:val="30"/>
          <w:szCs w:val="30"/>
        </w:rPr>
        <w:t>VÍTěz</w:t>
      </w:r>
      <w:r w:rsidR="00B1518A">
        <w:rPr>
          <w:rFonts w:ascii="Calibri" w:hAnsi="Calibri" w:cs="Arial"/>
          <w:caps/>
          <w:color w:val="008000"/>
          <w:sz w:val="30"/>
          <w:szCs w:val="30"/>
        </w:rPr>
        <w:t>i</w:t>
      </w:r>
      <w:r w:rsidR="00C93066" w:rsidRPr="00101C44">
        <w:rPr>
          <w:rFonts w:ascii="Calibri" w:hAnsi="Calibri" w:cs="Arial"/>
          <w:caps/>
          <w:color w:val="008000"/>
          <w:sz w:val="30"/>
          <w:szCs w:val="30"/>
        </w:rPr>
        <w:t xml:space="preserve"> VINAŘSTVÍ ROKU 2013 </w:t>
      </w:r>
      <w:r w:rsidRPr="00101C44">
        <w:rPr>
          <w:rFonts w:ascii="Calibri" w:hAnsi="Calibri" w:cs="Arial"/>
          <w:caps/>
          <w:color w:val="008000"/>
          <w:sz w:val="30"/>
          <w:szCs w:val="30"/>
        </w:rPr>
        <w:t xml:space="preserve"> </w:t>
      </w:r>
    </w:p>
    <w:p w:rsidR="00FC51BB" w:rsidRPr="00B1518A" w:rsidRDefault="00B17036" w:rsidP="00C260D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Až do 24. března má </w:t>
      </w:r>
      <w:r w:rsidR="00C260DB">
        <w:rPr>
          <w:rFonts w:ascii="Calibri" w:hAnsi="Calibri" w:cs="Arial"/>
          <w:b/>
        </w:rPr>
        <w:t xml:space="preserve">široká veřejnost možnost </w:t>
      </w:r>
      <w:r w:rsidR="007961A7">
        <w:rPr>
          <w:rFonts w:ascii="Calibri" w:hAnsi="Calibri" w:cs="Arial"/>
          <w:b/>
        </w:rPr>
        <w:t xml:space="preserve">spolurozhodnout, kdo z letošních </w:t>
      </w:r>
      <w:proofErr w:type="gramStart"/>
      <w:r w:rsidR="007961A7">
        <w:rPr>
          <w:rFonts w:ascii="Calibri" w:hAnsi="Calibri" w:cs="Arial"/>
          <w:b/>
        </w:rPr>
        <w:t>finalistů  prestižní</w:t>
      </w:r>
      <w:proofErr w:type="gramEnd"/>
      <w:r w:rsidR="007961A7">
        <w:rPr>
          <w:rFonts w:ascii="Calibri" w:hAnsi="Calibri" w:cs="Arial"/>
          <w:b/>
        </w:rPr>
        <w:t xml:space="preserve"> soutěže Vinařství roku 2013</w:t>
      </w:r>
      <w:r w:rsidR="00B1518A">
        <w:rPr>
          <w:rFonts w:ascii="Calibri" w:hAnsi="Calibri" w:cs="Arial"/>
          <w:b/>
        </w:rPr>
        <w:t>,</w:t>
      </w:r>
      <w:r w:rsidR="007961A7">
        <w:rPr>
          <w:rFonts w:ascii="Calibri" w:hAnsi="Calibri" w:cs="Arial"/>
          <w:b/>
        </w:rPr>
        <w:t xml:space="preserve"> </w:t>
      </w:r>
      <w:r w:rsidR="000F07C4">
        <w:rPr>
          <w:rFonts w:ascii="Calibri" w:hAnsi="Calibri" w:cs="Arial"/>
          <w:b/>
        </w:rPr>
        <w:t xml:space="preserve">se </w:t>
      </w:r>
      <w:r w:rsidR="00B1518A">
        <w:rPr>
          <w:rFonts w:ascii="Calibri" w:hAnsi="Calibri" w:cs="Arial"/>
          <w:b/>
        </w:rPr>
        <w:t>stane</w:t>
      </w:r>
      <w:r w:rsidR="007961A7">
        <w:rPr>
          <w:rFonts w:ascii="Calibri" w:hAnsi="Calibri" w:cs="Arial"/>
          <w:b/>
        </w:rPr>
        <w:t xml:space="preserve"> </w:t>
      </w:r>
      <w:r w:rsidR="00B1518A">
        <w:rPr>
          <w:rFonts w:ascii="Calibri" w:hAnsi="Calibri" w:cs="Arial"/>
          <w:b/>
        </w:rPr>
        <w:t>nejlepším vinařstvím ČR. Bude to</w:t>
      </w:r>
      <w:r w:rsidR="007961A7" w:rsidRPr="00B1518A">
        <w:rPr>
          <w:rFonts w:ascii="Calibri" w:hAnsi="Calibri" w:cs="Arial"/>
          <w:b/>
        </w:rPr>
        <w:t xml:space="preserve"> Vinařství Glosovi, Víno </w:t>
      </w:r>
      <w:proofErr w:type="spellStart"/>
      <w:proofErr w:type="gramStart"/>
      <w:r w:rsidR="007961A7" w:rsidRPr="00B1518A">
        <w:rPr>
          <w:rFonts w:ascii="Calibri" w:hAnsi="Calibri" w:cs="Arial"/>
          <w:b/>
        </w:rPr>
        <w:t>J.Stávek</w:t>
      </w:r>
      <w:proofErr w:type="spellEnd"/>
      <w:proofErr w:type="gramEnd"/>
      <w:r w:rsidR="007961A7" w:rsidRPr="00B1518A">
        <w:rPr>
          <w:rFonts w:ascii="Calibri" w:hAnsi="Calibri" w:cs="Arial"/>
          <w:b/>
        </w:rPr>
        <w:t xml:space="preserve">, </w:t>
      </w:r>
      <w:proofErr w:type="spellStart"/>
      <w:r w:rsidR="007961A7" w:rsidRPr="00B1518A">
        <w:rPr>
          <w:rFonts w:ascii="Calibri" w:hAnsi="Calibri" w:cs="Arial"/>
          <w:b/>
        </w:rPr>
        <w:t>Proqin</w:t>
      </w:r>
      <w:proofErr w:type="spellEnd"/>
      <w:r w:rsidR="007961A7" w:rsidRPr="00B1518A">
        <w:rPr>
          <w:rFonts w:ascii="Calibri" w:hAnsi="Calibri" w:cs="Arial"/>
          <w:b/>
        </w:rPr>
        <w:t xml:space="preserve">, </w:t>
      </w:r>
      <w:proofErr w:type="spellStart"/>
      <w:r w:rsidR="007961A7" w:rsidRPr="00B1518A">
        <w:rPr>
          <w:rFonts w:ascii="Calibri" w:hAnsi="Calibri" w:cs="Arial"/>
          <w:b/>
        </w:rPr>
        <w:t>Moravíno</w:t>
      </w:r>
      <w:proofErr w:type="spellEnd"/>
      <w:r w:rsidR="007961A7" w:rsidRPr="00B1518A">
        <w:rPr>
          <w:rFonts w:ascii="Calibri" w:hAnsi="Calibri" w:cs="Arial"/>
          <w:b/>
        </w:rPr>
        <w:t xml:space="preserve">, Vladimír Tetur, </w:t>
      </w:r>
      <w:proofErr w:type="spellStart"/>
      <w:r w:rsidR="007961A7" w:rsidRPr="00B1518A">
        <w:rPr>
          <w:rFonts w:ascii="Calibri" w:hAnsi="Calibri" w:cs="Arial"/>
          <w:b/>
        </w:rPr>
        <w:t>Sonberk</w:t>
      </w:r>
      <w:proofErr w:type="spellEnd"/>
      <w:r w:rsidR="007961A7" w:rsidRPr="00B1518A">
        <w:rPr>
          <w:rFonts w:ascii="Calibri" w:hAnsi="Calibri" w:cs="Arial"/>
          <w:b/>
        </w:rPr>
        <w:t xml:space="preserve">, Zámecké vinařství Bzenec, Vinné sklepy Valtice </w:t>
      </w:r>
      <w:r w:rsidR="00B1518A" w:rsidRPr="00B1518A">
        <w:rPr>
          <w:rFonts w:ascii="Calibri" w:hAnsi="Calibri" w:cs="Arial"/>
          <w:b/>
        </w:rPr>
        <w:t>nebo</w:t>
      </w:r>
      <w:r w:rsidR="007961A7" w:rsidRPr="00B1518A">
        <w:rPr>
          <w:rFonts w:ascii="Calibri" w:hAnsi="Calibri" w:cs="Arial"/>
          <w:b/>
        </w:rPr>
        <w:t xml:space="preserve"> Znovín Znojmo</w:t>
      </w:r>
      <w:r w:rsidR="00B1518A" w:rsidRPr="00B1518A">
        <w:rPr>
          <w:rFonts w:ascii="Calibri" w:hAnsi="Calibri" w:cs="Arial"/>
          <w:b/>
        </w:rPr>
        <w:t xml:space="preserve">? To určí lidé svými hlasy, které nyní mohou </w:t>
      </w:r>
      <w:r w:rsidR="007961A7">
        <w:rPr>
          <w:rFonts w:ascii="Calibri" w:hAnsi="Calibri" w:cs="Arial"/>
          <w:b/>
        </w:rPr>
        <w:t>zas</w:t>
      </w:r>
      <w:r w:rsidR="00B1518A">
        <w:rPr>
          <w:rFonts w:ascii="Calibri" w:hAnsi="Calibri" w:cs="Arial"/>
          <w:b/>
        </w:rPr>
        <w:t xml:space="preserve">ílat </w:t>
      </w:r>
      <w:r w:rsidR="007961A7">
        <w:rPr>
          <w:rFonts w:ascii="Calibri" w:hAnsi="Calibri" w:cs="Arial"/>
          <w:b/>
        </w:rPr>
        <w:t xml:space="preserve">do </w:t>
      </w:r>
      <w:r w:rsidR="00B1518A">
        <w:rPr>
          <w:rFonts w:ascii="Calibri" w:hAnsi="Calibri" w:cs="Arial"/>
          <w:b/>
        </w:rPr>
        <w:t>soutěže</w:t>
      </w:r>
      <w:r w:rsidR="00C260DB">
        <w:rPr>
          <w:rFonts w:ascii="Calibri" w:hAnsi="Calibri" w:cs="Arial"/>
          <w:b/>
        </w:rPr>
        <w:t xml:space="preserve"> </w:t>
      </w:r>
      <w:proofErr w:type="spellStart"/>
      <w:r w:rsidR="00C93066">
        <w:rPr>
          <w:rFonts w:ascii="Calibri" w:hAnsi="Calibri" w:cs="Arial"/>
          <w:b/>
        </w:rPr>
        <w:t>Mediatel</w:t>
      </w:r>
      <w:proofErr w:type="spellEnd"/>
      <w:r w:rsidR="00C93066">
        <w:rPr>
          <w:rFonts w:ascii="Calibri" w:hAnsi="Calibri" w:cs="Arial"/>
          <w:b/>
        </w:rPr>
        <w:t xml:space="preserve"> </w:t>
      </w:r>
      <w:proofErr w:type="spellStart"/>
      <w:r w:rsidR="00C260DB">
        <w:rPr>
          <w:rFonts w:ascii="Calibri" w:hAnsi="Calibri" w:cs="Arial"/>
          <w:b/>
        </w:rPr>
        <w:t>Vinde</w:t>
      </w:r>
      <w:r w:rsidR="00D01271">
        <w:rPr>
          <w:rFonts w:ascii="Calibri" w:hAnsi="Calibri" w:cs="Arial"/>
          <w:b/>
        </w:rPr>
        <w:t>mia</w:t>
      </w:r>
      <w:proofErr w:type="spellEnd"/>
      <w:r w:rsidR="00D01271">
        <w:rPr>
          <w:rFonts w:ascii="Calibri" w:hAnsi="Calibri" w:cs="Arial"/>
          <w:b/>
        </w:rPr>
        <w:t xml:space="preserve"> </w:t>
      </w:r>
      <w:r w:rsidR="00B1518A">
        <w:rPr>
          <w:rFonts w:ascii="Calibri" w:hAnsi="Calibri" w:cs="Arial"/>
          <w:b/>
        </w:rPr>
        <w:t>P</w:t>
      </w:r>
      <w:r w:rsidR="00C260DB">
        <w:rPr>
          <w:rFonts w:ascii="Calibri" w:hAnsi="Calibri" w:cs="Arial"/>
          <w:b/>
        </w:rPr>
        <w:t>ublica</w:t>
      </w:r>
      <w:r w:rsidR="00C93066">
        <w:rPr>
          <w:rFonts w:ascii="Calibri" w:hAnsi="Calibri" w:cs="Arial"/>
          <w:b/>
        </w:rPr>
        <w:t xml:space="preserve"> 2013</w:t>
      </w:r>
      <w:r w:rsidR="00B1518A">
        <w:rPr>
          <w:rFonts w:ascii="Calibri" w:hAnsi="Calibri" w:cs="Arial"/>
          <w:b/>
        </w:rPr>
        <w:t xml:space="preserve">. </w:t>
      </w:r>
      <w:r w:rsidR="005B2036">
        <w:rPr>
          <w:rFonts w:ascii="Calibri" w:hAnsi="Calibri" w:cs="Arial"/>
          <w:b/>
        </w:rPr>
        <w:t>Vítězové</w:t>
      </w:r>
      <w:r w:rsidR="00C93066">
        <w:rPr>
          <w:rFonts w:ascii="Calibri" w:hAnsi="Calibri" w:cs="Arial"/>
          <w:b/>
        </w:rPr>
        <w:t xml:space="preserve"> budou </w:t>
      </w:r>
      <w:r w:rsidR="005B2036">
        <w:rPr>
          <w:rFonts w:ascii="Calibri" w:hAnsi="Calibri" w:cs="Arial"/>
          <w:b/>
        </w:rPr>
        <w:t xml:space="preserve">vyhlášení </w:t>
      </w:r>
      <w:r w:rsidR="00C93066">
        <w:rPr>
          <w:rFonts w:ascii="Calibri" w:hAnsi="Calibri" w:cs="Arial"/>
          <w:b/>
        </w:rPr>
        <w:t>b</w:t>
      </w:r>
      <w:r w:rsidR="00C260DB">
        <w:rPr>
          <w:rFonts w:ascii="Calibri" w:hAnsi="Calibri" w:cs="Arial"/>
          <w:b/>
        </w:rPr>
        <w:t>ěhem slavnostního galavečera v</w:t>
      </w:r>
      <w:r w:rsidR="00C93066">
        <w:rPr>
          <w:rFonts w:ascii="Calibri" w:hAnsi="Calibri" w:cs="Arial"/>
          <w:b/>
        </w:rPr>
        <w:t> </w:t>
      </w:r>
      <w:r w:rsidR="00C260DB">
        <w:rPr>
          <w:rFonts w:ascii="Calibri" w:hAnsi="Calibri" w:cs="Arial"/>
          <w:b/>
        </w:rPr>
        <w:t>pražské</w:t>
      </w:r>
      <w:r w:rsidR="00C93066">
        <w:rPr>
          <w:rFonts w:ascii="Calibri" w:hAnsi="Calibri" w:cs="Arial"/>
          <w:b/>
        </w:rPr>
        <w:t xml:space="preserve">m Veletržním paláci </w:t>
      </w:r>
      <w:r w:rsidR="00C260DB">
        <w:rPr>
          <w:rFonts w:ascii="Calibri" w:hAnsi="Calibri" w:cs="Arial"/>
          <w:b/>
        </w:rPr>
        <w:t>2</w:t>
      </w:r>
      <w:r w:rsidR="00C93066">
        <w:rPr>
          <w:rFonts w:ascii="Calibri" w:hAnsi="Calibri" w:cs="Arial"/>
          <w:b/>
        </w:rPr>
        <w:t>7</w:t>
      </w:r>
      <w:r w:rsidR="00C260DB">
        <w:rPr>
          <w:rFonts w:ascii="Calibri" w:hAnsi="Calibri" w:cs="Arial"/>
          <w:b/>
        </w:rPr>
        <w:t>. března 201</w:t>
      </w:r>
      <w:r w:rsidR="00C93066">
        <w:rPr>
          <w:rFonts w:ascii="Calibri" w:hAnsi="Calibri" w:cs="Arial"/>
          <w:b/>
        </w:rPr>
        <w:t>4</w:t>
      </w:r>
      <w:r w:rsidR="00C260DB">
        <w:rPr>
          <w:rFonts w:ascii="Calibri" w:hAnsi="Calibri" w:cs="Arial"/>
          <w:b/>
        </w:rPr>
        <w:t>.</w:t>
      </w:r>
      <w:r w:rsidR="00653FF1" w:rsidRPr="00C168BE">
        <w:rPr>
          <w:rFonts w:ascii="Calibri" w:hAnsi="Calibri" w:cs="Arial"/>
          <w:b/>
        </w:rPr>
        <w:t xml:space="preserve"> </w:t>
      </w:r>
    </w:p>
    <w:p w:rsidR="009B6481" w:rsidRDefault="00A707C5" w:rsidP="009A09BC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color w:val="008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715000" cy="0"/>
                <wp:effectExtent l="9525" t="7620" r="9525" b="1143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9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mXTN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"/>
            </w:pict>
          </mc:Fallback>
        </mc:AlternateContent>
      </w:r>
    </w:p>
    <w:p w:rsidR="007961A7" w:rsidRDefault="007961A7" w:rsidP="00581EE3">
      <w:pPr>
        <w:jc w:val="both"/>
        <w:rPr>
          <w:rFonts w:ascii="Calibri" w:hAnsi="Calibri" w:cs="Calibri"/>
        </w:rPr>
      </w:pPr>
    </w:p>
    <w:p w:rsidR="00C260DB" w:rsidRDefault="003523AC" w:rsidP="00581EE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C260DB">
        <w:rPr>
          <w:rFonts w:ascii="Calibri" w:hAnsi="Calibri" w:cs="Calibri"/>
        </w:rPr>
        <w:t>tejně jako v předchozích letech</w:t>
      </w:r>
      <w:r>
        <w:rPr>
          <w:rFonts w:ascii="Calibri" w:hAnsi="Calibri" w:cs="Calibri"/>
        </w:rPr>
        <w:t xml:space="preserve"> mají </w:t>
      </w:r>
      <w:r w:rsidR="0078714F">
        <w:rPr>
          <w:rFonts w:ascii="Calibri" w:hAnsi="Calibri" w:cs="Calibri"/>
        </w:rPr>
        <w:t>milovníci vína</w:t>
      </w:r>
      <w:r w:rsidR="00FD7E8C" w:rsidRPr="00FD7E8C">
        <w:rPr>
          <w:rFonts w:ascii="Calibri" w:hAnsi="Calibri" w:cs="Calibri"/>
        </w:rPr>
        <w:t xml:space="preserve"> příležitost rozhodnout svými hlasy o </w:t>
      </w:r>
      <w:r w:rsidR="00C260DB">
        <w:rPr>
          <w:rFonts w:ascii="Calibri" w:hAnsi="Calibri" w:cs="Calibri"/>
        </w:rPr>
        <w:t>nej</w:t>
      </w:r>
      <w:r w:rsidR="00FD7E8C" w:rsidRPr="00FD7E8C">
        <w:rPr>
          <w:rFonts w:ascii="Calibri" w:hAnsi="Calibri" w:cs="Calibri"/>
        </w:rPr>
        <w:t>oblíbenějším vinařství</w:t>
      </w:r>
      <w:r w:rsidR="00F170AF">
        <w:rPr>
          <w:rFonts w:ascii="Calibri" w:hAnsi="Calibri" w:cs="Calibri"/>
        </w:rPr>
        <w:t xml:space="preserve"> v kategorii </w:t>
      </w:r>
      <w:r w:rsidR="005B2036">
        <w:rPr>
          <w:rFonts w:ascii="Calibri" w:hAnsi="Calibri" w:cs="Calibri"/>
        </w:rPr>
        <w:t xml:space="preserve">cena veřejnosti. </w:t>
      </w:r>
      <w:r w:rsidR="00C93066">
        <w:rPr>
          <w:rFonts w:ascii="Calibri" w:hAnsi="Calibri" w:cs="Calibri"/>
        </w:rPr>
        <w:t>„</w:t>
      </w:r>
      <w:r w:rsidR="00C93066">
        <w:rPr>
          <w:rFonts w:ascii="Calibri" w:hAnsi="Calibri" w:cs="Calibri"/>
          <w:i/>
        </w:rPr>
        <w:t>V tomto</w:t>
      </w:r>
      <w:r w:rsidR="00C93066" w:rsidRPr="00C93066">
        <w:rPr>
          <w:rFonts w:ascii="Calibri" w:hAnsi="Calibri" w:cs="Calibri"/>
          <w:i/>
        </w:rPr>
        <w:t xml:space="preserve"> ro</w:t>
      </w:r>
      <w:r w:rsidR="00C93066">
        <w:rPr>
          <w:rFonts w:ascii="Calibri" w:hAnsi="Calibri" w:cs="Calibri"/>
          <w:i/>
        </w:rPr>
        <w:t>ce</w:t>
      </w:r>
      <w:r w:rsidR="00C93066" w:rsidRPr="00C93066">
        <w:rPr>
          <w:rFonts w:ascii="Calibri" w:hAnsi="Calibri" w:cs="Calibri"/>
          <w:i/>
        </w:rPr>
        <w:t xml:space="preserve"> bud</w:t>
      </w:r>
      <w:r w:rsidR="00C93066">
        <w:rPr>
          <w:rFonts w:ascii="Calibri" w:hAnsi="Calibri" w:cs="Calibri"/>
          <w:i/>
        </w:rPr>
        <w:t xml:space="preserve">e </w:t>
      </w:r>
      <w:r w:rsidR="005B2036">
        <w:rPr>
          <w:rFonts w:ascii="Calibri" w:hAnsi="Calibri" w:cs="Calibri"/>
          <w:i/>
        </w:rPr>
        <w:t xml:space="preserve">mít možnost </w:t>
      </w:r>
      <w:r w:rsidR="00C93066">
        <w:rPr>
          <w:rFonts w:ascii="Calibri" w:hAnsi="Calibri" w:cs="Calibri"/>
          <w:i/>
        </w:rPr>
        <w:t xml:space="preserve">veřejnost zasílat hlasy jednomu </w:t>
      </w:r>
      <w:r w:rsidR="005B2036">
        <w:rPr>
          <w:rFonts w:ascii="Calibri" w:hAnsi="Calibri" w:cs="Calibri"/>
          <w:i/>
        </w:rPr>
        <w:t xml:space="preserve">z </w:t>
      </w:r>
      <w:r w:rsidR="00C93066" w:rsidRPr="00C93066">
        <w:rPr>
          <w:rFonts w:ascii="Calibri" w:hAnsi="Calibri" w:cs="Calibri"/>
          <w:i/>
        </w:rPr>
        <w:t xml:space="preserve">9 </w:t>
      </w:r>
      <w:r w:rsidR="00C93066">
        <w:rPr>
          <w:rFonts w:ascii="Calibri" w:hAnsi="Calibri" w:cs="Calibri"/>
          <w:i/>
        </w:rPr>
        <w:t>vinařství, která se probojovala do finále soutěže Vinařství roku na základě rozhodnutí odborníků“,</w:t>
      </w:r>
      <w:r w:rsidR="00C260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uvádí Petr Psotka ředitel Vinařského institutu, kte</w:t>
      </w:r>
      <w:r w:rsidR="00C93066">
        <w:rPr>
          <w:rFonts w:ascii="Calibri" w:hAnsi="Calibri" w:cs="Calibri"/>
        </w:rPr>
        <w:t xml:space="preserve">rý je odborným garantem soutěže. </w:t>
      </w:r>
      <w:r w:rsidR="00C93066" w:rsidRPr="005B2036">
        <w:rPr>
          <w:rFonts w:ascii="Calibri" w:hAnsi="Calibri" w:cs="Calibri"/>
          <w:i/>
        </w:rPr>
        <w:t>„</w:t>
      </w:r>
      <w:r w:rsidR="00B57C56">
        <w:rPr>
          <w:rFonts w:ascii="Calibri" w:hAnsi="Calibri" w:cs="Calibri"/>
          <w:i/>
        </w:rPr>
        <w:t>V</w:t>
      </w:r>
      <w:r w:rsidR="005B2036" w:rsidRPr="005B2036">
        <w:rPr>
          <w:rFonts w:ascii="Calibri" w:hAnsi="Calibri" w:cs="Calibri"/>
          <w:i/>
        </w:rPr>
        <w:t xml:space="preserve">ýsledný počet hlasů u jednotlivých vinařství </w:t>
      </w:r>
      <w:r w:rsidR="00101C44">
        <w:rPr>
          <w:rFonts w:ascii="Calibri" w:hAnsi="Calibri" w:cs="Calibri"/>
          <w:i/>
        </w:rPr>
        <w:t>určí nejen držitele</w:t>
      </w:r>
      <w:r w:rsidR="005B2036" w:rsidRPr="005B2036">
        <w:rPr>
          <w:rFonts w:ascii="Calibri" w:hAnsi="Calibri" w:cs="Calibri"/>
          <w:i/>
        </w:rPr>
        <w:t xml:space="preserve"> titulu Cena veřejnosti </w:t>
      </w:r>
      <w:proofErr w:type="spellStart"/>
      <w:r w:rsidR="005B2036" w:rsidRPr="005B2036">
        <w:rPr>
          <w:rFonts w:ascii="Calibri" w:hAnsi="Calibri" w:cs="Calibri"/>
          <w:i/>
        </w:rPr>
        <w:t>Mediatel</w:t>
      </w:r>
      <w:proofErr w:type="spellEnd"/>
      <w:r w:rsidR="005B2036" w:rsidRPr="005B2036">
        <w:rPr>
          <w:rFonts w:ascii="Calibri" w:hAnsi="Calibri" w:cs="Calibri"/>
          <w:i/>
        </w:rPr>
        <w:t xml:space="preserve"> </w:t>
      </w:r>
      <w:proofErr w:type="spellStart"/>
      <w:r w:rsidR="005B2036" w:rsidRPr="005B2036">
        <w:rPr>
          <w:rFonts w:ascii="Calibri" w:hAnsi="Calibri" w:cs="Calibri"/>
          <w:i/>
        </w:rPr>
        <w:t>Vindemia</w:t>
      </w:r>
      <w:proofErr w:type="spellEnd"/>
      <w:r w:rsidR="005B2036" w:rsidRPr="005B2036">
        <w:rPr>
          <w:rFonts w:ascii="Calibri" w:hAnsi="Calibri" w:cs="Calibri"/>
          <w:i/>
        </w:rPr>
        <w:t xml:space="preserve"> </w:t>
      </w:r>
      <w:r w:rsidR="00101C44">
        <w:rPr>
          <w:rFonts w:ascii="Calibri" w:hAnsi="Calibri" w:cs="Calibri"/>
          <w:i/>
        </w:rPr>
        <w:t>p</w:t>
      </w:r>
      <w:r w:rsidR="005B2036" w:rsidRPr="005B2036">
        <w:rPr>
          <w:rFonts w:ascii="Calibri" w:hAnsi="Calibri" w:cs="Calibri"/>
          <w:i/>
        </w:rPr>
        <w:t>ublica</w:t>
      </w:r>
      <w:r w:rsidR="0078714F">
        <w:rPr>
          <w:rFonts w:ascii="Calibri" w:hAnsi="Calibri" w:cs="Calibri"/>
          <w:i/>
        </w:rPr>
        <w:t xml:space="preserve"> 2013</w:t>
      </w:r>
      <w:r w:rsidR="005B2036" w:rsidRPr="005B2036">
        <w:rPr>
          <w:rFonts w:ascii="Calibri" w:hAnsi="Calibri" w:cs="Calibri"/>
          <w:i/>
        </w:rPr>
        <w:t xml:space="preserve">, ale </w:t>
      </w:r>
      <w:r w:rsidR="0078714F" w:rsidRPr="005B2036">
        <w:rPr>
          <w:rFonts w:ascii="Calibri" w:hAnsi="Calibri" w:cs="Calibri"/>
          <w:i/>
        </w:rPr>
        <w:t xml:space="preserve">nově </w:t>
      </w:r>
      <w:r w:rsidR="005B2036" w:rsidRPr="005B2036">
        <w:rPr>
          <w:rFonts w:ascii="Calibri" w:hAnsi="Calibri" w:cs="Calibri"/>
          <w:i/>
        </w:rPr>
        <w:t>se letos stane i rozhodujícím kritériem pro výběr vítěze v hlavní kategorii</w:t>
      </w:r>
      <w:r w:rsidR="005B2036">
        <w:rPr>
          <w:rFonts w:ascii="Calibri" w:hAnsi="Calibri" w:cs="Calibri"/>
        </w:rPr>
        <w:t>“ doplňuje Psotka.</w:t>
      </w:r>
    </w:p>
    <w:p w:rsidR="0078714F" w:rsidRDefault="0078714F" w:rsidP="00FD7E8C">
      <w:pPr>
        <w:pStyle w:val="textclanku"/>
        <w:jc w:val="both"/>
        <w:rPr>
          <w:rFonts w:ascii="Calibri" w:hAnsi="Calibri" w:cs="Calibri"/>
        </w:rPr>
      </w:pPr>
      <w:r w:rsidRPr="00A707C5">
        <w:rPr>
          <w:rFonts w:ascii="Calibri" w:hAnsi="Calibri" w:cs="Calibri"/>
          <w:i/>
        </w:rPr>
        <w:t xml:space="preserve">„Hlasování probíhá </w:t>
      </w:r>
      <w:r w:rsidR="00B1518A">
        <w:rPr>
          <w:rFonts w:ascii="Calibri" w:hAnsi="Calibri" w:cs="Calibri"/>
          <w:i/>
        </w:rPr>
        <w:t xml:space="preserve">od 25. února </w:t>
      </w:r>
      <w:r w:rsidR="00B17036">
        <w:rPr>
          <w:rFonts w:ascii="Calibri" w:hAnsi="Calibri" w:cs="Calibri"/>
          <w:i/>
        </w:rPr>
        <w:t xml:space="preserve">až </w:t>
      </w:r>
      <w:r w:rsidRPr="00A707C5">
        <w:rPr>
          <w:rFonts w:ascii="Calibri" w:hAnsi="Calibri" w:cs="Calibri"/>
          <w:i/>
        </w:rPr>
        <w:t>do 2</w:t>
      </w:r>
      <w:r w:rsidR="00101C44" w:rsidRPr="00A707C5">
        <w:rPr>
          <w:rFonts w:ascii="Calibri" w:hAnsi="Calibri" w:cs="Calibri"/>
          <w:i/>
        </w:rPr>
        <w:t>4</w:t>
      </w:r>
      <w:r w:rsidRPr="00A707C5">
        <w:rPr>
          <w:rFonts w:ascii="Calibri" w:hAnsi="Calibri" w:cs="Calibri"/>
          <w:i/>
        </w:rPr>
        <w:t xml:space="preserve">. března prostřednictvím </w:t>
      </w:r>
      <w:r w:rsidR="000F07C4">
        <w:rPr>
          <w:rFonts w:ascii="Calibri" w:hAnsi="Calibri" w:cs="Calibri"/>
          <w:i/>
        </w:rPr>
        <w:t>webu</w:t>
      </w:r>
      <w:r w:rsidRPr="00A707C5">
        <w:rPr>
          <w:rFonts w:ascii="Calibri" w:hAnsi="Calibri" w:cs="Calibri"/>
          <w:i/>
        </w:rPr>
        <w:t xml:space="preserve"> </w:t>
      </w:r>
      <w:hyperlink r:id="rId11" w:history="1">
        <w:r w:rsidR="00FD7E8C" w:rsidRPr="00A707C5">
          <w:rPr>
            <w:rStyle w:val="Hypertextovodkaz"/>
            <w:rFonts w:ascii="Calibri" w:hAnsi="Calibri" w:cs="Calibri"/>
            <w:i/>
          </w:rPr>
          <w:t>www.vindemia</w:t>
        </w:r>
        <w:bookmarkStart w:id="0" w:name="_GoBack"/>
        <w:bookmarkEnd w:id="0"/>
        <w:r w:rsidR="00FD7E8C" w:rsidRPr="00A707C5">
          <w:rPr>
            <w:rStyle w:val="Hypertextovodkaz"/>
            <w:rFonts w:ascii="Calibri" w:hAnsi="Calibri" w:cs="Calibri"/>
            <w:i/>
          </w:rPr>
          <w:t>publica.cz</w:t>
        </w:r>
      </w:hyperlink>
      <w:r w:rsidRPr="00A707C5">
        <w:rPr>
          <w:rFonts w:ascii="Calibri" w:hAnsi="Calibri" w:cs="Calibri"/>
          <w:i/>
        </w:rPr>
        <w:t xml:space="preserve">, přičemž </w:t>
      </w:r>
      <w:r w:rsidR="00767B16" w:rsidRPr="00A707C5">
        <w:rPr>
          <w:rFonts w:ascii="Calibri" w:hAnsi="Calibri" w:cs="Calibri"/>
          <w:i/>
        </w:rPr>
        <w:t>vybranému</w:t>
      </w:r>
      <w:r w:rsidRPr="00A707C5">
        <w:rPr>
          <w:rFonts w:ascii="Calibri" w:hAnsi="Calibri" w:cs="Calibri"/>
          <w:i/>
        </w:rPr>
        <w:t xml:space="preserve"> vinařství může hlasující udělit pouze jeden hlas</w:t>
      </w:r>
      <w:r w:rsidR="00767B16" w:rsidRPr="00A707C5">
        <w:rPr>
          <w:rFonts w:ascii="Calibri" w:hAnsi="Calibri" w:cs="Calibri"/>
          <w:i/>
        </w:rPr>
        <w:t xml:space="preserve"> denně</w:t>
      </w:r>
      <w:r w:rsidR="006A7419">
        <w:rPr>
          <w:rFonts w:ascii="Calibri" w:hAnsi="Calibri" w:cs="Calibri"/>
          <w:i/>
        </w:rPr>
        <w:t>,</w:t>
      </w:r>
      <w:r w:rsidRPr="00A707C5">
        <w:rPr>
          <w:rFonts w:ascii="Calibri" w:hAnsi="Calibri" w:cs="Calibri"/>
          <w:i/>
        </w:rPr>
        <w:t>“</w:t>
      </w:r>
      <w:r w:rsidR="006A7419">
        <w:rPr>
          <w:rFonts w:ascii="Calibri" w:hAnsi="Calibri" w:cs="Calibri"/>
          <w:i/>
        </w:rPr>
        <w:t xml:space="preserve"> </w:t>
      </w:r>
      <w:r w:rsidR="006A7419" w:rsidRPr="006A7419">
        <w:rPr>
          <w:rFonts w:ascii="Calibri" w:hAnsi="Calibri" w:cs="Calibri"/>
        </w:rPr>
        <w:t>p</w:t>
      </w:r>
      <w:r w:rsidR="00B57C56" w:rsidRPr="006A7419">
        <w:rPr>
          <w:rFonts w:ascii="Calibri" w:hAnsi="Calibri" w:cs="Calibri"/>
        </w:rPr>
        <w:t>ř</w:t>
      </w:r>
      <w:r w:rsidR="00B57C56" w:rsidRPr="00A707C5">
        <w:rPr>
          <w:rFonts w:ascii="Calibri" w:hAnsi="Calibri" w:cs="Calibri"/>
        </w:rPr>
        <w:t xml:space="preserve">ibližuje způsob hlasování Vladimír </w:t>
      </w:r>
      <w:proofErr w:type="spellStart"/>
      <w:r w:rsidR="00B57C56" w:rsidRPr="00A707C5">
        <w:rPr>
          <w:rFonts w:ascii="Calibri" w:hAnsi="Calibri" w:cs="Calibri"/>
        </w:rPr>
        <w:t>Buťa</w:t>
      </w:r>
      <w:proofErr w:type="spellEnd"/>
      <w:r w:rsidR="00B57C56" w:rsidRPr="00A707C5">
        <w:rPr>
          <w:rFonts w:ascii="Calibri" w:hAnsi="Calibri" w:cs="Calibri"/>
        </w:rPr>
        <w:t xml:space="preserve">, </w:t>
      </w:r>
      <w:r w:rsidRPr="00A707C5">
        <w:rPr>
          <w:rFonts w:ascii="Calibri" w:hAnsi="Calibri" w:cs="Calibri"/>
        </w:rPr>
        <w:t>marketingový ředitel</w:t>
      </w:r>
      <w:r w:rsidR="00B57C56" w:rsidRPr="00A707C5">
        <w:rPr>
          <w:rFonts w:ascii="Calibri" w:hAnsi="Calibri" w:cs="Calibri"/>
        </w:rPr>
        <w:t xml:space="preserve"> </w:t>
      </w:r>
      <w:r w:rsidRPr="00A707C5">
        <w:rPr>
          <w:rFonts w:ascii="Calibri" w:hAnsi="Calibri" w:cs="Calibri"/>
        </w:rPr>
        <w:t xml:space="preserve">společnosti </w:t>
      </w:r>
      <w:proofErr w:type="spellStart"/>
      <w:r w:rsidR="00B57C56" w:rsidRPr="00A707C5">
        <w:rPr>
          <w:rFonts w:ascii="Calibri" w:hAnsi="Calibri" w:cs="Calibri"/>
        </w:rPr>
        <w:t>M</w:t>
      </w:r>
      <w:r w:rsidRPr="00A707C5">
        <w:rPr>
          <w:rFonts w:ascii="Calibri" w:hAnsi="Calibri" w:cs="Calibri"/>
        </w:rPr>
        <w:t>ediatel</w:t>
      </w:r>
      <w:proofErr w:type="spellEnd"/>
      <w:r w:rsidRPr="00A707C5">
        <w:rPr>
          <w:rFonts w:ascii="Calibri" w:hAnsi="Calibri" w:cs="Calibri"/>
        </w:rPr>
        <w:t>, která technicky zajišťuje průběh letošního hlasování</w:t>
      </w:r>
      <w:r w:rsidR="00C860C0" w:rsidRPr="00A707C5">
        <w:rPr>
          <w:rFonts w:ascii="Calibri" w:hAnsi="Calibri" w:cs="Calibri"/>
        </w:rPr>
        <w:t xml:space="preserve"> a je také titulárním partnerem soutěže veřejnosti</w:t>
      </w:r>
      <w:r w:rsidRPr="00A707C5">
        <w:rPr>
          <w:rFonts w:ascii="Calibri" w:hAnsi="Calibri" w:cs="Calibri"/>
        </w:rPr>
        <w:t>.</w:t>
      </w:r>
    </w:p>
    <w:p w:rsidR="007961A7" w:rsidRDefault="007961A7" w:rsidP="007961A7">
      <w:pPr>
        <w:pStyle w:val="Odstavecseseznamem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 xml:space="preserve">Všichni hlasující, kteří se navíc zapojí do tipovací soutěže, se mohou těšit na atraktivní ceny v podobě zájezdu od CK Alex, </w:t>
      </w:r>
      <w:proofErr w:type="spellStart"/>
      <w:r>
        <w:rPr>
          <w:rFonts w:eastAsia="Times New Roman" w:cs="Calibri"/>
          <w:sz w:val="24"/>
          <w:szCs w:val="24"/>
          <w:lang w:eastAsia="cs-CZ"/>
        </w:rPr>
        <w:t>sommelierských</w:t>
      </w:r>
      <w:proofErr w:type="spellEnd"/>
      <w:r>
        <w:rPr>
          <w:rFonts w:eastAsia="Times New Roman" w:cs="Calibri"/>
          <w:sz w:val="24"/>
          <w:szCs w:val="24"/>
          <w:lang w:eastAsia="cs-CZ"/>
        </w:rPr>
        <w:t xml:space="preserve"> kurzů od Vinařského institutu, vín od finalistů a stovky dalších zajímavých cen.</w:t>
      </w:r>
    </w:p>
    <w:p w:rsidR="007961A7" w:rsidRDefault="007961A7" w:rsidP="00B17036">
      <w:pPr>
        <w:pStyle w:val="Odstavecseseznamem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:rsidR="00B17036" w:rsidRPr="00B17036" w:rsidRDefault="00B17036" w:rsidP="00B17036">
      <w:pPr>
        <w:pStyle w:val="Odstavecseseznamem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Vyhlášení vítězů</w:t>
      </w:r>
      <w:r w:rsidR="00D46A9B" w:rsidRPr="00C168BE">
        <w:rPr>
          <w:rFonts w:eastAsia="Times New Roman" w:cs="Calibri"/>
          <w:sz w:val="24"/>
          <w:szCs w:val="24"/>
          <w:lang w:eastAsia="cs-CZ"/>
        </w:rPr>
        <w:t xml:space="preserve"> ocenění </w:t>
      </w:r>
      <w:proofErr w:type="spellStart"/>
      <w:r w:rsidR="0078714F">
        <w:rPr>
          <w:rFonts w:eastAsia="Times New Roman" w:cs="Calibri"/>
          <w:sz w:val="24"/>
          <w:szCs w:val="24"/>
          <w:lang w:eastAsia="cs-CZ"/>
        </w:rPr>
        <w:t>Mediatel</w:t>
      </w:r>
      <w:proofErr w:type="spellEnd"/>
      <w:r w:rsidR="0078714F">
        <w:rPr>
          <w:rFonts w:eastAsia="Times New Roman" w:cs="Calibri"/>
          <w:sz w:val="24"/>
          <w:szCs w:val="24"/>
          <w:lang w:eastAsia="cs-CZ"/>
        </w:rPr>
        <w:t xml:space="preserve"> </w:t>
      </w:r>
      <w:proofErr w:type="spellStart"/>
      <w:r w:rsidR="00D46A9B" w:rsidRPr="00C168BE">
        <w:rPr>
          <w:rFonts w:eastAsia="Times New Roman" w:cs="Calibri"/>
          <w:sz w:val="24"/>
          <w:szCs w:val="24"/>
          <w:lang w:eastAsia="cs-CZ"/>
        </w:rPr>
        <w:t>Vindemia</w:t>
      </w:r>
      <w:proofErr w:type="spellEnd"/>
      <w:r w:rsidR="00D46A9B" w:rsidRPr="00C168BE">
        <w:rPr>
          <w:rFonts w:eastAsia="Times New Roman" w:cs="Calibri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sz w:val="24"/>
          <w:szCs w:val="24"/>
          <w:lang w:eastAsia="cs-CZ"/>
        </w:rPr>
        <w:t>P</w:t>
      </w:r>
      <w:r w:rsidR="00D46A9B" w:rsidRPr="00C168BE">
        <w:rPr>
          <w:rFonts w:eastAsia="Times New Roman" w:cs="Calibri"/>
          <w:sz w:val="24"/>
          <w:szCs w:val="24"/>
          <w:lang w:eastAsia="cs-CZ"/>
        </w:rPr>
        <w:t xml:space="preserve">ublica </w:t>
      </w:r>
      <w:r w:rsidR="005050AC">
        <w:rPr>
          <w:rFonts w:eastAsia="Times New Roman" w:cs="Calibri"/>
          <w:sz w:val="24"/>
          <w:szCs w:val="24"/>
          <w:lang w:eastAsia="cs-CZ"/>
        </w:rPr>
        <w:t>201</w:t>
      </w:r>
      <w:r w:rsidR="0078714F">
        <w:rPr>
          <w:rFonts w:eastAsia="Times New Roman" w:cs="Calibri"/>
          <w:sz w:val="24"/>
          <w:szCs w:val="24"/>
          <w:lang w:eastAsia="cs-CZ"/>
        </w:rPr>
        <w:t>3</w:t>
      </w:r>
      <w:r>
        <w:rPr>
          <w:rFonts w:eastAsia="Times New Roman" w:cs="Calibri"/>
          <w:sz w:val="24"/>
          <w:szCs w:val="24"/>
          <w:lang w:eastAsia="cs-CZ"/>
        </w:rPr>
        <w:t xml:space="preserve"> i hlavní kategorie Vinařství roku 201</w:t>
      </w:r>
      <w:r w:rsidR="000F07C4">
        <w:rPr>
          <w:rFonts w:eastAsia="Times New Roman" w:cs="Calibri"/>
          <w:sz w:val="24"/>
          <w:szCs w:val="24"/>
          <w:lang w:eastAsia="cs-CZ"/>
        </w:rPr>
        <w:t>3</w:t>
      </w:r>
      <w:r>
        <w:rPr>
          <w:rFonts w:eastAsia="Times New Roman" w:cs="Calibri"/>
          <w:sz w:val="24"/>
          <w:szCs w:val="24"/>
          <w:lang w:eastAsia="cs-CZ"/>
        </w:rPr>
        <w:t xml:space="preserve"> </w:t>
      </w:r>
      <w:r w:rsidR="00F41F84">
        <w:rPr>
          <w:rFonts w:eastAsia="Times New Roman" w:cs="Calibri"/>
          <w:sz w:val="24"/>
          <w:szCs w:val="24"/>
          <w:lang w:eastAsia="cs-CZ"/>
        </w:rPr>
        <w:t>se uskuteční</w:t>
      </w:r>
      <w:r w:rsidR="00D46A9B" w:rsidRPr="00C168BE">
        <w:rPr>
          <w:rFonts w:eastAsia="Times New Roman" w:cs="Calibri"/>
          <w:sz w:val="24"/>
          <w:szCs w:val="24"/>
          <w:lang w:eastAsia="cs-CZ"/>
        </w:rPr>
        <w:t xml:space="preserve"> v průběhu slavnostního galavečera</w:t>
      </w:r>
      <w:r w:rsidR="000F07C4">
        <w:rPr>
          <w:rFonts w:eastAsia="Times New Roman" w:cs="Calibri"/>
          <w:sz w:val="24"/>
          <w:szCs w:val="24"/>
          <w:lang w:eastAsia="cs-CZ"/>
        </w:rPr>
        <w:t xml:space="preserve"> ve Veletržním paláci</w:t>
      </w:r>
      <w:r w:rsidR="00D46A9B" w:rsidRPr="00C168BE">
        <w:rPr>
          <w:rFonts w:eastAsia="Times New Roman" w:cs="Calibri"/>
          <w:sz w:val="24"/>
          <w:szCs w:val="24"/>
          <w:lang w:eastAsia="cs-CZ"/>
        </w:rPr>
        <w:t>. Vítězn</w:t>
      </w:r>
      <w:r>
        <w:rPr>
          <w:rFonts w:eastAsia="Times New Roman" w:cs="Calibri"/>
          <w:sz w:val="24"/>
          <w:szCs w:val="24"/>
          <w:lang w:eastAsia="cs-CZ"/>
        </w:rPr>
        <w:t xml:space="preserve">á vinařství </w:t>
      </w:r>
      <w:r w:rsidR="007961A7">
        <w:rPr>
          <w:rFonts w:eastAsia="Times New Roman" w:cs="Calibri"/>
          <w:sz w:val="24"/>
          <w:szCs w:val="24"/>
          <w:lang w:eastAsia="cs-CZ"/>
        </w:rPr>
        <w:t>budou odměněna</w:t>
      </w:r>
      <w:r w:rsidRPr="00B17036">
        <w:rPr>
          <w:rFonts w:eastAsia="Times New Roman" w:cs="Calibri"/>
          <w:sz w:val="24"/>
          <w:szCs w:val="24"/>
          <w:lang w:eastAsia="cs-CZ"/>
        </w:rPr>
        <w:t xml:space="preserve"> </w:t>
      </w:r>
      <w:r w:rsidR="007961A7">
        <w:rPr>
          <w:rFonts w:eastAsia="Times New Roman" w:cs="Calibri"/>
          <w:sz w:val="24"/>
          <w:szCs w:val="24"/>
          <w:lang w:eastAsia="cs-CZ"/>
        </w:rPr>
        <w:t>partnery</w:t>
      </w:r>
      <w:r>
        <w:rPr>
          <w:rFonts w:eastAsia="Times New Roman" w:cs="Calibri"/>
          <w:sz w:val="24"/>
          <w:szCs w:val="24"/>
          <w:lang w:eastAsia="cs-CZ"/>
        </w:rPr>
        <w:t xml:space="preserve"> soutěže </w:t>
      </w:r>
      <w:r w:rsidRPr="00B17036">
        <w:rPr>
          <w:rFonts w:eastAsia="Times New Roman" w:cs="Calibri"/>
          <w:sz w:val="24"/>
          <w:szCs w:val="24"/>
          <w:lang w:eastAsia="cs-CZ"/>
        </w:rPr>
        <w:t>- vítěz hlavní kategorie dostane mimo jiné mediální prostor na</w:t>
      </w:r>
      <w:r w:rsidR="00B1518A">
        <w:rPr>
          <w:rFonts w:eastAsia="Times New Roman" w:cs="Calibri"/>
          <w:sz w:val="24"/>
          <w:szCs w:val="24"/>
          <w:lang w:eastAsia="cs-CZ"/>
        </w:rPr>
        <w:t xml:space="preserve"> rádiu</w:t>
      </w:r>
      <w:r w:rsidRPr="00B17036">
        <w:rPr>
          <w:rFonts w:eastAsia="Times New Roman" w:cs="Calibri"/>
          <w:sz w:val="24"/>
          <w:szCs w:val="24"/>
          <w:lang w:eastAsia="cs-CZ"/>
        </w:rPr>
        <w:t xml:space="preserve"> Frekvenc</w:t>
      </w:r>
      <w:r w:rsidR="00B1518A">
        <w:rPr>
          <w:rFonts w:eastAsia="Times New Roman" w:cs="Calibri"/>
          <w:sz w:val="24"/>
          <w:szCs w:val="24"/>
          <w:lang w:eastAsia="cs-CZ"/>
        </w:rPr>
        <w:t>e</w:t>
      </w:r>
      <w:r w:rsidRPr="00B17036">
        <w:rPr>
          <w:rFonts w:eastAsia="Times New Roman" w:cs="Calibri"/>
          <w:sz w:val="24"/>
          <w:szCs w:val="24"/>
          <w:lang w:eastAsia="cs-CZ"/>
        </w:rPr>
        <w:t xml:space="preserve"> 1 v hodnotě 100 000 Kč, vítěz ceny veřejnosti obdrží např. </w:t>
      </w:r>
      <w:r w:rsidRPr="00B17036">
        <w:rPr>
          <w:rFonts w:eastAsia="Times New Roman" w:cs="Calibri"/>
          <w:sz w:val="24"/>
          <w:szCs w:val="24"/>
          <w:lang w:eastAsia="cs-CZ"/>
        </w:rPr>
        <w:lastRenderedPageBreak/>
        <w:t xml:space="preserve">marketingové poradenství a produkty od hlavního partnera společnosti </w:t>
      </w:r>
      <w:proofErr w:type="spellStart"/>
      <w:r w:rsidRPr="00B17036">
        <w:rPr>
          <w:rFonts w:eastAsia="Times New Roman" w:cs="Calibri"/>
          <w:sz w:val="24"/>
          <w:szCs w:val="24"/>
          <w:lang w:eastAsia="cs-CZ"/>
        </w:rPr>
        <w:t>Mediatel</w:t>
      </w:r>
      <w:proofErr w:type="spellEnd"/>
      <w:r w:rsidRPr="00B17036">
        <w:rPr>
          <w:rFonts w:eastAsia="Times New Roman" w:cs="Calibri"/>
          <w:sz w:val="24"/>
          <w:szCs w:val="24"/>
          <w:lang w:eastAsia="cs-CZ"/>
        </w:rPr>
        <w:t>, spol. s r.o. v hodnotě 100 000 Kč.</w:t>
      </w:r>
    </w:p>
    <w:p w:rsidR="005A5930" w:rsidRDefault="005A5930" w:rsidP="005A5930">
      <w:pPr>
        <w:pStyle w:val="Odstavecseseznamem"/>
        <w:ind w:left="0"/>
        <w:jc w:val="both"/>
        <w:rPr>
          <w:rFonts w:ascii="Tahoma" w:hAnsi="Tahoma" w:cs="Tahoma"/>
          <w:color w:val="000000"/>
        </w:rPr>
      </w:pPr>
    </w:p>
    <w:p w:rsidR="005A5930" w:rsidRDefault="005A5930" w:rsidP="00C91A7F">
      <w:pPr>
        <w:pStyle w:val="Odstavecseseznamem"/>
        <w:ind w:left="0"/>
        <w:jc w:val="both"/>
        <w:rPr>
          <w:rFonts w:cs="Arial"/>
          <w:b/>
          <w:color w:val="008000"/>
          <w:sz w:val="28"/>
          <w:szCs w:val="28"/>
        </w:rPr>
      </w:pPr>
      <w:r>
        <w:rPr>
          <w:rFonts w:eastAsia="Times New Roman" w:cs="Calibri"/>
          <w:sz w:val="24"/>
          <w:szCs w:val="24"/>
          <w:lang w:eastAsia="cs-CZ"/>
        </w:rPr>
        <w:t>Podrobné informace na www.vindemiapublica.cz</w:t>
      </w:r>
    </w:p>
    <w:p w:rsidR="005A5930" w:rsidRDefault="005A5930" w:rsidP="00A51CDA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</w:p>
    <w:p w:rsidR="00A51CDA" w:rsidRPr="00F839F5" w:rsidRDefault="00A51CDA" w:rsidP="00A51CDA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  <w:r w:rsidRPr="00F839F5">
        <w:rPr>
          <w:rFonts w:ascii="Calibri" w:hAnsi="Calibri" w:cs="Arial"/>
          <w:b/>
          <w:color w:val="008000"/>
          <w:sz w:val="22"/>
          <w:szCs w:val="22"/>
        </w:rPr>
        <w:t>Kontakt</w:t>
      </w:r>
      <w:r w:rsidR="003C0843">
        <w:rPr>
          <w:rFonts w:ascii="Calibri" w:hAnsi="Calibri" w:cs="Arial"/>
          <w:b/>
          <w:color w:val="008000"/>
          <w:sz w:val="22"/>
          <w:szCs w:val="22"/>
        </w:rPr>
        <w:t xml:space="preserve"> pro média</w:t>
      </w:r>
      <w:r w:rsidRPr="00F839F5">
        <w:rPr>
          <w:rFonts w:ascii="Calibri" w:hAnsi="Calibri" w:cs="Arial"/>
          <w:b/>
          <w:color w:val="008000"/>
          <w:sz w:val="22"/>
          <w:szCs w:val="22"/>
        </w:rPr>
        <w:t>:</w:t>
      </w:r>
    </w:p>
    <w:p w:rsidR="00A51CDA" w:rsidRPr="00F839F5" w:rsidRDefault="00A51CDA" w:rsidP="00A51CDA">
      <w:pPr>
        <w:jc w:val="both"/>
        <w:rPr>
          <w:rFonts w:ascii="Calibri" w:hAnsi="Calibri" w:cs="Arial"/>
          <w:sz w:val="22"/>
          <w:szCs w:val="22"/>
        </w:rPr>
      </w:pPr>
      <w:r w:rsidRPr="00F839F5">
        <w:rPr>
          <w:rFonts w:ascii="Calibri" w:hAnsi="Calibri" w:cs="Arial"/>
          <w:sz w:val="22"/>
          <w:szCs w:val="22"/>
        </w:rPr>
        <w:t xml:space="preserve">Ing. Kateřina </w:t>
      </w:r>
      <w:proofErr w:type="spellStart"/>
      <w:r w:rsidRPr="00F839F5">
        <w:rPr>
          <w:rFonts w:ascii="Calibri" w:hAnsi="Calibri" w:cs="Arial"/>
          <w:sz w:val="22"/>
          <w:szCs w:val="22"/>
        </w:rPr>
        <w:t>Martykánová</w:t>
      </w:r>
      <w:proofErr w:type="spellEnd"/>
      <w:r w:rsidRPr="00F839F5">
        <w:rPr>
          <w:rFonts w:ascii="Calibri" w:hAnsi="Calibri" w:cs="Arial"/>
          <w:sz w:val="22"/>
          <w:szCs w:val="22"/>
        </w:rPr>
        <w:t xml:space="preserve"> </w:t>
      </w:r>
      <w:r w:rsidRPr="00F839F5">
        <w:rPr>
          <w:rFonts w:ascii="Calibri" w:hAnsi="Calibri" w:cs="Arial"/>
          <w:sz w:val="22"/>
          <w:szCs w:val="22"/>
        </w:rPr>
        <w:tab/>
      </w:r>
      <w:r w:rsidRPr="00F839F5">
        <w:rPr>
          <w:rFonts w:ascii="Calibri" w:hAnsi="Calibri" w:cs="Arial"/>
          <w:sz w:val="22"/>
          <w:szCs w:val="22"/>
        </w:rPr>
        <w:tab/>
      </w:r>
      <w:r w:rsidRPr="00F839F5">
        <w:rPr>
          <w:rFonts w:ascii="Calibri" w:hAnsi="Calibri" w:cs="Arial"/>
          <w:sz w:val="22"/>
          <w:szCs w:val="22"/>
        </w:rPr>
        <w:tab/>
      </w:r>
      <w:r w:rsidRPr="00F839F5">
        <w:rPr>
          <w:rFonts w:ascii="Calibri" w:hAnsi="Calibri" w:cs="Arial"/>
          <w:sz w:val="22"/>
          <w:szCs w:val="22"/>
        </w:rPr>
        <w:tab/>
      </w:r>
    </w:p>
    <w:p w:rsidR="003C0843" w:rsidRDefault="003C0843" w:rsidP="00A51CD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 </w:t>
      </w:r>
      <w:proofErr w:type="spellStart"/>
      <w:r>
        <w:rPr>
          <w:rFonts w:ascii="Calibri" w:hAnsi="Calibri" w:cs="Arial"/>
          <w:sz w:val="22"/>
          <w:szCs w:val="22"/>
        </w:rPr>
        <w:t>manager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</w:p>
    <w:p w:rsidR="003C0843" w:rsidRDefault="00A51CDA" w:rsidP="00A51CDA">
      <w:pPr>
        <w:jc w:val="both"/>
        <w:rPr>
          <w:rFonts w:ascii="Calibri" w:hAnsi="Calibri" w:cs="Arial"/>
          <w:sz w:val="22"/>
          <w:szCs w:val="22"/>
        </w:rPr>
      </w:pPr>
      <w:r w:rsidRPr="00F839F5">
        <w:rPr>
          <w:rFonts w:ascii="Calibri" w:hAnsi="Calibri" w:cs="Arial"/>
          <w:sz w:val="22"/>
          <w:szCs w:val="22"/>
        </w:rPr>
        <w:t xml:space="preserve">Tel. +420 602 576 870 </w:t>
      </w:r>
      <w:r w:rsidRPr="00F839F5">
        <w:rPr>
          <w:rFonts w:ascii="Calibri" w:hAnsi="Calibri" w:cs="Arial"/>
          <w:sz w:val="22"/>
          <w:szCs w:val="22"/>
        </w:rPr>
        <w:tab/>
      </w:r>
      <w:r w:rsidRPr="00F839F5">
        <w:rPr>
          <w:rFonts w:ascii="Calibri" w:hAnsi="Calibri" w:cs="Arial"/>
          <w:sz w:val="22"/>
          <w:szCs w:val="22"/>
        </w:rPr>
        <w:tab/>
      </w:r>
      <w:r w:rsidRPr="00F839F5">
        <w:rPr>
          <w:rFonts w:ascii="Calibri" w:hAnsi="Calibri" w:cs="Arial"/>
          <w:sz w:val="22"/>
          <w:szCs w:val="22"/>
        </w:rPr>
        <w:tab/>
      </w:r>
      <w:r w:rsidRPr="00F839F5">
        <w:rPr>
          <w:rFonts w:ascii="Calibri" w:hAnsi="Calibri" w:cs="Arial"/>
          <w:sz w:val="22"/>
          <w:szCs w:val="22"/>
        </w:rPr>
        <w:tab/>
      </w:r>
      <w:r w:rsidR="00F839F5">
        <w:rPr>
          <w:rFonts w:ascii="Calibri" w:hAnsi="Calibri" w:cs="Arial"/>
          <w:sz w:val="22"/>
          <w:szCs w:val="22"/>
        </w:rPr>
        <w:tab/>
      </w:r>
    </w:p>
    <w:p w:rsidR="00A51CDA" w:rsidRPr="00F839F5" w:rsidRDefault="00A51CDA" w:rsidP="00A51CDA">
      <w:pPr>
        <w:jc w:val="both"/>
        <w:rPr>
          <w:rFonts w:ascii="Calibri" w:hAnsi="Calibri" w:cs="Arial"/>
          <w:sz w:val="22"/>
          <w:szCs w:val="22"/>
        </w:rPr>
      </w:pPr>
      <w:r w:rsidRPr="00F839F5">
        <w:rPr>
          <w:rFonts w:ascii="Calibri" w:hAnsi="Calibri" w:cs="Arial"/>
          <w:sz w:val="22"/>
          <w:szCs w:val="22"/>
        </w:rPr>
        <w:t>E-mail: martykanova@locomotion.cz</w:t>
      </w:r>
      <w:r w:rsidRPr="00F839F5">
        <w:rPr>
          <w:rFonts w:ascii="Calibri" w:hAnsi="Calibri" w:cs="Arial"/>
          <w:sz w:val="22"/>
          <w:szCs w:val="22"/>
        </w:rPr>
        <w:tab/>
      </w:r>
      <w:r w:rsidR="00F839F5">
        <w:rPr>
          <w:rFonts w:ascii="Calibri" w:hAnsi="Calibri" w:cs="Arial"/>
          <w:sz w:val="22"/>
          <w:szCs w:val="22"/>
        </w:rPr>
        <w:tab/>
      </w:r>
    </w:p>
    <w:sectPr w:rsidR="00A51CDA" w:rsidRPr="00F839F5" w:rsidSect="006D5262">
      <w:footerReference w:type="default" r:id="rId12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8D" w:rsidRDefault="00FB758D">
      <w:r>
        <w:separator/>
      </w:r>
    </w:p>
  </w:endnote>
  <w:endnote w:type="continuationSeparator" w:id="0">
    <w:p w:rsidR="00FB758D" w:rsidRDefault="00FB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16" w:rsidRDefault="00D50216" w:rsidP="005A5930">
    <w:pPr>
      <w:pStyle w:val="Zpat"/>
    </w:pPr>
  </w:p>
  <w:p w:rsidR="00D50216" w:rsidRDefault="00D50216" w:rsidP="005A5930">
    <w:pPr>
      <w:pStyle w:val="Zpat"/>
    </w:pPr>
  </w:p>
  <w:p w:rsidR="003C0843" w:rsidRDefault="003C08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8D" w:rsidRDefault="00FB758D">
      <w:r>
        <w:separator/>
      </w:r>
    </w:p>
  </w:footnote>
  <w:footnote w:type="continuationSeparator" w:id="0">
    <w:p w:rsidR="00FB758D" w:rsidRDefault="00FB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0255_"/>
      </v:shape>
    </w:pict>
  </w:numPicBullet>
  <w:abstractNum w:abstractNumId="0">
    <w:nsid w:val="00BA095A"/>
    <w:multiLevelType w:val="hybridMultilevel"/>
    <w:tmpl w:val="F746FDF4"/>
    <w:lvl w:ilvl="0" w:tplc="CB7A8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8001D"/>
    <w:multiLevelType w:val="hybridMultilevel"/>
    <w:tmpl w:val="3358260C"/>
    <w:lvl w:ilvl="0" w:tplc="F7C49C3A">
      <w:start w:val="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D7EE0"/>
    <w:multiLevelType w:val="hybridMultilevel"/>
    <w:tmpl w:val="4FDE881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93B2175"/>
    <w:multiLevelType w:val="hybridMultilevel"/>
    <w:tmpl w:val="65A4AC66"/>
    <w:lvl w:ilvl="0" w:tplc="0405000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4">
    <w:nsid w:val="1B653A68"/>
    <w:multiLevelType w:val="hybridMultilevel"/>
    <w:tmpl w:val="BF78155C"/>
    <w:lvl w:ilvl="0" w:tplc="F7C49C3A">
      <w:start w:val="5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DE744F"/>
    <w:multiLevelType w:val="hybridMultilevel"/>
    <w:tmpl w:val="8D149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B09B7"/>
    <w:multiLevelType w:val="hybridMultilevel"/>
    <w:tmpl w:val="EB8CD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35E21"/>
    <w:multiLevelType w:val="hybridMultilevel"/>
    <w:tmpl w:val="D2940C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1E5A29"/>
    <w:multiLevelType w:val="hybridMultilevel"/>
    <w:tmpl w:val="5A5C15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84116B"/>
    <w:multiLevelType w:val="hybridMultilevel"/>
    <w:tmpl w:val="EC82CF5E"/>
    <w:lvl w:ilvl="0" w:tplc="EE1C3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EC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60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A4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88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E4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C1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A9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12115"/>
    <w:multiLevelType w:val="hybridMultilevel"/>
    <w:tmpl w:val="CFB4E6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933C11"/>
    <w:multiLevelType w:val="hybridMultilevel"/>
    <w:tmpl w:val="3F200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828E8"/>
    <w:multiLevelType w:val="hybridMultilevel"/>
    <w:tmpl w:val="FDD2E5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62DA2"/>
    <w:multiLevelType w:val="hybridMultilevel"/>
    <w:tmpl w:val="9AE6DF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EF3425"/>
    <w:multiLevelType w:val="hybridMultilevel"/>
    <w:tmpl w:val="5796AA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8A62D2"/>
    <w:multiLevelType w:val="hybridMultilevel"/>
    <w:tmpl w:val="7128947A"/>
    <w:lvl w:ilvl="0" w:tplc="EDD4A5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6"/>
  </w:num>
  <w:num w:numId="13">
    <w:abstractNumId w:val="3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69"/>
    <w:rsid w:val="00011387"/>
    <w:rsid w:val="000177D7"/>
    <w:rsid w:val="00020552"/>
    <w:rsid w:val="00024F85"/>
    <w:rsid w:val="0003051F"/>
    <w:rsid w:val="00031B21"/>
    <w:rsid w:val="00034E07"/>
    <w:rsid w:val="00060E6F"/>
    <w:rsid w:val="00070669"/>
    <w:rsid w:val="00073B22"/>
    <w:rsid w:val="000A4CDF"/>
    <w:rsid w:val="000B67EA"/>
    <w:rsid w:val="000C29B1"/>
    <w:rsid w:val="000C6FC2"/>
    <w:rsid w:val="000D5850"/>
    <w:rsid w:val="000E3F38"/>
    <w:rsid w:val="000F07C4"/>
    <w:rsid w:val="00101C44"/>
    <w:rsid w:val="001105D1"/>
    <w:rsid w:val="00123353"/>
    <w:rsid w:val="001249EB"/>
    <w:rsid w:val="0012510B"/>
    <w:rsid w:val="00140E94"/>
    <w:rsid w:val="00165334"/>
    <w:rsid w:val="00181410"/>
    <w:rsid w:val="00182F81"/>
    <w:rsid w:val="00183A4B"/>
    <w:rsid w:val="00185910"/>
    <w:rsid w:val="00196732"/>
    <w:rsid w:val="00196E33"/>
    <w:rsid w:val="001C1FAB"/>
    <w:rsid w:val="001D1D90"/>
    <w:rsid w:val="001E52A4"/>
    <w:rsid w:val="001F17C0"/>
    <w:rsid w:val="00227449"/>
    <w:rsid w:val="00230841"/>
    <w:rsid w:val="00230F66"/>
    <w:rsid w:val="00232D59"/>
    <w:rsid w:val="00234E92"/>
    <w:rsid w:val="00237711"/>
    <w:rsid w:val="00244519"/>
    <w:rsid w:val="002507CA"/>
    <w:rsid w:val="0025301E"/>
    <w:rsid w:val="00253B82"/>
    <w:rsid w:val="00257D47"/>
    <w:rsid w:val="00261D21"/>
    <w:rsid w:val="00266ACA"/>
    <w:rsid w:val="00287886"/>
    <w:rsid w:val="002C3FC3"/>
    <w:rsid w:val="002D2421"/>
    <w:rsid w:val="002D7B3F"/>
    <w:rsid w:val="002F00F8"/>
    <w:rsid w:val="002F1AC5"/>
    <w:rsid w:val="002F51BF"/>
    <w:rsid w:val="0030587F"/>
    <w:rsid w:val="00323AA9"/>
    <w:rsid w:val="00325C9B"/>
    <w:rsid w:val="003523AC"/>
    <w:rsid w:val="00352BF2"/>
    <w:rsid w:val="00353F8F"/>
    <w:rsid w:val="00354CD2"/>
    <w:rsid w:val="00354D5C"/>
    <w:rsid w:val="00363076"/>
    <w:rsid w:val="003675B8"/>
    <w:rsid w:val="00370610"/>
    <w:rsid w:val="00377B9B"/>
    <w:rsid w:val="003844F0"/>
    <w:rsid w:val="00387762"/>
    <w:rsid w:val="0039062C"/>
    <w:rsid w:val="003A1CB0"/>
    <w:rsid w:val="003B5494"/>
    <w:rsid w:val="003C0843"/>
    <w:rsid w:val="003C7999"/>
    <w:rsid w:val="003D3CFD"/>
    <w:rsid w:val="003D5608"/>
    <w:rsid w:val="003F5A90"/>
    <w:rsid w:val="00406A90"/>
    <w:rsid w:val="00414F98"/>
    <w:rsid w:val="0041697F"/>
    <w:rsid w:val="0042235E"/>
    <w:rsid w:val="004275D5"/>
    <w:rsid w:val="0042764A"/>
    <w:rsid w:val="00450B11"/>
    <w:rsid w:val="00454F6C"/>
    <w:rsid w:val="00455719"/>
    <w:rsid w:val="00455EE3"/>
    <w:rsid w:val="0047583F"/>
    <w:rsid w:val="00481522"/>
    <w:rsid w:val="00491A56"/>
    <w:rsid w:val="004962D3"/>
    <w:rsid w:val="004A2FB6"/>
    <w:rsid w:val="004C3346"/>
    <w:rsid w:val="004D2904"/>
    <w:rsid w:val="004D53D0"/>
    <w:rsid w:val="004E357F"/>
    <w:rsid w:val="004E43BC"/>
    <w:rsid w:val="004E6864"/>
    <w:rsid w:val="004F4108"/>
    <w:rsid w:val="004F4D48"/>
    <w:rsid w:val="004F7B58"/>
    <w:rsid w:val="005050AC"/>
    <w:rsid w:val="0050569C"/>
    <w:rsid w:val="00514EB2"/>
    <w:rsid w:val="00531C91"/>
    <w:rsid w:val="00535CAE"/>
    <w:rsid w:val="00544705"/>
    <w:rsid w:val="00556A62"/>
    <w:rsid w:val="00557A8C"/>
    <w:rsid w:val="00562ADA"/>
    <w:rsid w:val="005724D5"/>
    <w:rsid w:val="0057643F"/>
    <w:rsid w:val="00581EE3"/>
    <w:rsid w:val="00590265"/>
    <w:rsid w:val="00597A2F"/>
    <w:rsid w:val="005A18B7"/>
    <w:rsid w:val="005A3E48"/>
    <w:rsid w:val="005A5930"/>
    <w:rsid w:val="005B2036"/>
    <w:rsid w:val="006151A6"/>
    <w:rsid w:val="00625CB6"/>
    <w:rsid w:val="006302BA"/>
    <w:rsid w:val="006348AF"/>
    <w:rsid w:val="00653FF1"/>
    <w:rsid w:val="00655F48"/>
    <w:rsid w:val="00662F6F"/>
    <w:rsid w:val="00670ACF"/>
    <w:rsid w:val="00673BD4"/>
    <w:rsid w:val="006769D4"/>
    <w:rsid w:val="006924E9"/>
    <w:rsid w:val="006A7419"/>
    <w:rsid w:val="006B0B51"/>
    <w:rsid w:val="006D5262"/>
    <w:rsid w:val="006F214F"/>
    <w:rsid w:val="006F3328"/>
    <w:rsid w:val="006F3CC6"/>
    <w:rsid w:val="00721832"/>
    <w:rsid w:val="0072797B"/>
    <w:rsid w:val="00737BDF"/>
    <w:rsid w:val="00737BE1"/>
    <w:rsid w:val="00745B89"/>
    <w:rsid w:val="007513CC"/>
    <w:rsid w:val="00751688"/>
    <w:rsid w:val="00757A74"/>
    <w:rsid w:val="00767B16"/>
    <w:rsid w:val="00770D96"/>
    <w:rsid w:val="00774CCF"/>
    <w:rsid w:val="0078714F"/>
    <w:rsid w:val="00793BF2"/>
    <w:rsid w:val="00795A48"/>
    <w:rsid w:val="007961A7"/>
    <w:rsid w:val="007B2105"/>
    <w:rsid w:val="007C44B7"/>
    <w:rsid w:val="007D0FFD"/>
    <w:rsid w:val="007D3D30"/>
    <w:rsid w:val="007D4271"/>
    <w:rsid w:val="007D4F29"/>
    <w:rsid w:val="007D6823"/>
    <w:rsid w:val="007F3B9E"/>
    <w:rsid w:val="007F762F"/>
    <w:rsid w:val="00802E5F"/>
    <w:rsid w:val="00804EC9"/>
    <w:rsid w:val="00807A6E"/>
    <w:rsid w:val="008105A2"/>
    <w:rsid w:val="008138E6"/>
    <w:rsid w:val="00816CF4"/>
    <w:rsid w:val="008469C7"/>
    <w:rsid w:val="00867BAF"/>
    <w:rsid w:val="00871CC6"/>
    <w:rsid w:val="00875CA5"/>
    <w:rsid w:val="00880527"/>
    <w:rsid w:val="00893B2D"/>
    <w:rsid w:val="008A2906"/>
    <w:rsid w:val="008B5915"/>
    <w:rsid w:val="008D641B"/>
    <w:rsid w:val="008E6DBC"/>
    <w:rsid w:val="008F177B"/>
    <w:rsid w:val="008F6FE4"/>
    <w:rsid w:val="00951150"/>
    <w:rsid w:val="009748B1"/>
    <w:rsid w:val="00976CD3"/>
    <w:rsid w:val="00981198"/>
    <w:rsid w:val="009908F4"/>
    <w:rsid w:val="009A09BC"/>
    <w:rsid w:val="009A2AD2"/>
    <w:rsid w:val="009A368E"/>
    <w:rsid w:val="009B3342"/>
    <w:rsid w:val="009B5B8B"/>
    <w:rsid w:val="009B6481"/>
    <w:rsid w:val="009E4074"/>
    <w:rsid w:val="009E46DB"/>
    <w:rsid w:val="00A278CA"/>
    <w:rsid w:val="00A3320B"/>
    <w:rsid w:val="00A33B44"/>
    <w:rsid w:val="00A467DC"/>
    <w:rsid w:val="00A51CDA"/>
    <w:rsid w:val="00A53CD4"/>
    <w:rsid w:val="00A657CA"/>
    <w:rsid w:val="00A659E3"/>
    <w:rsid w:val="00A65F6A"/>
    <w:rsid w:val="00A707C5"/>
    <w:rsid w:val="00A755F9"/>
    <w:rsid w:val="00A75E60"/>
    <w:rsid w:val="00A8020A"/>
    <w:rsid w:val="00A90B01"/>
    <w:rsid w:val="00A95A2E"/>
    <w:rsid w:val="00A960B7"/>
    <w:rsid w:val="00AA033E"/>
    <w:rsid w:val="00AB6230"/>
    <w:rsid w:val="00AC4E58"/>
    <w:rsid w:val="00AC6244"/>
    <w:rsid w:val="00AD0FA6"/>
    <w:rsid w:val="00AD10B4"/>
    <w:rsid w:val="00AD635F"/>
    <w:rsid w:val="00AE4931"/>
    <w:rsid w:val="00AE520E"/>
    <w:rsid w:val="00AE73C8"/>
    <w:rsid w:val="00AF6F96"/>
    <w:rsid w:val="00B00072"/>
    <w:rsid w:val="00B07D81"/>
    <w:rsid w:val="00B12833"/>
    <w:rsid w:val="00B1372D"/>
    <w:rsid w:val="00B1518A"/>
    <w:rsid w:val="00B16DE5"/>
    <w:rsid w:val="00B17036"/>
    <w:rsid w:val="00B26E78"/>
    <w:rsid w:val="00B36084"/>
    <w:rsid w:val="00B4607F"/>
    <w:rsid w:val="00B47A24"/>
    <w:rsid w:val="00B50345"/>
    <w:rsid w:val="00B52A93"/>
    <w:rsid w:val="00B57C56"/>
    <w:rsid w:val="00B7154E"/>
    <w:rsid w:val="00B77B1C"/>
    <w:rsid w:val="00B93433"/>
    <w:rsid w:val="00B9695D"/>
    <w:rsid w:val="00BC111E"/>
    <w:rsid w:val="00BC16D2"/>
    <w:rsid w:val="00BC53A3"/>
    <w:rsid w:val="00BF1CDA"/>
    <w:rsid w:val="00C00AAA"/>
    <w:rsid w:val="00C0335D"/>
    <w:rsid w:val="00C168BE"/>
    <w:rsid w:val="00C22581"/>
    <w:rsid w:val="00C242FF"/>
    <w:rsid w:val="00C2547D"/>
    <w:rsid w:val="00C260DB"/>
    <w:rsid w:val="00C57743"/>
    <w:rsid w:val="00C631EB"/>
    <w:rsid w:val="00C83D34"/>
    <w:rsid w:val="00C860C0"/>
    <w:rsid w:val="00C90686"/>
    <w:rsid w:val="00C91A7F"/>
    <w:rsid w:val="00C93066"/>
    <w:rsid w:val="00CA7CEF"/>
    <w:rsid w:val="00CB0331"/>
    <w:rsid w:val="00CB2D01"/>
    <w:rsid w:val="00CB3779"/>
    <w:rsid w:val="00CB7585"/>
    <w:rsid w:val="00CC4F80"/>
    <w:rsid w:val="00CD1AEF"/>
    <w:rsid w:val="00CD5B81"/>
    <w:rsid w:val="00D01271"/>
    <w:rsid w:val="00D20186"/>
    <w:rsid w:val="00D21FC2"/>
    <w:rsid w:val="00D32C99"/>
    <w:rsid w:val="00D46A9B"/>
    <w:rsid w:val="00D50216"/>
    <w:rsid w:val="00D80BED"/>
    <w:rsid w:val="00D846EF"/>
    <w:rsid w:val="00D969CE"/>
    <w:rsid w:val="00DA19E1"/>
    <w:rsid w:val="00DA7581"/>
    <w:rsid w:val="00DB4C0B"/>
    <w:rsid w:val="00DB55C3"/>
    <w:rsid w:val="00DD3C32"/>
    <w:rsid w:val="00DD4522"/>
    <w:rsid w:val="00E05808"/>
    <w:rsid w:val="00E11887"/>
    <w:rsid w:val="00E24330"/>
    <w:rsid w:val="00E27A69"/>
    <w:rsid w:val="00E31863"/>
    <w:rsid w:val="00E3266A"/>
    <w:rsid w:val="00E33630"/>
    <w:rsid w:val="00E628B0"/>
    <w:rsid w:val="00E70F82"/>
    <w:rsid w:val="00E83130"/>
    <w:rsid w:val="00EA4730"/>
    <w:rsid w:val="00EC7727"/>
    <w:rsid w:val="00ED6AED"/>
    <w:rsid w:val="00EE1E7A"/>
    <w:rsid w:val="00EE5BB3"/>
    <w:rsid w:val="00EF0BC9"/>
    <w:rsid w:val="00EF1876"/>
    <w:rsid w:val="00EF40DA"/>
    <w:rsid w:val="00EF42B0"/>
    <w:rsid w:val="00EF6653"/>
    <w:rsid w:val="00F04966"/>
    <w:rsid w:val="00F12805"/>
    <w:rsid w:val="00F170AF"/>
    <w:rsid w:val="00F41F84"/>
    <w:rsid w:val="00F44836"/>
    <w:rsid w:val="00F529A3"/>
    <w:rsid w:val="00F545F1"/>
    <w:rsid w:val="00F64B89"/>
    <w:rsid w:val="00F728B9"/>
    <w:rsid w:val="00F839F5"/>
    <w:rsid w:val="00FA115D"/>
    <w:rsid w:val="00FA1ACE"/>
    <w:rsid w:val="00FB1B56"/>
    <w:rsid w:val="00FB4914"/>
    <w:rsid w:val="00FB6C2A"/>
    <w:rsid w:val="00FB758D"/>
    <w:rsid w:val="00FC12A4"/>
    <w:rsid w:val="00FC13D4"/>
    <w:rsid w:val="00FC51BB"/>
    <w:rsid w:val="00FC6A57"/>
    <w:rsid w:val="00FD7E8C"/>
    <w:rsid w:val="00FE1315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52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070669"/>
    <w:pPr>
      <w:spacing w:before="100" w:beforeAutospacing="1" w:after="100" w:afterAutospacing="1"/>
    </w:pPr>
  </w:style>
  <w:style w:type="character" w:customStyle="1" w:styleId="autor-text">
    <w:name w:val="autor-text"/>
    <w:basedOn w:val="Standardnpsmoodstavce"/>
    <w:rsid w:val="00070669"/>
  </w:style>
  <w:style w:type="character" w:styleId="Hypertextovodkaz">
    <w:name w:val="Hyperlink"/>
    <w:rsid w:val="00AE520E"/>
    <w:rPr>
      <w:color w:val="0000FF"/>
      <w:u w:val="single"/>
    </w:rPr>
  </w:style>
  <w:style w:type="paragraph" w:customStyle="1" w:styleId="textclanku">
    <w:name w:val="textclanku"/>
    <w:basedOn w:val="Normln"/>
    <w:rsid w:val="00D21FC2"/>
    <w:pPr>
      <w:spacing w:before="100" w:beforeAutospacing="1" w:after="100" w:afterAutospacing="1"/>
    </w:pPr>
  </w:style>
  <w:style w:type="character" w:customStyle="1" w:styleId="tamtamhighlight">
    <w:name w:val="tamtamhighlight"/>
    <w:basedOn w:val="Standardnpsmoodstavce"/>
    <w:rsid w:val="00D21FC2"/>
  </w:style>
  <w:style w:type="character" w:customStyle="1" w:styleId="tamtamhighlight1">
    <w:name w:val="tamtamhighlight1"/>
    <w:rsid w:val="00816CF4"/>
    <w:rPr>
      <w:color w:val="FF0000"/>
    </w:rPr>
  </w:style>
  <w:style w:type="paragraph" w:customStyle="1" w:styleId="Odstavecseseznamem1">
    <w:name w:val="Odstavec se seznamem1"/>
    <w:basedOn w:val="Normln"/>
    <w:rsid w:val="003844F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514E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39062C"/>
  </w:style>
  <w:style w:type="character" w:styleId="Siln">
    <w:name w:val="Strong"/>
    <w:qFormat/>
    <w:rsid w:val="00185910"/>
    <w:rPr>
      <w:b/>
      <w:bCs/>
    </w:rPr>
  </w:style>
  <w:style w:type="paragraph" w:styleId="Odstavecseseznamem">
    <w:name w:val="List Paragraph"/>
    <w:basedOn w:val="Normln"/>
    <w:uiPriority w:val="34"/>
    <w:qFormat/>
    <w:rsid w:val="00D46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rsid w:val="009908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08F4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8B59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52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070669"/>
    <w:pPr>
      <w:spacing w:before="100" w:beforeAutospacing="1" w:after="100" w:afterAutospacing="1"/>
    </w:pPr>
  </w:style>
  <w:style w:type="character" w:customStyle="1" w:styleId="autor-text">
    <w:name w:val="autor-text"/>
    <w:basedOn w:val="Standardnpsmoodstavce"/>
    <w:rsid w:val="00070669"/>
  </w:style>
  <w:style w:type="character" w:styleId="Hypertextovodkaz">
    <w:name w:val="Hyperlink"/>
    <w:rsid w:val="00AE520E"/>
    <w:rPr>
      <w:color w:val="0000FF"/>
      <w:u w:val="single"/>
    </w:rPr>
  </w:style>
  <w:style w:type="paragraph" w:customStyle="1" w:styleId="textclanku">
    <w:name w:val="textclanku"/>
    <w:basedOn w:val="Normln"/>
    <w:rsid w:val="00D21FC2"/>
    <w:pPr>
      <w:spacing w:before="100" w:beforeAutospacing="1" w:after="100" w:afterAutospacing="1"/>
    </w:pPr>
  </w:style>
  <w:style w:type="character" w:customStyle="1" w:styleId="tamtamhighlight">
    <w:name w:val="tamtamhighlight"/>
    <w:basedOn w:val="Standardnpsmoodstavce"/>
    <w:rsid w:val="00D21FC2"/>
  </w:style>
  <w:style w:type="character" w:customStyle="1" w:styleId="tamtamhighlight1">
    <w:name w:val="tamtamhighlight1"/>
    <w:rsid w:val="00816CF4"/>
    <w:rPr>
      <w:color w:val="FF0000"/>
    </w:rPr>
  </w:style>
  <w:style w:type="paragraph" w:customStyle="1" w:styleId="Odstavecseseznamem1">
    <w:name w:val="Odstavec se seznamem1"/>
    <w:basedOn w:val="Normln"/>
    <w:rsid w:val="003844F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514E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39062C"/>
  </w:style>
  <w:style w:type="character" w:styleId="Siln">
    <w:name w:val="Strong"/>
    <w:qFormat/>
    <w:rsid w:val="00185910"/>
    <w:rPr>
      <w:b/>
      <w:bCs/>
    </w:rPr>
  </w:style>
  <w:style w:type="paragraph" w:styleId="Odstavecseseznamem">
    <w:name w:val="List Paragraph"/>
    <w:basedOn w:val="Normln"/>
    <w:uiPriority w:val="34"/>
    <w:qFormat/>
    <w:rsid w:val="00D46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rsid w:val="009908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08F4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8B59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ndemiapublic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Comtech</Company>
  <LinksUpToDate>false</LinksUpToDate>
  <CharactersWithSpaces>2481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http://www.vindemiapublica.cz/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Kubíčková Eliška</dc:creator>
  <cp:lastModifiedBy>Pavel Krška</cp:lastModifiedBy>
  <cp:revision>2</cp:revision>
  <cp:lastPrinted>2014-02-12T07:41:00Z</cp:lastPrinted>
  <dcterms:created xsi:type="dcterms:W3CDTF">2014-03-03T09:20:00Z</dcterms:created>
  <dcterms:modified xsi:type="dcterms:W3CDTF">2014-03-03T09:20:00Z</dcterms:modified>
</cp:coreProperties>
</file>