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76" w:rsidRDefault="00646F76">
      <w:pPr>
        <w:pStyle w:val="Title"/>
      </w:pPr>
      <w:r>
        <w:t>Hradecký pohár vína 2018</w:t>
      </w:r>
    </w:p>
    <w:p w:rsidR="00646F76" w:rsidRDefault="00646F76">
      <w:pPr>
        <w:pStyle w:val="Title"/>
        <w:rPr>
          <w:b w:val="0"/>
          <w:sz w:val="28"/>
          <w:szCs w:val="28"/>
        </w:rPr>
      </w:pPr>
      <w:r>
        <w:rPr>
          <w:b w:val="0"/>
          <w:sz w:val="28"/>
          <w:szCs w:val="28"/>
        </w:rPr>
        <w:t>VINUM  GRADECENSE</w:t>
      </w:r>
    </w:p>
    <w:p w:rsidR="00646F76" w:rsidRDefault="00646F76">
      <w:pPr>
        <w:pStyle w:val="Title"/>
        <w:rPr>
          <w:b w:val="0"/>
          <w:sz w:val="28"/>
          <w:szCs w:val="28"/>
        </w:rPr>
      </w:pPr>
    </w:p>
    <w:p w:rsidR="00646F76" w:rsidRDefault="00646F76">
      <w:pPr>
        <w:pStyle w:val="Title"/>
        <w:rPr>
          <w:b w:val="0"/>
          <w:sz w:val="28"/>
          <w:szCs w:val="28"/>
        </w:rPr>
      </w:pPr>
      <w:r>
        <w:rPr>
          <w:b w:val="0"/>
          <w:sz w:val="28"/>
          <w:szCs w:val="28"/>
        </w:rPr>
        <w:t>12. ročník mezinárodní soutěže vína</w:t>
      </w:r>
    </w:p>
    <w:p w:rsidR="00646F76" w:rsidRDefault="00646F76">
      <w:pPr>
        <w:pStyle w:val="Heading11"/>
        <w:rPr>
          <w:b/>
        </w:rPr>
      </w:pPr>
      <w:r>
        <w:rPr>
          <w:b/>
        </w:rPr>
        <w:t>Statut soutěže</w:t>
      </w:r>
    </w:p>
    <w:p w:rsidR="00646F76" w:rsidRDefault="00646F76">
      <w:pPr>
        <w:pStyle w:val="Standard"/>
        <w:jc w:val="center"/>
      </w:pPr>
    </w:p>
    <w:p w:rsidR="00646F76" w:rsidRDefault="00646F76">
      <w:pPr>
        <w:pStyle w:val="Standard"/>
        <w:jc w:val="both"/>
        <w:rPr>
          <w:sz w:val="32"/>
          <w:szCs w:val="32"/>
        </w:rPr>
      </w:pPr>
    </w:p>
    <w:p w:rsidR="00646F76" w:rsidRDefault="00646F76">
      <w:pPr>
        <w:pStyle w:val="Standard"/>
        <w:numPr>
          <w:ilvl w:val="0"/>
          <w:numId w:val="14"/>
        </w:numPr>
        <w:jc w:val="both"/>
        <w:rPr>
          <w:b/>
        </w:rPr>
      </w:pPr>
      <w:r>
        <w:rPr>
          <w:b/>
        </w:rPr>
        <w:t>Pořadatel a odborný garant</w:t>
      </w:r>
    </w:p>
    <w:p w:rsidR="00646F76" w:rsidRDefault="00646F76">
      <w:pPr>
        <w:pStyle w:val="Standard"/>
        <w:ind w:left="737"/>
        <w:jc w:val="both"/>
        <w:rPr>
          <w:b/>
        </w:rPr>
      </w:pPr>
      <w:r>
        <w:rPr>
          <w:b/>
        </w:rPr>
        <w:t>Hradecký pohár vína, spolek se sídlem v Hradci Králové</w:t>
      </w:r>
    </w:p>
    <w:p w:rsidR="00646F76" w:rsidRDefault="00646F76">
      <w:pPr>
        <w:pStyle w:val="Standard"/>
        <w:ind w:left="737"/>
        <w:jc w:val="both"/>
        <w:rPr>
          <w:szCs w:val="22"/>
        </w:rPr>
      </w:pPr>
      <w:r>
        <w:rPr>
          <w:szCs w:val="22"/>
        </w:rPr>
        <w:t>Jiří Čábelka- odborný vedoucí hodnocení a  enolog soutěže vín</w:t>
      </w:r>
    </w:p>
    <w:p w:rsidR="00646F76" w:rsidRDefault="00646F76">
      <w:pPr>
        <w:pStyle w:val="Standard"/>
        <w:ind w:left="737"/>
        <w:jc w:val="both"/>
        <w:rPr>
          <w:sz w:val="22"/>
          <w:szCs w:val="22"/>
        </w:rPr>
      </w:pPr>
      <w:r>
        <w:rPr>
          <w:sz w:val="22"/>
          <w:szCs w:val="22"/>
        </w:rPr>
        <w:t>doc. JUDr. Petr Hůrka, Ph.D. – ředitel soutěže</w:t>
      </w:r>
    </w:p>
    <w:p w:rsidR="00646F76" w:rsidRDefault="00646F76">
      <w:pPr>
        <w:pStyle w:val="Standard"/>
        <w:ind w:left="737"/>
        <w:jc w:val="both"/>
        <w:rPr>
          <w:sz w:val="22"/>
          <w:szCs w:val="22"/>
        </w:rPr>
      </w:pPr>
      <w:r>
        <w:rPr>
          <w:sz w:val="22"/>
          <w:szCs w:val="22"/>
        </w:rPr>
        <w:t>Stanislav Rudolfský – president soutěže</w:t>
      </w:r>
    </w:p>
    <w:p w:rsidR="00646F76" w:rsidRDefault="00646F76">
      <w:pPr>
        <w:pStyle w:val="Standard"/>
        <w:jc w:val="both"/>
        <w:rPr>
          <w:szCs w:val="22"/>
        </w:rPr>
      </w:pPr>
    </w:p>
    <w:p w:rsidR="00646F76" w:rsidRDefault="00646F76">
      <w:pPr>
        <w:pStyle w:val="Standard"/>
        <w:ind w:left="737"/>
        <w:jc w:val="both"/>
        <w:rPr>
          <w:sz w:val="22"/>
          <w:szCs w:val="22"/>
        </w:rPr>
      </w:pPr>
    </w:p>
    <w:p w:rsidR="00646F76" w:rsidRDefault="00646F76">
      <w:pPr>
        <w:pStyle w:val="Standard"/>
        <w:numPr>
          <w:ilvl w:val="0"/>
          <w:numId w:val="15"/>
        </w:numPr>
        <w:jc w:val="both"/>
        <w:rPr>
          <w:b/>
        </w:rPr>
      </w:pPr>
      <w:r>
        <w:rPr>
          <w:b/>
        </w:rPr>
        <w:t>Poslání a cíl</w:t>
      </w:r>
    </w:p>
    <w:p w:rsidR="00646F76" w:rsidRDefault="00646F76" w:rsidP="00BD23F2">
      <w:pPr>
        <w:pStyle w:val="Standard"/>
        <w:numPr>
          <w:ilvl w:val="0"/>
          <w:numId w:val="34"/>
        </w:numPr>
        <w:jc w:val="both"/>
      </w:pPr>
      <w:r>
        <w:t>Pozvednout zájem o víno v Královéhradeckém kraji a v České republice.</w:t>
      </w:r>
    </w:p>
    <w:p w:rsidR="00646F76" w:rsidRDefault="00646F76" w:rsidP="00BD23F2">
      <w:pPr>
        <w:pStyle w:val="Standard"/>
        <w:numPr>
          <w:ilvl w:val="0"/>
          <w:numId w:val="34"/>
        </w:numPr>
        <w:jc w:val="both"/>
      </w:pPr>
      <w:r>
        <w:t>Přiblížit nejlepší česká, moravská a zahraniční vína obyvatelům regionu.</w:t>
      </w:r>
    </w:p>
    <w:p w:rsidR="00646F76" w:rsidRDefault="00646F76" w:rsidP="00BD23F2">
      <w:pPr>
        <w:pStyle w:val="Standard"/>
        <w:numPr>
          <w:ilvl w:val="0"/>
          <w:numId w:val="34"/>
        </w:numPr>
        <w:jc w:val="both"/>
      </w:pPr>
      <w:r>
        <w:t xml:space="preserve">Odborně posoudit vína z různých vinařských oblastí, obcí a tratí, a tím podpořit </w:t>
      </w:r>
    </w:p>
    <w:p w:rsidR="00646F76" w:rsidRDefault="00646F76" w:rsidP="00BD23F2">
      <w:pPr>
        <w:pStyle w:val="Standard"/>
        <w:jc w:val="both"/>
      </w:pPr>
      <w:r>
        <w:t xml:space="preserve">                  výrobu a prodej vín.</w:t>
      </w:r>
    </w:p>
    <w:p w:rsidR="00646F76" w:rsidRDefault="00646F76" w:rsidP="00A95603">
      <w:pPr>
        <w:pStyle w:val="Standard"/>
        <w:numPr>
          <w:ilvl w:val="0"/>
          <w:numId w:val="34"/>
        </w:numPr>
        <w:jc w:val="both"/>
      </w:pPr>
      <w:r>
        <w:t>Zprostředkovat osobní výměnu zkušeností a poznatků z vinohradnicko – vinařského oboru.</w:t>
      </w:r>
    </w:p>
    <w:p w:rsidR="00646F76" w:rsidRDefault="00646F76" w:rsidP="00A95603">
      <w:pPr>
        <w:pStyle w:val="Standard"/>
        <w:numPr>
          <w:ilvl w:val="0"/>
          <w:numId w:val="34"/>
        </w:numPr>
        <w:jc w:val="both"/>
      </w:pPr>
      <w:r>
        <w:t>Posloužit k navázání a k prohloubení výrobních, obchodních a společenských vztahů  mezi výrobci vína, obchodníky a spotřebiteli.</w:t>
      </w:r>
    </w:p>
    <w:p w:rsidR="00646F76" w:rsidRDefault="00646F76">
      <w:pPr>
        <w:pStyle w:val="Standard"/>
        <w:ind w:left="680"/>
        <w:jc w:val="both"/>
      </w:pPr>
    </w:p>
    <w:p w:rsidR="00646F76" w:rsidRDefault="00646F76">
      <w:pPr>
        <w:pStyle w:val="Standard"/>
        <w:ind w:left="680"/>
        <w:jc w:val="both"/>
      </w:pPr>
    </w:p>
    <w:p w:rsidR="00646F76" w:rsidRDefault="00646F76">
      <w:pPr>
        <w:pStyle w:val="Standard"/>
        <w:numPr>
          <w:ilvl w:val="0"/>
          <w:numId w:val="17"/>
        </w:numPr>
        <w:jc w:val="both"/>
        <w:rPr>
          <w:b/>
        </w:rPr>
      </w:pPr>
      <w:r>
        <w:rPr>
          <w:b/>
        </w:rPr>
        <w:t>Standardy soutěže a podmínky účasti v ní</w:t>
      </w:r>
    </w:p>
    <w:p w:rsidR="00646F76" w:rsidRDefault="00646F76" w:rsidP="00BD23F2">
      <w:pPr>
        <w:pStyle w:val="Standard"/>
        <w:numPr>
          <w:ilvl w:val="0"/>
          <w:numId w:val="35"/>
        </w:numPr>
        <w:jc w:val="both"/>
      </w:pPr>
      <w:r>
        <w:t>Soutěž Hradecký pohár vína probíhá dle Národních standardů certifikovaných soutěží vín v ČR</w:t>
      </w:r>
    </w:p>
    <w:p w:rsidR="00646F76" w:rsidRDefault="00646F76" w:rsidP="00BD23F2">
      <w:pPr>
        <w:pStyle w:val="Standard"/>
        <w:numPr>
          <w:ilvl w:val="0"/>
          <w:numId w:val="35"/>
        </w:numPr>
        <w:jc w:val="both"/>
      </w:pPr>
      <w:r>
        <w:t xml:space="preserve">Účastnit se mohou vína z České republiky i vína zahraniční, která splní podmínky </w:t>
      </w:r>
    </w:p>
    <w:p w:rsidR="00646F76" w:rsidRDefault="00646F76" w:rsidP="00A95603">
      <w:pPr>
        <w:pStyle w:val="Standard"/>
        <w:jc w:val="both"/>
      </w:pPr>
      <w:r>
        <w:t xml:space="preserve">                  tohoto statutu, stejně jako Národních standardů certifikovaných vín v ČR.</w:t>
      </w:r>
    </w:p>
    <w:p w:rsidR="00646F76" w:rsidRDefault="00646F76" w:rsidP="00BD23F2">
      <w:pPr>
        <w:pStyle w:val="Standard"/>
        <w:numPr>
          <w:ilvl w:val="0"/>
          <w:numId w:val="35"/>
        </w:numPr>
        <w:jc w:val="both"/>
      </w:pPr>
      <w:r>
        <w:t xml:space="preserve">Vína přihlášená do soutěže musí odpovídat zákonu o vinohradnictví a vinařství č. </w:t>
      </w:r>
    </w:p>
    <w:p w:rsidR="00646F76" w:rsidRDefault="00646F76" w:rsidP="00BD23F2">
      <w:pPr>
        <w:pStyle w:val="Standard"/>
        <w:ind w:left="1068" w:firstLine="72"/>
        <w:jc w:val="both"/>
      </w:pPr>
      <w:r>
        <w:t>321/2004 Sb., v platném znění (dále jen zákon) a souvisejících předpisů Evropských  společenství.</w:t>
      </w:r>
    </w:p>
    <w:p w:rsidR="00646F76" w:rsidRDefault="00646F76" w:rsidP="00741CB6">
      <w:pPr>
        <w:pStyle w:val="Standard"/>
        <w:numPr>
          <w:ilvl w:val="0"/>
          <w:numId w:val="35"/>
        </w:numPr>
        <w:jc w:val="both"/>
      </w:pPr>
      <w:r>
        <w:t>Přihláška vín do soutěže  musí rovněž obsahovat:</w:t>
      </w:r>
    </w:p>
    <w:p w:rsidR="00646F76" w:rsidRDefault="00646F76" w:rsidP="00741CB6">
      <w:pPr>
        <w:pStyle w:val="Standard"/>
        <w:numPr>
          <w:ilvl w:val="0"/>
          <w:numId w:val="41"/>
        </w:numPr>
        <w:jc w:val="both"/>
      </w:pPr>
      <w:r>
        <w:t xml:space="preserve"> </w:t>
      </w:r>
      <w:r>
        <w:rPr>
          <w:lang w:eastAsia="en-US"/>
        </w:rPr>
        <w:t xml:space="preserve">kopii </w:t>
      </w:r>
      <w:r w:rsidRPr="008532DD">
        <w:rPr>
          <w:lang w:eastAsia="en-US"/>
        </w:rPr>
        <w:t>analytického</w:t>
      </w:r>
      <w:r>
        <w:rPr>
          <w:lang w:eastAsia="en-US"/>
        </w:rPr>
        <w:t xml:space="preserve"> rozboru všech vín, obsahující údaje minimálně o skutečném a celkovém alkoholu, obsahu cukru (glukóza + fruktóza) a celkovém obsahu kyselin,</w:t>
      </w:r>
    </w:p>
    <w:p w:rsidR="00646F76" w:rsidRDefault="00646F76" w:rsidP="00741CB6">
      <w:pPr>
        <w:pStyle w:val="Standard"/>
        <w:numPr>
          <w:ilvl w:val="0"/>
          <w:numId w:val="41"/>
        </w:numPr>
        <w:jc w:val="both"/>
      </w:pPr>
      <w:r>
        <w:rPr>
          <w:lang w:eastAsia="en-US"/>
        </w:rPr>
        <w:t>kopii registrace vinice (u vlastních hroznů) nebo kopii nákupního (pořizovacího) dokladu (evidenční lístek, dodací list atd.). U vín zatříděných jako „jakostní“, příp. „VOC“ kopii rozhodnutí o zatřídění, kterou lze  nahradit také vyplněním evidenčního čísla jakosti u příslušného vína.</w:t>
      </w:r>
    </w:p>
    <w:p w:rsidR="00646F76" w:rsidRDefault="00646F76" w:rsidP="00741CB6">
      <w:pPr>
        <w:pStyle w:val="Standard"/>
        <w:numPr>
          <w:ilvl w:val="0"/>
          <w:numId w:val="35"/>
        </w:numPr>
        <w:jc w:val="both"/>
      </w:pPr>
      <w:r w:rsidRPr="00B86ACF">
        <w:t xml:space="preserve">Z účasti na soutěži </w:t>
      </w:r>
      <w:r w:rsidRPr="003E400D">
        <w:t>budou vyloučena vína takového producenta</w:t>
      </w:r>
      <w:r>
        <w:t xml:space="preserve">, </w:t>
      </w:r>
      <w:r w:rsidRPr="00B86ACF">
        <w:t>kterém</w:t>
      </w:r>
      <w:r>
        <w:t xml:space="preserve">u bylo dle oficiálního sdělení Státní zemědělské a potravinářské inspekce </w:t>
      </w:r>
      <w:r w:rsidRPr="00B86ACF">
        <w:t xml:space="preserve">na základě písemného dotazu pravomocně </w:t>
      </w:r>
      <w:r>
        <w:t xml:space="preserve">v posledních dvou letech před konáním soutěže </w:t>
      </w:r>
      <w:r w:rsidRPr="00B86ACF">
        <w:t>prokázáno o</w:t>
      </w:r>
      <w:r w:rsidRPr="00E27EC1">
        <w:t xml:space="preserve">pakované porušení vinařského </w:t>
      </w:r>
      <w:r>
        <w:t>zákona uvedeného v bodě 3.1. Národních standardů certifikovaných soutěží vín v ČR</w:t>
      </w:r>
    </w:p>
    <w:p w:rsidR="00646F76" w:rsidRDefault="00646F76" w:rsidP="00741CB6">
      <w:pPr>
        <w:pStyle w:val="Standard"/>
        <w:ind w:left="1068"/>
        <w:jc w:val="both"/>
        <w:rPr>
          <w:rFonts w:cs="Arial"/>
        </w:rPr>
      </w:pPr>
    </w:p>
    <w:p w:rsidR="00646F76" w:rsidRDefault="00646F76" w:rsidP="00741CB6">
      <w:pPr>
        <w:pStyle w:val="Standard"/>
        <w:ind w:left="1068"/>
        <w:jc w:val="both"/>
        <w:rPr>
          <w:rFonts w:cs="Arial"/>
        </w:rPr>
      </w:pPr>
    </w:p>
    <w:p w:rsidR="00646F76" w:rsidRPr="00A95603" w:rsidRDefault="00646F76" w:rsidP="00741CB6">
      <w:pPr>
        <w:pStyle w:val="Standard"/>
        <w:ind w:left="1068"/>
        <w:jc w:val="both"/>
        <w:rPr>
          <w:rFonts w:cs="Arial"/>
        </w:rPr>
      </w:pPr>
    </w:p>
    <w:p w:rsidR="00646F76" w:rsidRDefault="00646F76" w:rsidP="00BD23F2">
      <w:pPr>
        <w:pStyle w:val="Standard"/>
        <w:numPr>
          <w:ilvl w:val="0"/>
          <w:numId w:val="35"/>
        </w:numPr>
        <w:jc w:val="both"/>
      </w:pPr>
      <w:r>
        <w:t>Kategorie</w:t>
      </w:r>
    </w:p>
    <w:p w:rsidR="00646F76" w:rsidRDefault="00646F76" w:rsidP="00A95603">
      <w:pPr>
        <w:pStyle w:val="Standard"/>
        <w:jc w:val="both"/>
      </w:pPr>
    </w:p>
    <w:p w:rsidR="00646F76" w:rsidRDefault="00646F76" w:rsidP="00A95603">
      <w:pPr>
        <w:pStyle w:val="Standard"/>
        <w:ind w:left="720"/>
        <w:jc w:val="both"/>
      </w:pPr>
      <w:r>
        <w:t>1.   Bílá vína odrůdová a známková vína se zbytkovým cukrem do 4 g/l</w:t>
      </w:r>
    </w:p>
    <w:p w:rsidR="00646F76" w:rsidRDefault="00646F76" w:rsidP="00A95603">
      <w:pPr>
        <w:pStyle w:val="Standard"/>
        <w:jc w:val="both"/>
      </w:pPr>
      <w:r>
        <w:t xml:space="preserve">            2.   Bílá vína odrůdová a známková vína se zbytkovým cukrem od 4 do 12  g/l</w:t>
      </w:r>
    </w:p>
    <w:p w:rsidR="00646F76" w:rsidRDefault="00646F76" w:rsidP="00A95603">
      <w:pPr>
        <w:pStyle w:val="Standard"/>
        <w:jc w:val="both"/>
      </w:pPr>
      <w:r>
        <w:t xml:space="preserve">            3.   Bílá vína odrůdová a známková vína se zbytkovým cukrem od 12 do 45  g/l</w:t>
      </w:r>
    </w:p>
    <w:p w:rsidR="00646F76" w:rsidRDefault="00646F76" w:rsidP="00A95603">
      <w:pPr>
        <w:pStyle w:val="Standard"/>
        <w:jc w:val="both"/>
      </w:pPr>
      <w:r>
        <w:tab/>
        <w:t>4.   Bílá i červená odrůdová a známková vína se zbytkovým cukrem nad 45 g/l</w:t>
      </w:r>
    </w:p>
    <w:p w:rsidR="00646F76" w:rsidRDefault="00646F76" w:rsidP="00A95603">
      <w:pPr>
        <w:pStyle w:val="Standard"/>
        <w:jc w:val="both"/>
      </w:pPr>
      <w:r>
        <w:tab/>
        <w:t>5.   Červená vína odrůdová a známková  se zbytkovým cukrem do 4 g/l</w:t>
      </w:r>
    </w:p>
    <w:p w:rsidR="00646F76" w:rsidRDefault="00646F76" w:rsidP="00A95603">
      <w:pPr>
        <w:pStyle w:val="Standard"/>
        <w:jc w:val="both"/>
      </w:pPr>
      <w:r>
        <w:tab/>
        <w:t>6.   Červená vína odrůdová a známková  se zbytkovým cukrem nad 4 g/l</w:t>
      </w:r>
    </w:p>
    <w:p w:rsidR="00646F76" w:rsidRDefault="00646F76" w:rsidP="00A95603">
      <w:pPr>
        <w:pStyle w:val="Standard"/>
        <w:jc w:val="both"/>
      </w:pPr>
      <w:r>
        <w:tab/>
        <w:t>7.   Růžová vína odrůdová a známková vína se zbytkovým cukrem do 4 g/l</w:t>
      </w:r>
    </w:p>
    <w:p w:rsidR="00646F76" w:rsidRDefault="00646F76" w:rsidP="00A95603">
      <w:pPr>
        <w:pStyle w:val="Standard"/>
        <w:numPr>
          <w:ilvl w:val="0"/>
          <w:numId w:val="30"/>
        </w:numPr>
        <w:jc w:val="both"/>
      </w:pPr>
      <w:r>
        <w:t>Růžová vína odrůdová a známková vína se zbytkovým cukrem nad 4 g/l</w:t>
      </w:r>
    </w:p>
    <w:p w:rsidR="00646F76" w:rsidRDefault="00646F76" w:rsidP="00A95603">
      <w:pPr>
        <w:pStyle w:val="Standard"/>
        <w:numPr>
          <w:ilvl w:val="0"/>
          <w:numId w:val="30"/>
        </w:numPr>
        <w:jc w:val="both"/>
      </w:pPr>
      <w:r>
        <w:t>Vína šumivá a sekty</w:t>
      </w:r>
    </w:p>
    <w:p w:rsidR="00646F76" w:rsidRDefault="00646F76" w:rsidP="00A95603">
      <w:pPr>
        <w:pStyle w:val="Standard"/>
        <w:numPr>
          <w:ilvl w:val="0"/>
          <w:numId w:val="30"/>
        </w:numPr>
        <w:jc w:val="both"/>
      </w:pPr>
      <w:r>
        <w:t>Vína likérová a tokajská</w:t>
      </w:r>
    </w:p>
    <w:p w:rsidR="00646F76" w:rsidRDefault="00646F76" w:rsidP="00A95603">
      <w:pPr>
        <w:pStyle w:val="Standard"/>
        <w:jc w:val="both"/>
      </w:pPr>
    </w:p>
    <w:p w:rsidR="00646F76" w:rsidRDefault="00646F76" w:rsidP="00A95603">
      <w:pPr>
        <w:pStyle w:val="Standard"/>
        <w:jc w:val="both"/>
      </w:pPr>
    </w:p>
    <w:p w:rsidR="00646F76" w:rsidRDefault="00646F76" w:rsidP="00DE48D0">
      <w:pPr>
        <w:pStyle w:val="Textbodyindent"/>
        <w:numPr>
          <w:ilvl w:val="0"/>
          <w:numId w:val="35"/>
        </w:numPr>
        <w:tabs>
          <w:tab w:val="left" w:pos="2700"/>
          <w:tab w:val="left" w:pos="3780"/>
        </w:tabs>
        <w:jc w:val="both"/>
      </w:pPr>
      <w:r>
        <w:t xml:space="preserve">Každý vzorek vína je přihlášen na předepsané přihlášce – viz </w:t>
      </w:r>
      <w:hyperlink r:id="rId7" w:history="1">
        <w:r>
          <w:t>www.elwis.cz</w:t>
        </w:r>
      </w:hyperlink>
      <w:r>
        <w:t xml:space="preserve">. Přihláška musí být odevzdána současně s předáním vzorku na sběrná místa do  </w:t>
      </w:r>
      <w:r>
        <w:rPr>
          <w:b/>
          <w:bCs/>
        </w:rPr>
        <w:t>27</w:t>
      </w:r>
      <w:r w:rsidRPr="00A95603">
        <w:rPr>
          <w:b/>
          <w:bCs/>
        </w:rPr>
        <w:t>.</w:t>
      </w:r>
      <w:r>
        <w:rPr>
          <w:b/>
          <w:bCs/>
        </w:rPr>
        <w:t xml:space="preserve"> srpna 2017</w:t>
      </w:r>
      <w:r w:rsidRPr="00A95603">
        <w:rPr>
          <w:b/>
          <w:bCs/>
        </w:rPr>
        <w:t xml:space="preserve"> do 10,00 h., </w:t>
      </w:r>
      <w:r>
        <w:t>nebo po dohodě s organizačním výborem přímo organizačnímu výboru. P</w:t>
      </w:r>
      <w:r w:rsidRPr="00A95603">
        <w:rPr>
          <w:b/>
        </w:rPr>
        <w:t xml:space="preserve">řihlášky výhradně na </w:t>
      </w:r>
      <w:hyperlink r:id="rId8" w:history="1">
        <w:r>
          <w:t>www.elwis.cz</w:t>
        </w:r>
      </w:hyperlink>
      <w:r>
        <w:t xml:space="preserve">, toliko ve výjimečných případech lze po dohodě s organizátorem použít tištěnou přihlášku – vzor viz Příloha </w:t>
      </w:r>
    </w:p>
    <w:p w:rsidR="00646F76" w:rsidRDefault="00646F76" w:rsidP="00BD23F2">
      <w:pPr>
        <w:pStyle w:val="Standard"/>
        <w:numPr>
          <w:ilvl w:val="0"/>
          <w:numId w:val="35"/>
        </w:numPr>
        <w:jc w:val="both"/>
      </w:pPr>
      <w:r>
        <w:t>Množství  vyrobeného vína přihlášeného do soutěže není stanoveno.</w:t>
      </w:r>
    </w:p>
    <w:p w:rsidR="00646F76" w:rsidRDefault="00646F76" w:rsidP="00BD23F2">
      <w:pPr>
        <w:pStyle w:val="Standard"/>
        <w:numPr>
          <w:ilvl w:val="0"/>
          <w:numId w:val="35"/>
        </w:numPr>
        <w:jc w:val="both"/>
      </w:pPr>
      <w:r>
        <w:rPr>
          <w:szCs w:val="20"/>
        </w:rPr>
        <w:t xml:space="preserve">Soutěžící poskytne bezplatně 6 lahví bez rozdílu objemu do </w:t>
      </w:r>
      <w:r>
        <w:t>vlastnictví</w:t>
      </w:r>
      <w:r>
        <w:rPr>
          <w:szCs w:val="20"/>
        </w:rPr>
        <w:t xml:space="preserve"> organizátora soutěže pro potřeby senzorického posouzení a návaznou prezentaci soutěžních vzorků.</w:t>
      </w:r>
    </w:p>
    <w:p w:rsidR="00646F76" w:rsidRDefault="00646F76" w:rsidP="00BD23F2">
      <w:pPr>
        <w:pStyle w:val="Standard"/>
        <w:numPr>
          <w:ilvl w:val="0"/>
          <w:numId w:val="35"/>
        </w:numPr>
        <w:jc w:val="both"/>
        <w:rPr>
          <w:b/>
        </w:rPr>
      </w:pPr>
      <w:r>
        <w:rPr>
          <w:b/>
        </w:rPr>
        <w:t>Vína jsou osvobozena od účastnického  poplatku.</w:t>
      </w:r>
    </w:p>
    <w:p w:rsidR="00646F76" w:rsidRDefault="00646F76" w:rsidP="00BD23F2">
      <w:pPr>
        <w:pStyle w:val="Standard"/>
        <w:numPr>
          <w:ilvl w:val="0"/>
          <w:numId w:val="35"/>
        </w:numPr>
        <w:jc w:val="both"/>
      </w:pPr>
      <w:r>
        <w:t xml:space="preserve"> Každá láhev musí být soutěžícím označena podle platného zákona.</w:t>
      </w:r>
    </w:p>
    <w:p w:rsidR="00646F76" w:rsidRDefault="00646F76" w:rsidP="00BD23F2">
      <w:pPr>
        <w:pStyle w:val="Standard"/>
        <w:ind w:left="708"/>
        <w:jc w:val="both"/>
      </w:pPr>
    </w:p>
    <w:p w:rsidR="00646F76" w:rsidRPr="00BD23F2" w:rsidRDefault="00646F76" w:rsidP="00BD23F2">
      <w:pPr>
        <w:pStyle w:val="Standard"/>
        <w:numPr>
          <w:ilvl w:val="0"/>
          <w:numId w:val="17"/>
        </w:numPr>
        <w:jc w:val="both"/>
        <w:rPr>
          <w:b/>
        </w:rPr>
      </w:pPr>
      <w:r w:rsidRPr="00BD23F2">
        <w:rPr>
          <w:b/>
          <w:color w:val="000000"/>
        </w:rPr>
        <w:t>Hodnocení vín:</w:t>
      </w:r>
    </w:p>
    <w:p w:rsidR="00646F76" w:rsidRDefault="00646F76" w:rsidP="00BD23F2">
      <w:pPr>
        <w:pStyle w:val="Standard"/>
        <w:ind w:left="708"/>
        <w:jc w:val="both"/>
        <w:rPr>
          <w:b/>
          <w:bCs/>
          <w:color w:val="000000"/>
        </w:rPr>
      </w:pPr>
      <w:r>
        <w:rPr>
          <w:color w:val="000000"/>
        </w:rPr>
        <w:t xml:space="preserve">1) Hodnocení vín proběhne ve dnech </w:t>
      </w:r>
      <w:smartTag w:uri="urn:schemas-microsoft-com:office:smarttags" w:element="metricconverter">
        <w:smartTagPr>
          <w:attr w:name="ProductID" w:val="29. a"/>
        </w:smartTagPr>
        <w:r>
          <w:rPr>
            <w:b/>
            <w:color w:val="000000"/>
          </w:rPr>
          <w:t>29. a</w:t>
        </w:r>
      </w:smartTag>
      <w:r>
        <w:rPr>
          <w:b/>
          <w:color w:val="000000"/>
        </w:rPr>
        <w:t xml:space="preserve"> 30. srpna</w:t>
      </w:r>
      <w:r>
        <w:rPr>
          <w:b/>
          <w:bCs/>
          <w:color w:val="000000"/>
        </w:rPr>
        <w:t xml:space="preserve"> 2018 v hotelu  Černigov  v Hradci</w:t>
      </w:r>
      <w:r>
        <w:t xml:space="preserve"> </w:t>
      </w:r>
      <w:r w:rsidRPr="00A95603">
        <w:rPr>
          <w:b/>
          <w:bCs/>
          <w:color w:val="000000"/>
        </w:rPr>
        <w:t xml:space="preserve">Králové. </w:t>
      </w:r>
    </w:p>
    <w:p w:rsidR="00646F76" w:rsidRDefault="00646F76" w:rsidP="00BD23F2">
      <w:pPr>
        <w:pStyle w:val="Standard"/>
        <w:ind w:left="708"/>
        <w:jc w:val="both"/>
        <w:rPr>
          <w:color w:val="000000"/>
        </w:rPr>
      </w:pPr>
      <w:r w:rsidRPr="00BD23F2">
        <w:rPr>
          <w:bCs/>
          <w:color w:val="000000"/>
        </w:rPr>
        <w:t xml:space="preserve">2) </w:t>
      </w:r>
      <w:r>
        <w:t xml:space="preserve"> </w:t>
      </w:r>
      <w:r>
        <w:rPr>
          <w:color w:val="000000"/>
        </w:rPr>
        <w:t>Vína se hodnotí 100 bodovým systémem mezinárodní unie enologů.</w:t>
      </w:r>
    </w:p>
    <w:p w:rsidR="00646F76" w:rsidRDefault="00646F76" w:rsidP="00BD23F2">
      <w:pPr>
        <w:pStyle w:val="Standard"/>
        <w:ind w:left="708"/>
        <w:jc w:val="both"/>
        <w:rPr>
          <w:color w:val="000000"/>
        </w:rPr>
      </w:pPr>
      <w:r>
        <w:rPr>
          <w:color w:val="000000"/>
        </w:rPr>
        <w:t>3)  Jednotlivé vzorky jsou sestaveny podle odrůd, ročníku a obsahu zbytkového cukru.</w:t>
      </w:r>
    </w:p>
    <w:p w:rsidR="00646F76" w:rsidRDefault="00646F76" w:rsidP="00BD23F2">
      <w:pPr>
        <w:pStyle w:val="Standard"/>
        <w:ind w:left="708"/>
        <w:jc w:val="both"/>
        <w:rPr>
          <w:color w:val="000000"/>
        </w:rPr>
      </w:pPr>
      <w:r>
        <w:rPr>
          <w:color w:val="000000"/>
        </w:rPr>
        <w:t xml:space="preserve">4) </w:t>
      </w:r>
      <w:r>
        <w:t xml:space="preserve"> </w:t>
      </w:r>
      <w:r>
        <w:rPr>
          <w:color w:val="000000"/>
        </w:rPr>
        <w:t>Vína se předkládají anonymně.</w:t>
      </w:r>
    </w:p>
    <w:p w:rsidR="00646F76" w:rsidRPr="00BD23F2" w:rsidRDefault="00646F76" w:rsidP="0009213C">
      <w:pPr>
        <w:pStyle w:val="Standard"/>
        <w:ind w:left="708"/>
        <w:jc w:val="both"/>
      </w:pPr>
    </w:p>
    <w:p w:rsidR="00646F76" w:rsidRDefault="00646F76">
      <w:pPr>
        <w:pStyle w:val="Standard"/>
        <w:ind w:left="680"/>
        <w:jc w:val="both"/>
        <w:rPr>
          <w:color w:val="000000"/>
        </w:rPr>
      </w:pPr>
    </w:p>
    <w:p w:rsidR="00646F76" w:rsidRPr="00BD23F2" w:rsidRDefault="00646F76" w:rsidP="00BD23F2">
      <w:pPr>
        <w:pStyle w:val="Standard"/>
        <w:numPr>
          <w:ilvl w:val="0"/>
          <w:numId w:val="17"/>
        </w:numPr>
        <w:jc w:val="both"/>
        <w:rPr>
          <w:b/>
          <w:color w:val="000000"/>
        </w:rPr>
      </w:pPr>
      <w:r w:rsidRPr="00BD23F2">
        <w:rPr>
          <w:b/>
          <w:color w:val="000000"/>
        </w:rPr>
        <w:t>Odborné komise:</w:t>
      </w:r>
    </w:p>
    <w:p w:rsidR="00646F76" w:rsidRDefault="00646F76" w:rsidP="00BD23F2">
      <w:pPr>
        <w:pStyle w:val="Standard"/>
        <w:numPr>
          <w:ilvl w:val="0"/>
          <w:numId w:val="37"/>
        </w:numPr>
        <w:tabs>
          <w:tab w:val="left" w:pos="720"/>
        </w:tabs>
        <w:jc w:val="both"/>
        <w:rPr>
          <w:szCs w:val="22"/>
        </w:rPr>
      </w:pPr>
      <w:r>
        <w:rPr>
          <w:szCs w:val="22"/>
        </w:rPr>
        <w:t>Hodnocení vín budou provádět  odborné komise.</w:t>
      </w:r>
    </w:p>
    <w:p w:rsidR="00646F76" w:rsidRPr="00BD23F2" w:rsidRDefault="00646F76" w:rsidP="00BD23F2">
      <w:pPr>
        <w:pStyle w:val="Standard"/>
        <w:numPr>
          <w:ilvl w:val="0"/>
          <w:numId w:val="37"/>
        </w:numPr>
        <w:tabs>
          <w:tab w:val="left" w:pos="720"/>
        </w:tabs>
        <w:jc w:val="both"/>
        <w:rPr>
          <w:szCs w:val="22"/>
        </w:rPr>
      </w:pPr>
      <w:r w:rsidRPr="00BD23F2">
        <w:rPr>
          <w:szCs w:val="22"/>
        </w:rPr>
        <w:t xml:space="preserve">Odborným vedoucím hodnocení a </w:t>
      </w:r>
      <w:r>
        <w:rPr>
          <w:b/>
          <w:szCs w:val="22"/>
        </w:rPr>
        <w:t xml:space="preserve">enologem </w:t>
      </w:r>
      <w:r w:rsidRPr="00BD23F2">
        <w:rPr>
          <w:b/>
          <w:szCs w:val="22"/>
        </w:rPr>
        <w:t xml:space="preserve">soutěže vín je  Jiří Čábelka. </w:t>
      </w:r>
    </w:p>
    <w:p w:rsidR="00646F76" w:rsidRDefault="00646F76" w:rsidP="00BD23F2">
      <w:pPr>
        <w:pStyle w:val="Standard"/>
        <w:numPr>
          <w:ilvl w:val="0"/>
          <w:numId w:val="37"/>
        </w:numPr>
        <w:tabs>
          <w:tab w:val="left" w:pos="720"/>
        </w:tabs>
        <w:jc w:val="both"/>
        <w:rPr>
          <w:szCs w:val="22"/>
        </w:rPr>
      </w:pPr>
      <w:r w:rsidRPr="00BD23F2">
        <w:rPr>
          <w:szCs w:val="22"/>
        </w:rPr>
        <w:t>Členy odborné komise jmenuje organizátor z řad odborné veřejnosti.</w:t>
      </w:r>
    </w:p>
    <w:p w:rsidR="00646F76" w:rsidRDefault="00646F76" w:rsidP="00BD23F2">
      <w:pPr>
        <w:pStyle w:val="Standard"/>
        <w:numPr>
          <w:ilvl w:val="0"/>
          <w:numId w:val="37"/>
        </w:numPr>
        <w:tabs>
          <w:tab w:val="left" w:pos="720"/>
        </w:tabs>
        <w:jc w:val="both"/>
        <w:rPr>
          <w:szCs w:val="22"/>
        </w:rPr>
      </w:pPr>
      <w:r w:rsidRPr="00BD23F2">
        <w:rPr>
          <w:szCs w:val="22"/>
        </w:rPr>
        <w:t>Komise se skládají nejméně ze čtyř členů a předsedy.</w:t>
      </w:r>
    </w:p>
    <w:p w:rsidR="00646F76" w:rsidRDefault="00646F76" w:rsidP="00BD23F2">
      <w:pPr>
        <w:pStyle w:val="Standard"/>
        <w:numPr>
          <w:ilvl w:val="0"/>
          <w:numId w:val="37"/>
        </w:numPr>
        <w:tabs>
          <w:tab w:val="left" w:pos="720"/>
        </w:tabs>
        <w:jc w:val="both"/>
        <w:rPr>
          <w:szCs w:val="22"/>
        </w:rPr>
      </w:pPr>
      <w:r w:rsidRPr="00BD23F2">
        <w:rPr>
          <w:szCs w:val="22"/>
        </w:rPr>
        <w:t>Hodnocení každé komise řídí předseda komise. Hodnocení předsedy komise se započítává do celkového hodnocení.</w:t>
      </w:r>
    </w:p>
    <w:p w:rsidR="00646F76" w:rsidRPr="0009213C" w:rsidRDefault="00646F76" w:rsidP="00BD23F2">
      <w:pPr>
        <w:pStyle w:val="Standard"/>
        <w:numPr>
          <w:ilvl w:val="0"/>
          <w:numId w:val="37"/>
        </w:numPr>
        <w:tabs>
          <w:tab w:val="left" w:pos="720"/>
        </w:tabs>
        <w:jc w:val="both"/>
        <w:rPr>
          <w:szCs w:val="22"/>
        </w:rPr>
      </w:pPr>
      <w:r w:rsidRPr="00BD23F2">
        <w:rPr>
          <w:rFonts w:cs="Arial"/>
          <w:color w:val="000000"/>
        </w:rPr>
        <w:t>Všichni hodnotitelé musí být držiteli</w:t>
      </w:r>
      <w:r>
        <w:rPr>
          <w:rFonts w:cs="Arial"/>
          <w:color w:val="000000"/>
        </w:rPr>
        <w:t xml:space="preserve"> zkoušek dle ISO norem, resp. </w:t>
      </w:r>
      <w:r w:rsidRPr="00BD23F2">
        <w:rPr>
          <w:rFonts w:cs="Arial"/>
          <w:color w:val="000000"/>
        </w:rPr>
        <w:t xml:space="preserve"> platného osvědčení o degustační zkoušce, </w:t>
      </w:r>
      <w:r w:rsidRPr="00BD23F2">
        <w:rPr>
          <w:rFonts w:cs="Arial"/>
          <w:bCs/>
          <w:color w:val="000000"/>
        </w:rPr>
        <w:t xml:space="preserve">která vyhovuje podmínce uvedené v příloze č. 14, vyhlášky č. 323/2004 </w:t>
      </w:r>
      <w:r>
        <w:rPr>
          <w:rFonts w:cs="Arial"/>
          <w:bCs/>
          <w:color w:val="000000"/>
        </w:rPr>
        <w:t xml:space="preserve">Sb., v platném znění. </w:t>
      </w:r>
      <w:r w:rsidRPr="00BD23F2">
        <w:rPr>
          <w:rFonts w:cs="Arial"/>
          <w:bCs/>
          <w:color w:val="000000"/>
        </w:rPr>
        <w:t>Na základě rozhodnutí organizátora</w:t>
      </w:r>
      <w:r>
        <w:rPr>
          <w:rFonts w:cs="Arial"/>
          <w:bCs/>
          <w:color w:val="000000"/>
        </w:rPr>
        <w:t xml:space="preserve"> a enologa soutěže</w:t>
      </w:r>
      <w:r w:rsidRPr="00BD23F2">
        <w:rPr>
          <w:rFonts w:cs="Arial"/>
          <w:bCs/>
          <w:color w:val="000000"/>
        </w:rPr>
        <w:t xml:space="preserve"> může být v odůvodněných případech umožněno hodnocení rovněž degustátorovi, který výše uvedenou podmínku nesplňuje, avšak má dlouholeté zkušenosti s mezinárodními soutěžemi a jeho odbornost převyšuje obecné standardy.</w:t>
      </w:r>
    </w:p>
    <w:p w:rsidR="00646F76" w:rsidRPr="00E44B5D" w:rsidRDefault="00646F76" w:rsidP="00BD23F2">
      <w:pPr>
        <w:pStyle w:val="Standard"/>
        <w:numPr>
          <w:ilvl w:val="0"/>
          <w:numId w:val="37"/>
        </w:numPr>
        <w:tabs>
          <w:tab w:val="left" w:pos="720"/>
        </w:tabs>
        <w:jc w:val="both"/>
        <w:rPr>
          <w:szCs w:val="22"/>
        </w:rPr>
      </w:pPr>
      <w:r>
        <w:rPr>
          <w:rFonts w:cs="Arial"/>
          <w:bCs/>
          <w:color w:val="000000"/>
        </w:rPr>
        <w:t xml:space="preserve">Počet soutěžních vzorků připadajících na jednu odbornou komisi nepřesáhne 50 v rámci jednoho hodnocení. </w:t>
      </w:r>
    </w:p>
    <w:p w:rsidR="00646F76" w:rsidRPr="00BD23F2" w:rsidRDefault="00646F76" w:rsidP="00BD23F2">
      <w:pPr>
        <w:pStyle w:val="Standard"/>
        <w:numPr>
          <w:ilvl w:val="0"/>
          <w:numId w:val="37"/>
        </w:numPr>
        <w:tabs>
          <w:tab w:val="left" w:pos="720"/>
        </w:tabs>
        <w:jc w:val="both"/>
        <w:rPr>
          <w:szCs w:val="22"/>
        </w:rPr>
      </w:pPr>
      <w:r>
        <w:rPr>
          <w:rFonts w:cs="Arial"/>
          <w:bCs/>
          <w:color w:val="000000"/>
        </w:rPr>
        <w:t xml:space="preserve">Hodnotitelé nesmí být v průběhu hodnocení vzorku jakkoliv ovlivňováni, předseda komise zahájí diskuzi o hodnoceném vzorku až ve chvíli, kdy hodnocení vzorku ukončí poslední člen komise. </w:t>
      </w:r>
    </w:p>
    <w:p w:rsidR="00646F76" w:rsidRPr="00BD23F2" w:rsidRDefault="00646F76" w:rsidP="00BD23F2">
      <w:pPr>
        <w:pStyle w:val="Standard"/>
        <w:numPr>
          <w:ilvl w:val="0"/>
          <w:numId w:val="37"/>
        </w:numPr>
        <w:tabs>
          <w:tab w:val="left" w:pos="720"/>
        </w:tabs>
        <w:jc w:val="both"/>
        <w:rPr>
          <w:szCs w:val="22"/>
        </w:rPr>
      </w:pPr>
      <w:r w:rsidRPr="00BD23F2">
        <w:rPr>
          <w:color w:val="000000"/>
        </w:rPr>
        <w:t>Funkce hodnotitele je čestná a nezastupitelná.</w:t>
      </w:r>
    </w:p>
    <w:p w:rsidR="00646F76" w:rsidRDefault="00646F76">
      <w:pPr>
        <w:pStyle w:val="Standard"/>
        <w:ind w:left="510"/>
        <w:jc w:val="both"/>
        <w:rPr>
          <w:color w:val="000000"/>
        </w:rPr>
      </w:pPr>
    </w:p>
    <w:p w:rsidR="00646F76" w:rsidRPr="00BD23F2" w:rsidRDefault="00646F76" w:rsidP="00BD23F2">
      <w:pPr>
        <w:pStyle w:val="Standard"/>
        <w:numPr>
          <w:ilvl w:val="0"/>
          <w:numId w:val="17"/>
        </w:numPr>
        <w:jc w:val="both"/>
        <w:rPr>
          <w:b/>
          <w:color w:val="000000"/>
        </w:rPr>
      </w:pPr>
      <w:r w:rsidRPr="00BD23F2">
        <w:rPr>
          <w:b/>
          <w:color w:val="000000"/>
        </w:rPr>
        <w:t>Vyhodnocení vín a ceny:</w:t>
      </w:r>
    </w:p>
    <w:p w:rsidR="00646F76" w:rsidRPr="00BD23F2" w:rsidRDefault="00646F76" w:rsidP="00BD23F2">
      <w:pPr>
        <w:pStyle w:val="Standard"/>
        <w:numPr>
          <w:ilvl w:val="0"/>
          <w:numId w:val="38"/>
        </w:numPr>
        <w:jc w:val="both"/>
      </w:pPr>
      <w:r>
        <w:rPr>
          <w:szCs w:val="22"/>
        </w:rPr>
        <w:t>Nejlépe ohodnoceným vínům budou uděleny Velká zlatá medaile (90.0 – 100 b.), Zlaté medaile (87.0 – 89.9 b.) a Stříbrné medaile (83.0 - 86.9 b.)</w:t>
      </w:r>
    </w:p>
    <w:p w:rsidR="00646F76" w:rsidRPr="00BD23F2" w:rsidRDefault="00646F76" w:rsidP="00BD23F2">
      <w:pPr>
        <w:pStyle w:val="Standard"/>
        <w:numPr>
          <w:ilvl w:val="0"/>
          <w:numId w:val="38"/>
        </w:numPr>
        <w:jc w:val="both"/>
      </w:pPr>
      <w:r w:rsidRPr="00BD23F2">
        <w:rPr>
          <w:szCs w:val="22"/>
        </w:rPr>
        <w:t xml:space="preserve">Organizátor neudělí více </w:t>
      </w:r>
      <w:r>
        <w:t>medailí</w:t>
      </w:r>
      <w:r w:rsidRPr="00BD23F2">
        <w:rPr>
          <w:szCs w:val="22"/>
        </w:rPr>
        <w:t xml:space="preserve">, než odpovídá </w:t>
      </w:r>
      <w:r>
        <w:rPr>
          <w:szCs w:val="22"/>
        </w:rPr>
        <w:t>5</w:t>
      </w:r>
      <w:r w:rsidRPr="00BD23F2">
        <w:rPr>
          <w:szCs w:val="22"/>
        </w:rPr>
        <w:t>0% z počtu vín přihlášených do soutěže.</w:t>
      </w:r>
    </w:p>
    <w:p w:rsidR="00646F76" w:rsidRDefault="00646F76" w:rsidP="00BD23F2">
      <w:pPr>
        <w:pStyle w:val="Standard"/>
        <w:numPr>
          <w:ilvl w:val="0"/>
          <w:numId w:val="38"/>
        </w:numPr>
        <w:jc w:val="both"/>
      </w:pPr>
      <w:r w:rsidRPr="00BD23F2">
        <w:rPr>
          <w:rFonts w:cs="Arial"/>
          <w:bCs/>
        </w:rPr>
        <w:t>Výběr Championa soutěže provede finálovým ro</w:t>
      </w:r>
      <w:r>
        <w:rPr>
          <w:rFonts w:cs="Arial"/>
          <w:bCs/>
        </w:rPr>
        <w:t>zstřelem zvláštní komise složená</w:t>
      </w:r>
      <w:r w:rsidRPr="00BD23F2">
        <w:rPr>
          <w:rFonts w:cs="Arial"/>
          <w:bCs/>
        </w:rPr>
        <w:t xml:space="preserve"> z </w:t>
      </w:r>
      <w:r>
        <w:rPr>
          <w:rFonts w:cs="Arial"/>
          <w:bCs/>
        </w:rPr>
        <w:t>předsedů komisí</w:t>
      </w:r>
      <w:r w:rsidRPr="00BD23F2">
        <w:rPr>
          <w:rFonts w:cs="Arial"/>
          <w:bCs/>
        </w:rPr>
        <w:t xml:space="preserve">, kteří anonymně přehodnotí nejlepší tiché bílé a červené víno v kategoriích se zbytkovým cukrem do </w:t>
      </w:r>
      <w:smartTag w:uri="urn:schemas-microsoft-com:office:smarttags" w:element="metricconverter">
        <w:smartTagPr>
          <w:attr w:name="ProductID" w:val="4 gramů"/>
        </w:smartTagPr>
        <w:r w:rsidRPr="00BD23F2">
          <w:rPr>
            <w:rFonts w:cs="Arial"/>
            <w:bCs/>
          </w:rPr>
          <w:t>4 gramů</w:t>
        </w:r>
      </w:smartTag>
      <w:r w:rsidRPr="00BD23F2">
        <w:rPr>
          <w:rFonts w:cs="Arial"/>
          <w:bCs/>
        </w:rPr>
        <w:t xml:space="preserve"> na litr a dále tři nejvýše ohodnocená vína (vyjma předchozích) v absolutním pořadí tak, že bez bodování určí j</w:t>
      </w:r>
      <w:r>
        <w:rPr>
          <w:rFonts w:cs="Arial"/>
          <w:bCs/>
        </w:rPr>
        <w:t>ejich pořadí. V katalogu soutěže</w:t>
      </w:r>
      <w:r w:rsidRPr="00BD23F2">
        <w:rPr>
          <w:rFonts w:cs="Arial"/>
          <w:bCs/>
        </w:rPr>
        <w:t xml:space="preserve"> nebude uvedeno u Championa soutěže bodové ohodnocení. Všechny ostatní vzorky budou uvedeny včetně bodů dosažených  v soutěži.</w:t>
      </w:r>
    </w:p>
    <w:p w:rsidR="00646F76" w:rsidRDefault="00646F76">
      <w:pPr>
        <w:pStyle w:val="Standard"/>
        <w:ind w:left="510"/>
        <w:jc w:val="both"/>
        <w:rPr>
          <w:szCs w:val="22"/>
        </w:rPr>
      </w:pPr>
    </w:p>
    <w:p w:rsidR="00646F76" w:rsidRPr="00F949D9" w:rsidRDefault="00646F76" w:rsidP="00F949D9">
      <w:pPr>
        <w:pStyle w:val="ListParagraph"/>
        <w:numPr>
          <w:ilvl w:val="0"/>
          <w:numId w:val="38"/>
        </w:numPr>
        <w:tabs>
          <w:tab w:val="left" w:pos="4000"/>
        </w:tabs>
        <w:jc w:val="both"/>
      </w:pPr>
      <w:r>
        <w:rPr>
          <w:szCs w:val="22"/>
        </w:rPr>
        <w:t>Nejlépe ohodnoceným vínům v absolutním pořadí bez ohledu na zařazení v jednotlivých kategoriích vyjma Championa soutěže budou uděleny následující  c</w:t>
      </w:r>
      <w:r>
        <w:t>eny:</w:t>
      </w:r>
    </w:p>
    <w:p w:rsidR="00646F76" w:rsidRDefault="00646F76" w:rsidP="00BD23F2">
      <w:pPr>
        <w:pStyle w:val="ListParagraph"/>
        <w:numPr>
          <w:ilvl w:val="0"/>
          <w:numId w:val="28"/>
        </w:numPr>
        <w:tabs>
          <w:tab w:val="left" w:pos="4000"/>
        </w:tabs>
        <w:jc w:val="both"/>
      </w:pPr>
      <w:r w:rsidRPr="00BD23F2">
        <w:rPr>
          <w:b/>
        </w:rPr>
        <w:t xml:space="preserve">Champion soutěže Hradecký pohár vína – </w:t>
      </w:r>
      <w:r>
        <w:t>cena 10 000 Kč bude udělena nejlepšímu vínu určenému finálovým rozstřelem zvláštní komise (viz bod VI.3.).</w:t>
      </w:r>
    </w:p>
    <w:p w:rsidR="00646F76" w:rsidRDefault="00646F76" w:rsidP="00BD23F2">
      <w:pPr>
        <w:pStyle w:val="ListParagraph"/>
        <w:numPr>
          <w:ilvl w:val="0"/>
          <w:numId w:val="28"/>
        </w:numPr>
        <w:tabs>
          <w:tab w:val="left" w:pos="4000"/>
        </w:tabs>
        <w:jc w:val="both"/>
      </w:pPr>
      <w:r w:rsidRPr="00BD23F2">
        <w:rPr>
          <w:b/>
        </w:rPr>
        <w:t>Champion bílých vín</w:t>
      </w:r>
      <w:r>
        <w:t xml:space="preserve"> – cena 5 000 Kč bude udělena nejvýše ohodnocenému bílému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646F76" w:rsidRDefault="00646F76" w:rsidP="00BD23F2">
      <w:pPr>
        <w:pStyle w:val="ListParagraph"/>
        <w:numPr>
          <w:ilvl w:val="0"/>
          <w:numId w:val="28"/>
        </w:numPr>
        <w:tabs>
          <w:tab w:val="left" w:pos="4000"/>
        </w:tabs>
        <w:jc w:val="both"/>
      </w:pPr>
      <w:r w:rsidRPr="00BD23F2">
        <w:rPr>
          <w:b/>
        </w:rPr>
        <w:t>Champion červených vín</w:t>
      </w:r>
      <w:r>
        <w:t xml:space="preserve"> – cena 5 000 Kč bude udělena nejvýše ohodnocenému červenému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646F76" w:rsidRDefault="00646F76" w:rsidP="00BD23F2">
      <w:pPr>
        <w:pStyle w:val="ListParagraph"/>
        <w:numPr>
          <w:ilvl w:val="0"/>
          <w:numId w:val="28"/>
        </w:numPr>
        <w:tabs>
          <w:tab w:val="left" w:pos="4000"/>
        </w:tabs>
        <w:jc w:val="both"/>
      </w:pPr>
      <w:r w:rsidRPr="00BD23F2">
        <w:rPr>
          <w:b/>
        </w:rPr>
        <w:t xml:space="preserve">Nejlepší kolekce vín </w:t>
      </w:r>
      <w:r>
        <w:t>–  cena 5 000 Kč bude udělena soutěžícímu, jehož všechny přihlášené vzorky vín z jednoho vinařství dosáhnou nejvyššího aritmetického průměru. Započítávají se všechny  přihlášené vzorky vína s výjimkou nejvýše a nejníže hodnoceného vína. Soutěže se mohou zúčastnit pouze ti, kteří do soutěže přihlásí šest  a více soutěžních vzorků.</w:t>
      </w:r>
    </w:p>
    <w:p w:rsidR="00646F76" w:rsidRDefault="00646F76" w:rsidP="00BD23F2">
      <w:pPr>
        <w:pStyle w:val="ListParagraph"/>
        <w:numPr>
          <w:ilvl w:val="0"/>
          <w:numId w:val="28"/>
        </w:numPr>
        <w:tabs>
          <w:tab w:val="left" w:pos="4000"/>
        </w:tabs>
        <w:jc w:val="both"/>
      </w:pPr>
      <w:r w:rsidRPr="00BD23F2">
        <w:rPr>
          <w:b/>
        </w:rPr>
        <w:t xml:space="preserve">Nejlepší šumivé víno </w:t>
      </w:r>
      <w:r>
        <w:t>– cena 5 000 Kč bude udělena nejvýše ohodnocenému šumivému vínu v rámci soutěže. V případě, že nejvyššího bodového ohodnocení dosáhne více než jeden soutěžní vzorek vína, bude dalším hodnotícím kritériem celkový součet bodů od všech degustátorů v komisi.</w:t>
      </w:r>
    </w:p>
    <w:p w:rsidR="00646F76" w:rsidRDefault="00646F76" w:rsidP="00BD23F2">
      <w:pPr>
        <w:pStyle w:val="ListParagraph"/>
        <w:numPr>
          <w:ilvl w:val="0"/>
          <w:numId w:val="28"/>
        </w:numPr>
        <w:tabs>
          <w:tab w:val="left" w:pos="4000"/>
        </w:tabs>
        <w:jc w:val="both"/>
      </w:pPr>
      <w:r w:rsidRPr="00BD23F2">
        <w:rPr>
          <w:b/>
        </w:rPr>
        <w:t>Nejlepší víno vinařské oblasti Čechy –</w:t>
      </w:r>
      <w:r>
        <w:t xml:space="preserve"> cena 5 000 Kč bude udělena nejvýše ohodnocenému vínu z vinařské oblasti Čechy. V případě, že nejvyššího bodového ohodnocení dosáhne více než jeden soutěžní vzorek vína, bude dalším hodnotícím kritériem celkový součet bodů od všech degustátorů v komisi.</w:t>
      </w:r>
    </w:p>
    <w:p w:rsidR="00646F76" w:rsidRDefault="00646F76" w:rsidP="00BD23F2">
      <w:pPr>
        <w:pStyle w:val="ListParagraph"/>
        <w:numPr>
          <w:ilvl w:val="0"/>
          <w:numId w:val="28"/>
        </w:numPr>
        <w:tabs>
          <w:tab w:val="left" w:pos="4000"/>
        </w:tabs>
        <w:jc w:val="both"/>
      </w:pPr>
      <w:r>
        <w:rPr>
          <w:b/>
        </w:rPr>
        <w:t>Cena Jaroslava Stránského - zvláštní cena při příležitosti oslav stého výročí založení Ceskoslovenska – nejlepší víno z odrůd vyšlechtěných na území České republiky</w:t>
      </w:r>
      <w:r w:rsidRPr="00BD23F2">
        <w:rPr>
          <w:b/>
        </w:rPr>
        <w:t xml:space="preserve"> </w:t>
      </w:r>
      <w:r>
        <w:rPr>
          <w:b/>
        </w:rPr>
        <w:t xml:space="preserve">v letech 1918 – 2018 </w:t>
      </w:r>
      <w:r w:rsidRPr="00BD23F2">
        <w:rPr>
          <w:b/>
        </w:rPr>
        <w:t xml:space="preserve">– </w:t>
      </w:r>
      <w:r>
        <w:t>cena 5 000 Kč bude udělena nejlepšímu  vínu  vyrobeného z předmětných odrůd zapsaných ve Státní odrůdové knize ČR.  Jedná se o odrůdy: Aurelius (B), Erilon (B), Florianka (B), Lena (B), Malverina (B), Muškát moravský (B), Pálava (B), Rinot (B), Savilon (B), Tristar (B), Veritas (B), Vrboska (B), Agni (Č), André (Č), Ariana (Č), Cabernet Moravia (Č), Cerason (Č), Fratava (Č), Kofranka (Č), Laurot (Č), Nativa (Č), Neronet (Č), Rubinet (Č) a Sevar (Č). V případě, že nejvyššího bodového ohodnocení dosáhne více než jeden soutěžní vzorek vína, bude dalším hodnotícím kritériem celkový součet bodů od všech degustátorů v komisi</w:t>
      </w:r>
    </w:p>
    <w:p w:rsidR="00646F76" w:rsidRDefault="00646F76">
      <w:pPr>
        <w:pStyle w:val="Standard"/>
        <w:tabs>
          <w:tab w:val="left" w:pos="3280"/>
        </w:tabs>
        <w:jc w:val="both"/>
      </w:pPr>
    </w:p>
    <w:p w:rsidR="00646F76" w:rsidRDefault="00646F76" w:rsidP="00BD23F2">
      <w:pPr>
        <w:pStyle w:val="Standard"/>
        <w:numPr>
          <w:ilvl w:val="0"/>
          <w:numId w:val="38"/>
        </w:numPr>
        <w:tabs>
          <w:tab w:val="left" w:pos="3790"/>
        </w:tabs>
        <w:jc w:val="both"/>
      </w:pPr>
      <w:r>
        <w:t>Soutěžní víno může obdržet pouze jednu cenu, a to dle pořadí uvedeného v bodě VI.4.</w:t>
      </w:r>
    </w:p>
    <w:p w:rsidR="00646F76" w:rsidRPr="0009213C" w:rsidRDefault="00646F76" w:rsidP="00BD23F2">
      <w:pPr>
        <w:pStyle w:val="Standard"/>
        <w:numPr>
          <w:ilvl w:val="0"/>
          <w:numId w:val="38"/>
        </w:numPr>
        <w:tabs>
          <w:tab w:val="left" w:pos="3790"/>
        </w:tabs>
        <w:jc w:val="both"/>
      </w:pPr>
      <w:r>
        <w:t>Do soutěže budou přijímána též vína ze sklizně předcházející ročníku soutěže. V  případě, že v době vyhlašování výsledků nebudou vína ze sklizně předcházející   ročníku soutěže zatříděna Státní zemědělskou a potravinářskou inspekcí, a pokud  budou tato vína aspirovat na oceněná umístění, budou tato vína v jednotlivých šaržích při slavnostním vyhlášení pouze navržena na umístění. Nezatříděným vínům ze sklizně předcházející ročníku soutěže, pokud jsou navržena na ocenění, budou tato ocenění předána až na základě předložení platného úředního dokladu o zatřídění šarže tohoto vína deklarované na přihlášce a to v případě, že zatříděné víno nebude proti původní deklaraci sestupněno. Vína starších tuzemských ročníků, s výjimkou  zemských vín, budou bez rozhodnutí o zatřídění ze soutěže vyloučena.</w:t>
      </w:r>
      <w:r w:rsidRPr="00BD23F2">
        <w:rPr>
          <w:color w:val="0000FF"/>
          <w:u w:val="single"/>
        </w:rPr>
        <w:t xml:space="preserve">  </w:t>
      </w:r>
    </w:p>
    <w:p w:rsidR="00646F76" w:rsidRPr="000723F3" w:rsidRDefault="00646F76" w:rsidP="0009213C">
      <w:pPr>
        <w:pStyle w:val="ListParagraph"/>
        <w:numPr>
          <w:ilvl w:val="0"/>
          <w:numId w:val="38"/>
        </w:numPr>
        <w:rPr>
          <w:lang w:eastAsia="en-US"/>
        </w:rPr>
      </w:pPr>
      <w:r>
        <w:rPr>
          <w:lang w:eastAsia="en-US"/>
        </w:rPr>
        <w:t>Vínům oceněných medailí je vystaven diplom – certifikát. Diplom obsahuje specifikaci výrobce, příp. přihlašovatele, uděleného ocenění a vína, vč. čísla šarže.</w:t>
      </w:r>
    </w:p>
    <w:p w:rsidR="00646F76" w:rsidRDefault="00646F76" w:rsidP="00F949D9">
      <w:pPr>
        <w:pStyle w:val="Standard"/>
        <w:jc w:val="both"/>
        <w:rPr>
          <w:color w:val="0000FF"/>
        </w:rPr>
      </w:pPr>
    </w:p>
    <w:p w:rsidR="00646F76" w:rsidRPr="00BD23F2" w:rsidRDefault="00646F76" w:rsidP="00BD23F2">
      <w:pPr>
        <w:pStyle w:val="Standard"/>
        <w:numPr>
          <w:ilvl w:val="0"/>
          <w:numId w:val="17"/>
        </w:numPr>
        <w:jc w:val="both"/>
        <w:rPr>
          <w:b/>
          <w:color w:val="000000"/>
        </w:rPr>
      </w:pPr>
      <w:r w:rsidRPr="00BD23F2">
        <w:rPr>
          <w:b/>
          <w:color w:val="000000"/>
        </w:rPr>
        <w:t>Zvláštní ustanovení:</w:t>
      </w:r>
    </w:p>
    <w:p w:rsidR="00646F76" w:rsidRDefault="00646F76" w:rsidP="00BD23F2">
      <w:pPr>
        <w:pStyle w:val="Standard"/>
        <w:numPr>
          <w:ilvl w:val="0"/>
          <w:numId w:val="39"/>
        </w:numPr>
        <w:jc w:val="both"/>
        <w:rPr>
          <w:color w:val="000000"/>
        </w:rPr>
      </w:pPr>
      <w:r w:rsidRPr="00C32BCC">
        <w:rPr>
          <w:color w:val="000000"/>
        </w:rPr>
        <w:t xml:space="preserve">Slavnostní vyhlášení výsledků soutěže </w:t>
      </w:r>
      <w:r>
        <w:rPr>
          <w:color w:val="000000"/>
        </w:rPr>
        <w:t>proběhne na akci Svátek vína na soutoku dne  31. srpna 2018 v Jiráskových sadech v Hradci Králové.</w:t>
      </w:r>
    </w:p>
    <w:p w:rsidR="00646F76" w:rsidRDefault="00646F76" w:rsidP="00BD23F2">
      <w:pPr>
        <w:pStyle w:val="Standard"/>
        <w:numPr>
          <w:ilvl w:val="0"/>
          <w:numId w:val="39"/>
        </w:numPr>
        <w:jc w:val="both"/>
        <w:rPr>
          <w:color w:val="000000"/>
        </w:rPr>
      </w:pPr>
      <w:r>
        <w:rPr>
          <w:lang w:eastAsia="en-US"/>
        </w:rPr>
        <w:t>Pořadatel uveřejní oficiální výsledky soutěže na webových stránkách soutěže a formou oficiálního tištěného katalogu</w:t>
      </w:r>
    </w:p>
    <w:p w:rsidR="00646F76" w:rsidRPr="00C32BCC" w:rsidRDefault="00646F76" w:rsidP="00BD23F2">
      <w:pPr>
        <w:pStyle w:val="Standard"/>
        <w:numPr>
          <w:ilvl w:val="0"/>
          <w:numId w:val="39"/>
        </w:numPr>
        <w:jc w:val="both"/>
        <w:rPr>
          <w:color w:val="000000"/>
        </w:rPr>
      </w:pPr>
      <w:r w:rsidRPr="00C32BCC">
        <w:rPr>
          <w:rFonts w:cs="Arial"/>
          <w:color w:val="000000"/>
        </w:rPr>
        <w:t>Pořadatel si vyhrazuje právo na tisk a distribuci samolepek s logem HPV pro vína oceněná medailí v </w:t>
      </w:r>
      <w:r w:rsidRPr="00C32BCC">
        <w:rPr>
          <w:rFonts w:cs="Arial"/>
        </w:rPr>
        <w:t>nominální hodnotě Kč 1,- až  2,50 s DPH.</w:t>
      </w:r>
      <w:r w:rsidRPr="00C32BCC">
        <w:rPr>
          <w:rFonts w:cs="Arial"/>
          <w:color w:val="000000"/>
        </w:rPr>
        <w:t xml:space="preserve">  dle počtu odebraných medailí.</w:t>
      </w:r>
    </w:p>
    <w:p w:rsidR="00646F76" w:rsidRPr="00BD23F2" w:rsidRDefault="00646F76" w:rsidP="00BD23F2">
      <w:pPr>
        <w:pStyle w:val="Standard"/>
        <w:numPr>
          <w:ilvl w:val="0"/>
          <w:numId w:val="39"/>
        </w:numPr>
        <w:jc w:val="both"/>
        <w:rPr>
          <w:color w:val="000000"/>
        </w:rPr>
      </w:pPr>
      <w:r w:rsidRPr="00BD23F2">
        <w:rPr>
          <w:rFonts w:cs="Arial"/>
          <w:color w:val="000000"/>
        </w:rPr>
        <w:t xml:space="preserve">Pořadatel vydá na požádání soutěžícího samolepky </w:t>
      </w:r>
      <w:r w:rsidRPr="00BD23F2">
        <w:rPr>
          <w:rFonts w:cs="Arial"/>
          <w:bCs/>
          <w:color w:val="000000"/>
        </w:rPr>
        <w:t>pro oceněnou šarži vína</w:t>
      </w:r>
      <w:r>
        <w:rPr>
          <w:color w:val="000000"/>
        </w:rPr>
        <w:t xml:space="preserve"> </w:t>
      </w:r>
      <w:r w:rsidRPr="00BD23F2">
        <w:rPr>
          <w:rFonts w:cs="Arial"/>
          <w:color w:val="000000"/>
        </w:rPr>
        <w:t>v počtu dle množství vína uvedeného na přihlášce.</w:t>
      </w:r>
    </w:p>
    <w:p w:rsidR="00646F76" w:rsidRPr="00BD23F2" w:rsidRDefault="00646F76" w:rsidP="00BD23F2">
      <w:pPr>
        <w:pStyle w:val="Standard"/>
        <w:numPr>
          <w:ilvl w:val="0"/>
          <w:numId w:val="39"/>
        </w:numPr>
        <w:jc w:val="both"/>
        <w:rPr>
          <w:color w:val="000000"/>
        </w:rPr>
      </w:pPr>
      <w:r w:rsidRPr="00BD23F2">
        <w:rPr>
          <w:color w:val="000000"/>
        </w:rPr>
        <w:t xml:space="preserve">Organizátor má právo na vyloučení vzorků vín, které nesplňují tento statut, </w:t>
      </w:r>
      <w:r w:rsidRPr="00BD23F2">
        <w:rPr>
          <w:b/>
        </w:rPr>
        <w:t>znění zákona č. 321/2004 Sb., v platném znění, a nebo platné předpisy ES,</w:t>
      </w:r>
      <w:r w:rsidRPr="00BD23F2">
        <w:rPr>
          <w:b/>
          <w:color w:val="000000"/>
        </w:rPr>
        <w:t xml:space="preserve"> </w:t>
      </w:r>
      <w:r w:rsidRPr="00BD23F2">
        <w:rPr>
          <w:color w:val="000000"/>
        </w:rPr>
        <w:t xml:space="preserve">nebo vzorků vystavovatele, který nedodrží statut v plném rozsahu v tomto nebo v  předešlém ročníku soutěže. </w:t>
      </w:r>
      <w:r w:rsidRPr="00BD23F2">
        <w:rPr>
          <w:b/>
        </w:rPr>
        <w:t>Taková vína budou ze soutěže vyloučena.</w:t>
      </w:r>
    </w:p>
    <w:p w:rsidR="00646F76" w:rsidRPr="00BD23F2" w:rsidRDefault="00646F76" w:rsidP="00BD23F2">
      <w:pPr>
        <w:pStyle w:val="Standard"/>
        <w:numPr>
          <w:ilvl w:val="0"/>
          <w:numId w:val="39"/>
        </w:numPr>
        <w:jc w:val="both"/>
        <w:rPr>
          <w:color w:val="000000"/>
        </w:rPr>
      </w:pPr>
      <w:r w:rsidRPr="00BD23F2">
        <w:rPr>
          <w:color w:val="000000"/>
        </w:rPr>
        <w:t xml:space="preserve">Pořadatel zveřejní statut, přihlášku a výsledky hodnocení vín na </w:t>
      </w:r>
      <w:hyperlink r:id="rId9" w:history="1">
        <w:r>
          <w:t>www.poharvina.cz</w:t>
        </w:r>
      </w:hyperlink>
    </w:p>
    <w:p w:rsidR="00646F76" w:rsidRDefault="00646F76" w:rsidP="00E77B69">
      <w:pPr>
        <w:pStyle w:val="Textbodyindent"/>
        <w:tabs>
          <w:tab w:val="left" w:pos="1080"/>
          <w:tab w:val="left" w:pos="2700"/>
          <w:tab w:val="left" w:pos="5400"/>
          <w:tab w:val="left" w:pos="5760"/>
        </w:tabs>
        <w:ind w:left="0"/>
        <w:jc w:val="both"/>
      </w:pPr>
      <w:r>
        <w:t xml:space="preserve">      </w:t>
      </w:r>
    </w:p>
    <w:p w:rsidR="00646F76" w:rsidRDefault="00646F76" w:rsidP="00E77B69">
      <w:pPr>
        <w:pStyle w:val="Textbodyindent"/>
        <w:tabs>
          <w:tab w:val="left" w:pos="1080"/>
          <w:tab w:val="left" w:pos="2700"/>
          <w:tab w:val="left" w:pos="5400"/>
          <w:tab w:val="left" w:pos="5760"/>
        </w:tabs>
        <w:ind w:left="0"/>
        <w:jc w:val="both"/>
      </w:pPr>
      <w:r>
        <w:t xml:space="preserve">           Karton se soutěžním vzorkem označte „HPV 2018“                                                 </w:t>
      </w:r>
    </w:p>
    <w:p w:rsidR="00646F76" w:rsidRDefault="00646F76" w:rsidP="00E77B69">
      <w:pPr>
        <w:pStyle w:val="Textbodyindent"/>
        <w:tabs>
          <w:tab w:val="left" w:pos="1080"/>
          <w:tab w:val="left" w:pos="2700"/>
          <w:tab w:val="left" w:pos="5400"/>
          <w:tab w:val="left" w:pos="5760"/>
        </w:tabs>
        <w:ind w:left="0"/>
        <w:jc w:val="both"/>
        <w:rPr>
          <w:b/>
        </w:rPr>
      </w:pPr>
      <w:r>
        <w:rPr>
          <w:b/>
        </w:rPr>
        <w:t xml:space="preserve">                                             </w:t>
      </w:r>
    </w:p>
    <w:p w:rsidR="00646F76" w:rsidRDefault="00646F76" w:rsidP="00115A9B">
      <w:pPr>
        <w:pStyle w:val="Textbodyindent"/>
        <w:tabs>
          <w:tab w:val="left" w:pos="1080"/>
          <w:tab w:val="left" w:pos="2700"/>
          <w:tab w:val="left" w:pos="5400"/>
          <w:tab w:val="left" w:pos="5760"/>
        </w:tabs>
        <w:jc w:val="both"/>
      </w:pPr>
      <w:r>
        <w:tab/>
        <w:t>V Hradci Králové dne 31. 3. 2018</w:t>
      </w:r>
    </w:p>
    <w:p w:rsidR="00646F76" w:rsidRDefault="00646F76" w:rsidP="00115A9B">
      <w:pPr>
        <w:pStyle w:val="Textbodyindent"/>
        <w:tabs>
          <w:tab w:val="left" w:pos="2700"/>
          <w:tab w:val="left" w:pos="3780"/>
        </w:tabs>
        <w:ind w:firstLine="348"/>
        <w:jc w:val="both"/>
      </w:pPr>
    </w:p>
    <w:p w:rsidR="00646F76" w:rsidRDefault="00646F76" w:rsidP="00115A9B">
      <w:pPr>
        <w:pStyle w:val="Textbodyindent"/>
        <w:tabs>
          <w:tab w:val="left" w:pos="2700"/>
          <w:tab w:val="left" w:pos="3780"/>
        </w:tabs>
        <w:ind w:firstLine="348"/>
        <w:jc w:val="both"/>
      </w:pPr>
      <w:r>
        <w:t xml:space="preserve"> Za organizační výbor:         </w:t>
      </w:r>
    </w:p>
    <w:p w:rsidR="00646F76" w:rsidRDefault="00646F76" w:rsidP="00115A9B">
      <w:pPr>
        <w:pStyle w:val="Textbodyindent"/>
        <w:tabs>
          <w:tab w:val="left" w:pos="2700"/>
          <w:tab w:val="left" w:pos="3780"/>
        </w:tabs>
        <w:ind w:left="0"/>
        <w:jc w:val="both"/>
      </w:pPr>
      <w:r>
        <w:t xml:space="preserve">            Doc. JUDr. Petr Hůrka, Ph.D                                  Stanislav Rudolfský</w:t>
      </w:r>
    </w:p>
    <w:p w:rsidR="00646F76" w:rsidRDefault="00646F76" w:rsidP="00115A9B">
      <w:pPr>
        <w:pStyle w:val="Textbodyindent"/>
        <w:tabs>
          <w:tab w:val="left" w:pos="2700"/>
          <w:tab w:val="left" w:pos="3780"/>
        </w:tabs>
        <w:ind w:firstLine="348"/>
        <w:jc w:val="both"/>
      </w:pPr>
      <w:r>
        <w:t>ředitel soutěže</w:t>
      </w:r>
      <w:r>
        <w:tab/>
      </w:r>
      <w:r>
        <w:tab/>
      </w:r>
      <w:r>
        <w:tab/>
      </w:r>
      <w:r>
        <w:tab/>
        <w:t xml:space="preserve">          president soutěže</w:t>
      </w:r>
    </w:p>
    <w:p w:rsidR="00646F76" w:rsidRDefault="00646F76" w:rsidP="00115A9B">
      <w:pPr>
        <w:pStyle w:val="Textbodyindent"/>
        <w:tabs>
          <w:tab w:val="left" w:pos="2700"/>
          <w:tab w:val="left" w:pos="3780"/>
        </w:tabs>
        <w:ind w:firstLine="348"/>
        <w:jc w:val="both"/>
      </w:pPr>
      <w:r>
        <w:t>Email: poharvina@seznam.cz</w:t>
      </w:r>
      <w:r>
        <w:tab/>
      </w:r>
      <w:r>
        <w:tab/>
        <w:t xml:space="preserve">                      Email: poharvina@seznam.cz</w:t>
      </w:r>
      <w:r>
        <w:tab/>
        <w:t xml:space="preserve">          </w:t>
      </w:r>
    </w:p>
    <w:p w:rsidR="00646F76" w:rsidRDefault="00646F76" w:rsidP="00741E21">
      <w:pPr>
        <w:pStyle w:val="Textbodyindent"/>
        <w:tabs>
          <w:tab w:val="left" w:pos="2700"/>
          <w:tab w:val="left" w:pos="3780"/>
        </w:tabs>
        <w:ind w:firstLine="348"/>
        <w:jc w:val="both"/>
      </w:pPr>
      <w:r>
        <w:t>tel 605 164 890                                                        tel 605 265 245</w:t>
      </w:r>
    </w:p>
    <w:p w:rsidR="00646F76" w:rsidRDefault="00646F76" w:rsidP="00741E21">
      <w:pPr>
        <w:pStyle w:val="Textbodyindent"/>
        <w:tabs>
          <w:tab w:val="left" w:pos="2700"/>
          <w:tab w:val="left" w:pos="3780"/>
        </w:tabs>
        <w:ind w:firstLine="348"/>
        <w:jc w:val="both"/>
        <w:rPr>
          <w:b/>
          <w:bCs/>
          <w:szCs w:val="22"/>
          <w:u w:val="single"/>
        </w:rPr>
      </w:pPr>
    </w:p>
    <w:p w:rsidR="00646F76" w:rsidRPr="00741E21" w:rsidRDefault="00646F76" w:rsidP="00741E21">
      <w:pPr>
        <w:pStyle w:val="Textbodyindent"/>
        <w:tabs>
          <w:tab w:val="left" w:pos="2700"/>
          <w:tab w:val="left" w:pos="3780"/>
        </w:tabs>
        <w:ind w:firstLine="348"/>
        <w:jc w:val="both"/>
      </w:pPr>
      <w:r>
        <w:rPr>
          <w:b/>
          <w:bCs/>
          <w:szCs w:val="22"/>
          <w:u w:val="single"/>
        </w:rPr>
        <w:t xml:space="preserve">SBĚRNÁ MÍSTA PRO VZORKY VÍN </w:t>
      </w:r>
    </w:p>
    <w:p w:rsidR="00646F76" w:rsidRDefault="00646F76">
      <w:pPr>
        <w:pStyle w:val="Textbodyindent"/>
        <w:tabs>
          <w:tab w:val="left" w:pos="2700"/>
        </w:tabs>
        <w:jc w:val="both"/>
        <w:rPr>
          <w:sz w:val="22"/>
          <w:szCs w:val="22"/>
        </w:rPr>
      </w:pPr>
    </w:p>
    <w:p w:rsidR="00646F76" w:rsidRDefault="00646F76">
      <w:pPr>
        <w:pStyle w:val="Textbodyindent"/>
        <w:tabs>
          <w:tab w:val="left" w:pos="1080"/>
          <w:tab w:val="left" w:pos="2700"/>
          <w:tab w:val="left" w:pos="5400"/>
          <w:tab w:val="left" w:pos="5760"/>
        </w:tabs>
        <w:jc w:val="both"/>
      </w:pPr>
      <w:r>
        <w:t xml:space="preserve"> </w:t>
      </w:r>
      <w:r>
        <w:tab/>
      </w:r>
      <w:r>
        <w:rPr>
          <w:b/>
        </w:rPr>
        <w:t>Vicom, s.r.o.</w:t>
      </w:r>
    </w:p>
    <w:p w:rsidR="00646F76" w:rsidRDefault="00646F76">
      <w:pPr>
        <w:pStyle w:val="Textbodyindent"/>
        <w:tabs>
          <w:tab w:val="left" w:pos="1080"/>
          <w:tab w:val="left" w:pos="2700"/>
          <w:tab w:val="left" w:pos="5400"/>
          <w:tab w:val="left" w:pos="5760"/>
        </w:tabs>
        <w:jc w:val="both"/>
      </w:pPr>
      <w:r>
        <w:t xml:space="preserve">    </w:t>
      </w:r>
      <w:r>
        <w:tab/>
        <w:t>Přístav Holešovice východ</w:t>
      </w:r>
    </w:p>
    <w:p w:rsidR="00646F76" w:rsidRDefault="00646F76">
      <w:pPr>
        <w:pStyle w:val="Textbodyindent"/>
        <w:tabs>
          <w:tab w:val="left" w:pos="1080"/>
          <w:tab w:val="left" w:pos="2700"/>
          <w:tab w:val="left" w:pos="5400"/>
          <w:tab w:val="left" w:pos="5760"/>
        </w:tabs>
        <w:jc w:val="both"/>
      </w:pPr>
      <w:r>
        <w:t xml:space="preserve">            Jankovcova 6, Praha 7</w:t>
      </w:r>
      <w:r>
        <w:tab/>
      </w:r>
      <w:r>
        <w:tab/>
      </w:r>
    </w:p>
    <w:p w:rsidR="00646F76" w:rsidRDefault="00646F76" w:rsidP="001F45CF">
      <w:pPr>
        <w:pStyle w:val="Textbodyindent"/>
        <w:tabs>
          <w:tab w:val="left" w:pos="1080"/>
          <w:tab w:val="left" w:pos="2700"/>
          <w:tab w:val="left" w:pos="5400"/>
          <w:tab w:val="left" w:pos="5760"/>
        </w:tabs>
        <w:jc w:val="both"/>
      </w:pPr>
      <w:r>
        <w:t xml:space="preserve">    </w:t>
      </w:r>
      <w:r>
        <w:tab/>
        <w:t xml:space="preserve">Pracovní doba: Po-Pá   8.30 – 15h    Tel.: +420 224 816 232 </w:t>
      </w:r>
      <w:r>
        <w:tab/>
      </w:r>
      <w:r>
        <w:tab/>
      </w:r>
    </w:p>
    <w:p w:rsidR="00646F76" w:rsidRDefault="00646F76">
      <w:pPr>
        <w:pStyle w:val="Textbodyindent"/>
        <w:tabs>
          <w:tab w:val="left" w:pos="1080"/>
          <w:tab w:val="left" w:pos="2700"/>
          <w:tab w:val="left" w:pos="5400"/>
          <w:tab w:val="left" w:pos="5760"/>
        </w:tabs>
        <w:jc w:val="both"/>
        <w:rPr>
          <w:sz w:val="10"/>
          <w:szCs w:val="10"/>
        </w:rPr>
      </w:pPr>
    </w:p>
    <w:p w:rsidR="00646F76" w:rsidRDefault="00646F76">
      <w:pPr>
        <w:pStyle w:val="Textbodyindent"/>
        <w:tabs>
          <w:tab w:val="left" w:pos="1080"/>
          <w:tab w:val="left" w:pos="2700"/>
          <w:tab w:val="left" w:pos="5400"/>
        </w:tabs>
        <w:jc w:val="both"/>
        <w:rPr>
          <w:sz w:val="10"/>
          <w:szCs w:val="10"/>
        </w:rPr>
      </w:pPr>
    </w:p>
    <w:p w:rsidR="00646F76" w:rsidRDefault="00646F76">
      <w:pPr>
        <w:pStyle w:val="Textbodyindent"/>
        <w:tabs>
          <w:tab w:val="left" w:pos="1080"/>
          <w:tab w:val="left" w:pos="2700"/>
          <w:tab w:val="left" w:pos="5400"/>
          <w:tab w:val="left" w:pos="5760"/>
        </w:tabs>
        <w:jc w:val="both"/>
      </w:pPr>
      <w:r>
        <w:tab/>
      </w:r>
      <w:r>
        <w:rPr>
          <w:b/>
        </w:rPr>
        <w:t xml:space="preserve">Prodejna vín v Louckém klášteře  Znojmo                                                    </w:t>
      </w:r>
    </w:p>
    <w:p w:rsidR="00646F76" w:rsidRDefault="00646F76" w:rsidP="001F45CF">
      <w:pPr>
        <w:pStyle w:val="Textbodyindent"/>
        <w:tabs>
          <w:tab w:val="left" w:pos="1080"/>
          <w:tab w:val="left" w:pos="2700"/>
          <w:tab w:val="left" w:pos="5400"/>
          <w:tab w:val="left" w:pos="5760"/>
        </w:tabs>
        <w:jc w:val="both"/>
      </w:pPr>
      <w:r>
        <w:rPr>
          <w:b/>
        </w:rPr>
        <w:tab/>
      </w:r>
      <w:r>
        <w:rPr>
          <w:bCs/>
        </w:rPr>
        <w:t>Prodejní doba: Po – Pá  9  -  18 hod</w:t>
      </w:r>
      <w:r>
        <w:t xml:space="preserve">    Tel.: +420 515 267 237, +420 606 707 626   </w:t>
      </w:r>
      <w:r>
        <w:rPr>
          <w:bCs/>
        </w:rPr>
        <w:t xml:space="preserve"> .</w:t>
      </w:r>
      <w:r>
        <w:rPr>
          <w:b/>
        </w:rPr>
        <w:t xml:space="preserve">                                                                             </w:t>
      </w:r>
      <w:r>
        <w:t xml:space="preserve">                            </w:t>
      </w:r>
    </w:p>
    <w:p w:rsidR="00646F76" w:rsidRPr="00741E21" w:rsidRDefault="00646F76" w:rsidP="00741E21">
      <w:pPr>
        <w:pStyle w:val="Textbodyindent"/>
        <w:tabs>
          <w:tab w:val="left" w:pos="1080"/>
          <w:tab w:val="left" w:pos="2700"/>
          <w:tab w:val="left" w:pos="5400"/>
          <w:tab w:val="left" w:pos="5760"/>
        </w:tabs>
        <w:jc w:val="both"/>
      </w:pPr>
      <w:r>
        <w:tab/>
      </w:r>
      <w:r>
        <w:rPr>
          <w:b/>
        </w:rPr>
        <w:t xml:space="preserve">Vinotéka Království vín </w:t>
      </w:r>
      <w:r>
        <w:rPr>
          <w:b/>
        </w:rPr>
        <w:tab/>
      </w:r>
      <w:r>
        <w:rPr>
          <w:b/>
        </w:rPr>
        <w:tab/>
      </w:r>
    </w:p>
    <w:p w:rsidR="00646F76" w:rsidRDefault="00646F76">
      <w:pPr>
        <w:pStyle w:val="Textbodyindent"/>
        <w:tabs>
          <w:tab w:val="left" w:pos="1080"/>
          <w:tab w:val="left" w:pos="2700"/>
          <w:tab w:val="left" w:pos="5400"/>
          <w:tab w:val="left" w:pos="5760"/>
        </w:tabs>
        <w:jc w:val="both"/>
      </w:pPr>
      <w:r>
        <w:rPr>
          <w:b/>
        </w:rPr>
        <w:tab/>
      </w:r>
      <w:r>
        <w:rPr>
          <w:color w:val="000000"/>
        </w:rPr>
        <w:t xml:space="preserve">třída Karla IV. 614 </w:t>
      </w:r>
      <w:r>
        <w:rPr>
          <w:color w:val="000000"/>
        </w:rPr>
        <w:tab/>
      </w:r>
      <w:r>
        <w:rPr>
          <w:color w:val="000000"/>
        </w:rPr>
        <w:tab/>
      </w:r>
    </w:p>
    <w:p w:rsidR="00646F76" w:rsidRDefault="00646F76" w:rsidP="001F45CF">
      <w:pPr>
        <w:pStyle w:val="Textbodyindent"/>
        <w:tabs>
          <w:tab w:val="left" w:pos="1080"/>
          <w:tab w:val="left" w:pos="2700"/>
          <w:tab w:val="left" w:pos="5400"/>
          <w:tab w:val="left" w:pos="5760"/>
        </w:tabs>
        <w:jc w:val="both"/>
      </w:pPr>
      <w:r>
        <w:rPr>
          <w:color w:val="000000"/>
        </w:rPr>
        <w:tab/>
        <w:t>500 02 Hradec Králové, t</w:t>
      </w:r>
      <w:r>
        <w:t>el.: +420 495 513 012</w:t>
      </w:r>
      <w:r>
        <w:tab/>
      </w:r>
    </w:p>
    <w:p w:rsidR="00646F76" w:rsidRDefault="00646F76" w:rsidP="001F45CF">
      <w:pPr>
        <w:pStyle w:val="Textbodyindent"/>
        <w:tabs>
          <w:tab w:val="left" w:pos="1080"/>
          <w:tab w:val="left" w:pos="2700"/>
          <w:tab w:val="left" w:pos="5400"/>
          <w:tab w:val="left" w:pos="5760"/>
        </w:tabs>
        <w:jc w:val="both"/>
      </w:pPr>
    </w:p>
    <w:p w:rsidR="00646F76" w:rsidRPr="00C70D79" w:rsidRDefault="00646F76" w:rsidP="001F45CF">
      <w:pPr>
        <w:pStyle w:val="Textbodyindent"/>
        <w:tabs>
          <w:tab w:val="left" w:pos="1080"/>
          <w:tab w:val="left" w:pos="2700"/>
          <w:tab w:val="left" w:pos="5400"/>
          <w:tab w:val="left" w:pos="5760"/>
        </w:tabs>
        <w:jc w:val="both"/>
        <w:rPr>
          <w:b/>
        </w:rPr>
      </w:pPr>
      <w:r>
        <w:t xml:space="preserve">            </w:t>
      </w:r>
      <w:r w:rsidRPr="00C70D79">
        <w:rPr>
          <w:b/>
        </w:rPr>
        <w:t>Vinotéka u sv.Mikuláše</w:t>
      </w:r>
    </w:p>
    <w:p w:rsidR="00646F76" w:rsidRDefault="00646F76" w:rsidP="001F45CF">
      <w:pPr>
        <w:pStyle w:val="Textbodyindent"/>
        <w:tabs>
          <w:tab w:val="left" w:pos="1080"/>
          <w:tab w:val="left" w:pos="2700"/>
          <w:tab w:val="left" w:pos="5400"/>
          <w:tab w:val="left" w:pos="5760"/>
        </w:tabs>
        <w:jc w:val="both"/>
      </w:pPr>
      <w:r>
        <w:t xml:space="preserve">            náměstí ČSA 60</w:t>
      </w:r>
    </w:p>
    <w:p w:rsidR="00646F76" w:rsidRDefault="00646F76" w:rsidP="001F45CF">
      <w:pPr>
        <w:pStyle w:val="Textbodyindent"/>
        <w:tabs>
          <w:tab w:val="left" w:pos="1080"/>
          <w:tab w:val="left" w:pos="2700"/>
          <w:tab w:val="left" w:pos="5400"/>
          <w:tab w:val="left" w:pos="5760"/>
        </w:tabs>
        <w:jc w:val="both"/>
      </w:pPr>
      <w:r>
        <w:t xml:space="preserve">            551 01 Jaroměř, tel. +420 737 391 820, paní Vlasta Rudolfská </w:t>
      </w:r>
      <w:r>
        <w:tab/>
      </w:r>
      <w:r>
        <w:tab/>
      </w:r>
    </w:p>
    <w:p w:rsidR="00646F76" w:rsidRDefault="00646F76">
      <w:pPr>
        <w:pStyle w:val="Textbodyindent"/>
        <w:tabs>
          <w:tab w:val="left" w:pos="1080"/>
          <w:tab w:val="left" w:pos="2700"/>
          <w:tab w:val="left" w:pos="5400"/>
          <w:tab w:val="left" w:pos="5760"/>
        </w:tabs>
        <w:jc w:val="both"/>
      </w:pPr>
    </w:p>
    <w:p w:rsidR="00646F76" w:rsidRDefault="00646F76">
      <w:pPr>
        <w:pStyle w:val="Textbodyindent"/>
        <w:tabs>
          <w:tab w:val="left" w:pos="1080"/>
          <w:tab w:val="left" w:pos="2700"/>
          <w:tab w:val="left" w:pos="5400"/>
          <w:tab w:val="left" w:pos="5760"/>
        </w:tabs>
        <w:jc w:val="both"/>
      </w:pPr>
      <w:r>
        <w:tab/>
      </w:r>
      <w:r>
        <w:rPr>
          <w:b/>
        </w:rPr>
        <w:t>BS Vinařské potřeby</w:t>
      </w:r>
    </w:p>
    <w:p w:rsidR="00646F76" w:rsidRDefault="00646F76">
      <w:pPr>
        <w:pStyle w:val="Textbodyindent"/>
        <w:tabs>
          <w:tab w:val="left" w:pos="1080"/>
          <w:tab w:val="left" w:pos="2700"/>
          <w:tab w:val="left" w:pos="5400"/>
          <w:tab w:val="left" w:pos="5760"/>
        </w:tabs>
        <w:jc w:val="both"/>
      </w:pPr>
      <w:r>
        <w:tab/>
        <w:t>691 02 Velké Bílovice</w:t>
      </w:r>
    </w:p>
    <w:p w:rsidR="00646F76" w:rsidRDefault="00646F76" w:rsidP="001F45CF">
      <w:pPr>
        <w:pStyle w:val="Textbodyindent"/>
        <w:tabs>
          <w:tab w:val="left" w:pos="1080"/>
          <w:tab w:val="left" w:pos="2700"/>
          <w:tab w:val="left" w:pos="5400"/>
          <w:tab w:val="left" w:pos="5760"/>
        </w:tabs>
        <w:jc w:val="both"/>
      </w:pPr>
      <w:r>
        <w:tab/>
        <w:t>Odpovědná osoba – Ing. M. Vidlář, tel.: +420 728 040 323</w:t>
      </w:r>
    </w:p>
    <w:p w:rsidR="00646F76" w:rsidRDefault="00646F76">
      <w:pPr>
        <w:pStyle w:val="Textbodyindent"/>
        <w:tabs>
          <w:tab w:val="left" w:pos="1080"/>
          <w:tab w:val="left" w:pos="2700"/>
          <w:tab w:val="left" w:pos="5400"/>
          <w:tab w:val="left" w:pos="5760"/>
        </w:tabs>
        <w:jc w:val="both"/>
        <w:rPr>
          <w:sz w:val="10"/>
          <w:szCs w:val="10"/>
        </w:rPr>
      </w:pPr>
    </w:p>
    <w:p w:rsidR="00646F76" w:rsidRDefault="00646F76" w:rsidP="001F45CF">
      <w:pPr>
        <w:pStyle w:val="Textbodyindent"/>
        <w:tabs>
          <w:tab w:val="left" w:pos="1080"/>
          <w:tab w:val="left" w:pos="2700"/>
          <w:tab w:val="left" w:pos="5400"/>
          <w:tab w:val="left" w:pos="5760"/>
        </w:tabs>
        <w:ind w:left="0"/>
        <w:jc w:val="both"/>
        <w:rPr>
          <w:b/>
        </w:rPr>
      </w:pPr>
    </w:p>
    <w:p w:rsidR="00646F76" w:rsidRDefault="00646F76" w:rsidP="0021271D">
      <w:pPr>
        <w:pStyle w:val="Textbodyindent"/>
        <w:tabs>
          <w:tab w:val="left" w:pos="1080"/>
          <w:tab w:val="left" w:pos="2700"/>
          <w:tab w:val="left" w:pos="5400"/>
          <w:tab w:val="left" w:pos="5760"/>
        </w:tabs>
        <w:jc w:val="both"/>
        <w:rPr>
          <w:b/>
        </w:rPr>
      </w:pPr>
      <w:r>
        <w:rPr>
          <w:b/>
        </w:rPr>
        <w:t xml:space="preserve">            </w:t>
      </w:r>
      <w:bookmarkStart w:id="0" w:name="_GoBack"/>
      <w:bookmarkEnd w:id="0"/>
      <w:r>
        <w:rPr>
          <w:b/>
        </w:rPr>
        <w:t xml:space="preserve"> BS Vinařské potřeby</w:t>
      </w:r>
    </w:p>
    <w:p w:rsidR="00646F76" w:rsidRDefault="00646F76">
      <w:pPr>
        <w:pStyle w:val="Textbody"/>
      </w:pPr>
      <w:r>
        <w:t xml:space="preserve">                   K vápence 601, 692 01  Mikulov</w:t>
      </w:r>
      <w:r>
        <w:br/>
        <w:t xml:space="preserve">                   tel./fax: +420 519 500 516, +420 723 040 472</w:t>
      </w:r>
    </w:p>
    <w:p w:rsidR="00646F76" w:rsidRPr="00BA210A" w:rsidRDefault="00646F76" w:rsidP="00C70D79">
      <w:pPr>
        <w:pStyle w:val="Textbody"/>
      </w:pPr>
      <w:r>
        <w:rPr>
          <w:rFonts w:ascii="Arial" w:hAnsi="Arial" w:cs="Arial"/>
          <w:sz w:val="20"/>
          <w:szCs w:val="20"/>
        </w:rPr>
        <w:t xml:space="preserve">                    </w:t>
      </w:r>
      <w:r w:rsidRPr="00BA210A">
        <w:rPr>
          <w:b/>
        </w:rPr>
        <w:t>Vinařství Plešingr</w:t>
      </w:r>
    </w:p>
    <w:p w:rsidR="00646F76" w:rsidRDefault="00646F76" w:rsidP="00C70D79">
      <w:pPr>
        <w:pStyle w:val="Textbody"/>
        <w:rPr>
          <w:color w:val="333333"/>
        </w:rPr>
      </w:pPr>
      <w:r w:rsidRPr="00BA210A">
        <w:t xml:space="preserve">                   Vinotéka Hodonín  </w:t>
      </w:r>
      <w:r w:rsidRPr="00BA210A">
        <w:rPr>
          <w:color w:val="333333"/>
        </w:rPr>
        <w:t>Brněnská 12</w:t>
      </w:r>
    </w:p>
    <w:p w:rsidR="00646F76" w:rsidRPr="00BA210A" w:rsidRDefault="00646F76" w:rsidP="00C70D79">
      <w:pPr>
        <w:pStyle w:val="Textbody"/>
      </w:pPr>
      <w:r>
        <w:rPr>
          <w:color w:val="333333"/>
        </w:rPr>
        <w:t xml:space="preserve">                   </w:t>
      </w:r>
      <w:r w:rsidRPr="00BA210A">
        <w:rPr>
          <w:color w:val="333333"/>
        </w:rPr>
        <w:t>695 01 Hodonín</w:t>
      </w:r>
      <w:r>
        <w:rPr>
          <w:color w:val="333333"/>
        </w:rPr>
        <w:t>,</w:t>
      </w:r>
      <w:r w:rsidRPr="00BA210A">
        <w:rPr>
          <w:color w:val="333333"/>
        </w:rPr>
        <w:t xml:space="preserve"> tel. </w:t>
      </w:r>
      <w:r>
        <w:rPr>
          <w:color w:val="333333"/>
        </w:rPr>
        <w:t xml:space="preserve">+420 </w:t>
      </w:r>
      <w:r w:rsidRPr="00BA210A">
        <w:rPr>
          <w:color w:val="333333"/>
        </w:rPr>
        <w:t>604 227 746</w:t>
      </w:r>
    </w:p>
    <w:p w:rsidR="00646F76" w:rsidRPr="00F949D9" w:rsidRDefault="00646F76" w:rsidP="00F949D9">
      <w:pPr>
        <w:pStyle w:val="Textbodyindent"/>
        <w:tabs>
          <w:tab w:val="left" w:pos="1080"/>
          <w:tab w:val="left" w:pos="2700"/>
          <w:tab w:val="left" w:pos="5400"/>
          <w:tab w:val="left" w:pos="5760"/>
        </w:tabs>
        <w:jc w:val="both"/>
        <w:rPr>
          <w:b/>
        </w:rPr>
      </w:pPr>
      <w:r>
        <w:rPr>
          <w:b/>
        </w:rPr>
        <w:t xml:space="preserve"> </w:t>
      </w:r>
    </w:p>
    <w:tbl>
      <w:tblPr>
        <w:tblW w:w="9213" w:type="dxa"/>
        <w:tblInd w:w="-70" w:type="dxa"/>
        <w:tblLayout w:type="fixed"/>
        <w:tblCellMar>
          <w:left w:w="10" w:type="dxa"/>
          <w:right w:w="10" w:type="dxa"/>
        </w:tblCellMar>
        <w:tblLook w:val="00A0"/>
      </w:tblPr>
      <w:tblGrid>
        <w:gridCol w:w="473"/>
        <w:gridCol w:w="1191"/>
        <w:gridCol w:w="1390"/>
        <w:gridCol w:w="793"/>
        <w:gridCol w:w="1788"/>
        <w:gridCol w:w="993"/>
        <w:gridCol w:w="794"/>
        <w:gridCol w:w="793"/>
        <w:gridCol w:w="958"/>
        <w:gridCol w:w="40"/>
      </w:tblGrid>
      <w:tr w:rsidR="00646F76" w:rsidTr="0021271D">
        <w:trPr>
          <w:cantSplit/>
        </w:trPr>
        <w:tc>
          <w:tcPr>
            <w:tcW w:w="9173" w:type="dxa"/>
            <w:gridSpan w:val="9"/>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rsidP="001F45CF">
            <w:pPr>
              <w:pStyle w:val="Heading11"/>
              <w:ind w:left="720"/>
              <w:jc w:val="left"/>
            </w:pPr>
            <w:r>
              <w:t xml:space="preserve">                                           Přihláška do soutěže</w:t>
            </w:r>
          </w:p>
          <w:p w:rsidR="00646F76" w:rsidRDefault="00646F76" w:rsidP="001F45CF">
            <w:pPr>
              <w:pStyle w:val="Heading11"/>
              <w:ind w:left="720"/>
              <w:jc w:val="left"/>
            </w:pPr>
            <w:r>
              <w:t xml:space="preserve">                                     </w:t>
            </w:r>
            <w:r>
              <w:rPr>
                <w:b/>
                <w:bCs/>
              </w:rPr>
              <w:t>Hradecký pohár vína 2018</w:t>
            </w:r>
          </w:p>
        </w:tc>
        <w:tc>
          <w:tcPr>
            <w:tcW w:w="40" w:type="dxa"/>
          </w:tcPr>
          <w:p w:rsidR="00646F76" w:rsidRDefault="00646F76">
            <w:pPr>
              <w:pStyle w:val="Standard"/>
            </w:pPr>
          </w:p>
        </w:tc>
      </w:tr>
      <w:tr w:rsidR="00646F76" w:rsidTr="00A85C07">
        <w:trPr>
          <w:cantSplit/>
          <w:trHeight w:val="551"/>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rPr>
            </w:pPr>
            <w:r>
              <w:rPr>
                <w:b/>
                <w:bCs/>
              </w:rPr>
              <w:t>Název firmy</w:t>
            </w:r>
          </w:p>
          <w:p w:rsidR="00646F76" w:rsidRDefault="00646F76">
            <w:pPr>
              <w:pStyle w:val="Standard"/>
              <w:jc w:val="center"/>
              <w:rPr>
                <w:b/>
                <w:bCs/>
                <w:sz w:val="18"/>
              </w:rPr>
            </w:pPr>
            <w:r>
              <w:rPr>
                <w:b/>
                <w:bCs/>
                <w:sz w:val="18"/>
              </w:rPr>
              <w:t>(přihlašovatele)</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r>
      <w:tr w:rsidR="00646F76"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rPr>
            </w:pPr>
            <w:r>
              <w:rPr>
                <w:b/>
                <w:bCs/>
              </w:rPr>
              <w:t>Adresa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r>
      <w:tr w:rsidR="00646F76"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rPr>
            </w:pPr>
            <w:r>
              <w:rPr>
                <w:b/>
                <w:bCs/>
              </w:rPr>
              <w:t>Telefon</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r>
      <w:tr w:rsidR="00646F76"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rPr>
            </w:pPr>
            <w:r>
              <w:rPr>
                <w:b/>
                <w:bCs/>
              </w:rPr>
              <w:t>Fax</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r>
      <w:tr w:rsidR="00646F76"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rPr>
            </w:pPr>
            <w:r>
              <w:rPr>
                <w:b/>
                <w:bCs/>
              </w:rPr>
              <w:t>Email</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r>
      <w:tr w:rsidR="00646F76"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rPr>
            </w:pPr>
            <w:r>
              <w:rPr>
                <w:b/>
                <w:bCs/>
              </w:rPr>
              <w:t>Kontaktní osoba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r>
      <w:tr w:rsidR="00646F76"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sz w:val="20"/>
              </w:rPr>
            </w:pPr>
            <w:r>
              <w:rPr>
                <w:b/>
                <w:bCs/>
                <w:sz w:val="20"/>
              </w:rPr>
              <w:t>Vzorek č.</w:t>
            </w: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rPr>
            </w:pPr>
            <w:r>
              <w:rPr>
                <w:b/>
                <w:bCs/>
              </w:rPr>
              <w:t>Název vína</w:t>
            </w:r>
          </w:p>
          <w:p w:rsidR="00646F76" w:rsidRDefault="00646F76">
            <w:pPr>
              <w:pStyle w:val="Standard"/>
              <w:jc w:val="center"/>
              <w:rPr>
                <w:b/>
                <w:bCs/>
              </w:rPr>
            </w:pPr>
            <w:r>
              <w:rPr>
                <w:b/>
                <w:bCs/>
              </w:rPr>
              <w:t>(odrůda, přívlastek, podoblast)</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sz w:val="20"/>
              </w:rPr>
            </w:pPr>
            <w:r>
              <w:rPr>
                <w:b/>
                <w:bCs/>
                <w:sz w:val="20"/>
              </w:rPr>
              <w:t>ročník</w:t>
            </w: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sz w:val="22"/>
              </w:rPr>
            </w:pPr>
            <w:r>
              <w:rPr>
                <w:b/>
                <w:bCs/>
                <w:sz w:val="22"/>
              </w:rPr>
              <w:t>Výrobce ( u zahr. vín země původu)</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sz w:val="22"/>
              </w:rPr>
            </w:pPr>
            <w:r>
              <w:rPr>
                <w:b/>
                <w:bCs/>
                <w:sz w:val="22"/>
              </w:rPr>
              <w:t>Č. šarže</w:t>
            </w: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sz w:val="18"/>
              </w:rPr>
            </w:pPr>
            <w:r>
              <w:rPr>
                <w:b/>
                <w:bCs/>
                <w:sz w:val="18"/>
              </w:rPr>
              <w:t>Zbytkový cukr (gr/l)</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sz w:val="16"/>
              </w:rPr>
            </w:pPr>
            <w:r>
              <w:rPr>
                <w:b/>
                <w:bCs/>
                <w:sz w:val="16"/>
              </w:rPr>
              <w:t>Alkohol</w:t>
            </w: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jc w:val="center"/>
              <w:rPr>
                <w:b/>
                <w:bCs/>
                <w:sz w:val="18"/>
              </w:rPr>
            </w:pPr>
            <w:r>
              <w:rPr>
                <w:b/>
                <w:bCs/>
                <w:sz w:val="18"/>
              </w:rPr>
              <w:t>Množství vína       (v litrech)</w:t>
            </w:r>
          </w:p>
        </w:tc>
      </w:tr>
      <w:tr w:rsidR="00646F76"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r>
      <w:tr w:rsidR="00646F76"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r>
      <w:tr w:rsidR="00646F76"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r>
      <w:tr w:rsidR="00646F76"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r>
      <w:tr w:rsidR="00646F76"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646F76" w:rsidRDefault="00646F76">
            <w:pPr>
              <w:pStyle w:val="Standard"/>
            </w:pPr>
          </w:p>
        </w:tc>
      </w:tr>
    </w:tbl>
    <w:p w:rsidR="00646F76" w:rsidRDefault="00646F76" w:rsidP="00F949D9">
      <w:pPr>
        <w:pStyle w:val="Standard"/>
      </w:pPr>
    </w:p>
    <w:sectPr w:rsidR="00646F76" w:rsidSect="00D41566">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76" w:rsidRDefault="00646F76" w:rsidP="00D41566">
      <w:r>
        <w:separator/>
      </w:r>
    </w:p>
  </w:endnote>
  <w:endnote w:type="continuationSeparator" w:id="0">
    <w:p w:rsidR="00646F76" w:rsidRDefault="00646F76" w:rsidP="00D41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76" w:rsidRDefault="00646F76">
    <w:pPr>
      <w:pStyle w:val="Footer1"/>
      <w:ind w:right="360"/>
    </w:pPr>
    <w:fldSimple w:instr=" PAGE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76" w:rsidRDefault="00646F76">
    <w:pPr>
      <w:pStyle w:val="Footer1"/>
    </w:pPr>
    <w:fldSimple w:instr=" PAGE ">
      <w:r>
        <w:rPr>
          <w:noProof/>
        </w:rPr>
        <w:t>3</w:t>
      </w:r>
    </w:fldSimple>
  </w:p>
  <w:p w:rsidR="00646F76" w:rsidRDefault="00646F76">
    <w:pPr>
      <w:pStyle w:val="Footer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76" w:rsidRDefault="00646F76" w:rsidP="00D41566">
      <w:r w:rsidRPr="00D41566">
        <w:rPr>
          <w:color w:val="000000"/>
        </w:rPr>
        <w:separator/>
      </w:r>
    </w:p>
  </w:footnote>
  <w:footnote w:type="continuationSeparator" w:id="0">
    <w:p w:rsidR="00646F76" w:rsidRDefault="00646F76" w:rsidP="00D41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45F"/>
    <w:multiLevelType w:val="hybridMultilevel"/>
    <w:tmpl w:val="E886F2B0"/>
    <w:lvl w:ilvl="0" w:tplc="0BD09A2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nsid w:val="0DAF2D80"/>
    <w:multiLevelType w:val="hybridMultilevel"/>
    <w:tmpl w:val="B39ACAB0"/>
    <w:lvl w:ilvl="0" w:tplc="C4CE9634">
      <w:start w:val="3"/>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4EB3629"/>
    <w:multiLevelType w:val="multilevel"/>
    <w:tmpl w:val="0D2EE2F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71533E2"/>
    <w:multiLevelType w:val="hybridMultilevel"/>
    <w:tmpl w:val="2B245EE2"/>
    <w:lvl w:ilvl="0" w:tplc="72ACBE90">
      <w:start w:val="5"/>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9BA2853"/>
    <w:multiLevelType w:val="hybridMultilevel"/>
    <w:tmpl w:val="B024F968"/>
    <w:lvl w:ilvl="0" w:tplc="E9562B54">
      <w:start w:val="2"/>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DBD0B06"/>
    <w:multiLevelType w:val="multilevel"/>
    <w:tmpl w:val="3AA4F8B4"/>
    <w:styleLink w:val="WWNum3"/>
    <w:lvl w:ilvl="0">
      <w:start w:val="3"/>
      <w:numFmt w:val="upperRoman"/>
      <w:lvlText w:val="%1."/>
      <w:lvlJc w:val="right"/>
      <w:rPr>
        <w:rFonts w:cs="Times New Roman"/>
      </w:rPr>
    </w:lvl>
    <w:lvl w:ilvl="1">
      <w:start w:val="11"/>
      <w:numFmt w:val="decimal"/>
      <w:lvlText w:val="%2."/>
      <w:lvlJc w:val="left"/>
      <w:rPr>
        <w:rFonts w:cs="Times New Roman"/>
        <w:b w:val="0"/>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F512358"/>
    <w:multiLevelType w:val="multilevel"/>
    <w:tmpl w:val="2388938C"/>
    <w:styleLink w:val="WWNum1"/>
    <w:lvl w:ilvl="0">
      <w:start w:val="2"/>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0FB6239"/>
    <w:multiLevelType w:val="multilevel"/>
    <w:tmpl w:val="E2BAB7F6"/>
    <w:styleLink w:val="WWNum8"/>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4575281"/>
    <w:multiLevelType w:val="hybridMultilevel"/>
    <w:tmpl w:val="6DF863B0"/>
    <w:lvl w:ilvl="0" w:tplc="5D9E0EDC">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nsid w:val="27760961"/>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79541C2"/>
    <w:multiLevelType w:val="multilevel"/>
    <w:tmpl w:val="3F88D99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F976998"/>
    <w:multiLevelType w:val="multilevel"/>
    <w:tmpl w:val="5066E5F0"/>
    <w:styleLink w:val="WWNum5"/>
    <w:lvl w:ilvl="0">
      <w:start w:val="4"/>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2F9D6068"/>
    <w:multiLevelType w:val="hybridMultilevel"/>
    <w:tmpl w:val="670839B4"/>
    <w:lvl w:ilvl="0" w:tplc="A48612F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0B36385"/>
    <w:multiLevelType w:val="multilevel"/>
    <w:tmpl w:val="49DAC644"/>
    <w:styleLink w:val="WWNum12"/>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46F311D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BDB52F1"/>
    <w:multiLevelType w:val="multilevel"/>
    <w:tmpl w:val="6EC2A392"/>
    <w:styleLink w:val="WWNum11"/>
    <w:lvl w:ilvl="0">
      <w:start w:val="1"/>
      <w:numFmt w:val="decimal"/>
      <w:lvlText w:val="%1."/>
      <w:lvlJc w:val="left"/>
      <w:rPr>
        <w:rFonts w:cs="Times New Roman"/>
        <w:b w:val="0"/>
        <w:i w:val="0"/>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51CA77E1"/>
    <w:multiLevelType w:val="hybridMultilevel"/>
    <w:tmpl w:val="14D0E256"/>
    <w:lvl w:ilvl="0" w:tplc="EAAC7996">
      <w:start w:val="8"/>
      <w:numFmt w:val="decimal"/>
      <w:lvlText w:val="%1."/>
      <w:lvlJc w:val="left"/>
      <w:pPr>
        <w:ind w:left="1065" w:hanging="360"/>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
    <w:nsid w:val="57115DF2"/>
    <w:multiLevelType w:val="hybridMultilevel"/>
    <w:tmpl w:val="5EC627E0"/>
    <w:lvl w:ilvl="0" w:tplc="CAACC54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nsid w:val="577153AE"/>
    <w:multiLevelType w:val="multilevel"/>
    <w:tmpl w:val="0FDA594E"/>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5B115DC3"/>
    <w:multiLevelType w:val="multilevel"/>
    <w:tmpl w:val="8F86A80E"/>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60DC2760"/>
    <w:multiLevelType w:val="hybridMultilevel"/>
    <w:tmpl w:val="EEF865DC"/>
    <w:lvl w:ilvl="0" w:tplc="EE7E1A9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1">
    <w:nsid w:val="66FD4B96"/>
    <w:multiLevelType w:val="multilevel"/>
    <w:tmpl w:val="03B809D2"/>
    <w:styleLink w:val="WWNum7"/>
    <w:lvl w:ilvl="0">
      <w:start w:val="5"/>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nsid w:val="684D1650"/>
    <w:multiLevelType w:val="multilevel"/>
    <w:tmpl w:val="832CB2AC"/>
    <w:styleLink w:val="WWNum13"/>
    <w:lvl w:ilvl="0">
      <w:numFmt w:val="bullet"/>
      <w:lvlText w:val="·"/>
      <w:lvlJc w:val="left"/>
      <w:rPr>
        <w:rFonts w:ascii="Symbol" w:hAnsi="Symbol"/>
        <w:b w:val="0"/>
        <w:i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6CD73290"/>
    <w:multiLevelType w:val="multilevel"/>
    <w:tmpl w:val="DB1EB998"/>
    <w:styleLink w:val="WWNum10"/>
    <w:lvl w:ilvl="0">
      <w:start w:val="1"/>
      <w:numFmt w:val="decimal"/>
      <w:lvlText w:val="%1."/>
      <w:lvlJc w:val="left"/>
      <w:rPr>
        <w:rFonts w:cs="Times New Roman"/>
        <w:b w:val="0"/>
        <w:i w:val="0"/>
        <w:color w:val="00000A"/>
      </w:rPr>
    </w:lvl>
    <w:lvl w:ilvl="1">
      <w:numFmt w:val="bullet"/>
      <w:lvlText w:val=""/>
      <w:lvlJc w:val="left"/>
      <w:rPr>
        <w:rFonts w:ascii="Wingdings" w:hAnsi="Wingdings"/>
        <w:b w:val="0"/>
        <w:i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751F71E1"/>
    <w:multiLevelType w:val="multilevel"/>
    <w:tmpl w:val="32460C2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79DB06EB"/>
    <w:multiLevelType w:val="multilevel"/>
    <w:tmpl w:val="14DED646"/>
    <w:styleLink w:val="WWNum9"/>
    <w:lvl w:ilvl="0">
      <w:numFmt w:val="bullet"/>
      <w:lvlText w:val=""/>
      <w:lvlJc w:val="left"/>
      <w:rPr>
        <w:rFonts w:ascii="Wingdings" w:hAnsi="Wingdings"/>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7D463EBF"/>
    <w:multiLevelType w:val="hybridMultilevel"/>
    <w:tmpl w:val="ABBCB574"/>
    <w:lvl w:ilvl="0" w:tplc="13FE4D8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6"/>
  </w:num>
  <w:num w:numId="2">
    <w:abstractNumId w:val="24"/>
  </w:num>
  <w:num w:numId="3">
    <w:abstractNumId w:val="5"/>
  </w:num>
  <w:num w:numId="4">
    <w:abstractNumId w:val="18"/>
  </w:num>
  <w:num w:numId="5">
    <w:abstractNumId w:val="11"/>
  </w:num>
  <w:num w:numId="6">
    <w:abstractNumId w:val="19"/>
  </w:num>
  <w:num w:numId="7">
    <w:abstractNumId w:val="21"/>
  </w:num>
  <w:num w:numId="8">
    <w:abstractNumId w:val="7"/>
  </w:num>
  <w:num w:numId="9">
    <w:abstractNumId w:val="25"/>
  </w:num>
  <w:num w:numId="10">
    <w:abstractNumId w:val="23"/>
  </w:num>
  <w:num w:numId="11">
    <w:abstractNumId w:val="15"/>
  </w:num>
  <w:num w:numId="12">
    <w:abstractNumId w:val="13"/>
  </w:num>
  <w:num w:numId="13">
    <w:abstractNumId w:val="22"/>
  </w:num>
  <w:num w:numId="14">
    <w:abstractNumId w:val="7"/>
    <w:lvlOverride w:ilvl="0">
      <w:startOverride w:val="1"/>
    </w:lvlOverride>
  </w:num>
  <w:num w:numId="15">
    <w:abstractNumId w:val="6"/>
    <w:lvlOverride w:ilvl="0">
      <w:startOverride w:val="2"/>
    </w:lvlOverride>
  </w:num>
  <w:num w:numId="16">
    <w:abstractNumId w:val="24"/>
    <w:lvlOverride w:ilvl="0">
      <w:startOverride w:val="1"/>
    </w:lvlOverride>
  </w:num>
  <w:num w:numId="17">
    <w:abstractNumId w:val="5"/>
    <w:lvlOverride w:ilvl="0">
      <w:startOverride w:val="3"/>
    </w:lvlOverride>
  </w:num>
  <w:num w:numId="18">
    <w:abstractNumId w:val="18"/>
    <w:lvlOverride w:ilvl="0">
      <w:startOverride w:val="1"/>
    </w:lvlOverride>
  </w:num>
  <w:num w:numId="19">
    <w:abstractNumId w:val="22"/>
  </w:num>
  <w:num w:numId="20">
    <w:abstractNumId w:val="18"/>
  </w:num>
  <w:num w:numId="21">
    <w:abstractNumId w:val="11"/>
    <w:lvlOverride w:ilvl="0">
      <w:startOverride w:val="4"/>
    </w:lvlOverride>
  </w:num>
  <w:num w:numId="22">
    <w:abstractNumId w:val="19"/>
    <w:lvlOverride w:ilvl="0">
      <w:startOverride w:val="1"/>
    </w:lvlOverride>
  </w:num>
  <w:num w:numId="23">
    <w:abstractNumId w:val="21"/>
    <w:lvlOverride w:ilvl="0">
      <w:startOverride w:val="5"/>
    </w:lvlOverride>
  </w:num>
  <w:num w:numId="24">
    <w:abstractNumId w:val="21"/>
    <w:lvlOverride w:ilvl="0">
      <w:startOverride w:val="5"/>
    </w:lvlOverride>
  </w:num>
  <w:num w:numId="25">
    <w:abstractNumId w:val="23"/>
    <w:lvlOverride w:ilvl="0">
      <w:startOverride w:val="1"/>
    </w:lvlOverride>
  </w:num>
  <w:num w:numId="26">
    <w:abstractNumId w:val="21"/>
    <w:lvlOverride w:ilvl="0">
      <w:startOverride w:val="5"/>
    </w:lvlOverride>
  </w:num>
  <w:num w:numId="27">
    <w:abstractNumId w:val="15"/>
    <w:lvlOverride w:ilvl="0">
      <w:startOverride w:val="1"/>
    </w:lvlOverride>
  </w:num>
  <w:num w:numId="28">
    <w:abstractNumId w:val="12"/>
  </w:num>
  <w:num w:numId="29">
    <w:abstractNumId w:val="4"/>
  </w:num>
  <w:num w:numId="30">
    <w:abstractNumId w:val="16"/>
  </w:num>
  <w:num w:numId="31">
    <w:abstractNumId w:val="10"/>
  </w:num>
  <w:num w:numId="32">
    <w:abstractNumId w:val="9"/>
  </w:num>
  <w:num w:numId="33">
    <w:abstractNumId w:val="14"/>
  </w:num>
  <w:num w:numId="34">
    <w:abstractNumId w:val="8"/>
  </w:num>
  <w:num w:numId="35">
    <w:abstractNumId w:val="20"/>
  </w:num>
  <w:num w:numId="36">
    <w:abstractNumId w:val="3"/>
  </w:num>
  <w:num w:numId="37">
    <w:abstractNumId w:val="17"/>
  </w:num>
  <w:num w:numId="38">
    <w:abstractNumId w:val="0"/>
  </w:num>
  <w:num w:numId="39">
    <w:abstractNumId w:val="26"/>
  </w:num>
  <w:num w:numId="40">
    <w:abstractNumId w:val="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566"/>
    <w:rsid w:val="00041587"/>
    <w:rsid w:val="000723F3"/>
    <w:rsid w:val="0009213C"/>
    <w:rsid w:val="00115A9B"/>
    <w:rsid w:val="001F45CF"/>
    <w:rsid w:val="0021271D"/>
    <w:rsid w:val="00214695"/>
    <w:rsid w:val="002D0C38"/>
    <w:rsid w:val="00355A58"/>
    <w:rsid w:val="00382E23"/>
    <w:rsid w:val="003E400D"/>
    <w:rsid w:val="005015E5"/>
    <w:rsid w:val="005A352C"/>
    <w:rsid w:val="005C2244"/>
    <w:rsid w:val="005F7174"/>
    <w:rsid w:val="00646F76"/>
    <w:rsid w:val="006A07EC"/>
    <w:rsid w:val="00741CB6"/>
    <w:rsid w:val="00741E21"/>
    <w:rsid w:val="007E07AD"/>
    <w:rsid w:val="008532DD"/>
    <w:rsid w:val="00897555"/>
    <w:rsid w:val="009122C4"/>
    <w:rsid w:val="00A85C07"/>
    <w:rsid w:val="00A95603"/>
    <w:rsid w:val="00AA0CA1"/>
    <w:rsid w:val="00AC2E82"/>
    <w:rsid w:val="00B25EAF"/>
    <w:rsid w:val="00B26512"/>
    <w:rsid w:val="00B32ED7"/>
    <w:rsid w:val="00B370A7"/>
    <w:rsid w:val="00B53D3B"/>
    <w:rsid w:val="00B86ACF"/>
    <w:rsid w:val="00BA210A"/>
    <w:rsid w:val="00BD1117"/>
    <w:rsid w:val="00BD23F2"/>
    <w:rsid w:val="00C32BCC"/>
    <w:rsid w:val="00C70D79"/>
    <w:rsid w:val="00C920FF"/>
    <w:rsid w:val="00CF5C9A"/>
    <w:rsid w:val="00D3787D"/>
    <w:rsid w:val="00D41566"/>
    <w:rsid w:val="00DE1386"/>
    <w:rsid w:val="00DE48D0"/>
    <w:rsid w:val="00DF2582"/>
    <w:rsid w:val="00E27EC1"/>
    <w:rsid w:val="00E44B5D"/>
    <w:rsid w:val="00E77B69"/>
    <w:rsid w:val="00E94853"/>
    <w:rsid w:val="00EE604D"/>
    <w:rsid w:val="00F934FD"/>
    <w:rsid w:val="00F949D9"/>
    <w:rsid w:val="00FF044E"/>
    <w:rsid w:val="00FF682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FD"/>
    <w:pPr>
      <w:widowControl w:val="0"/>
      <w:suppressAutoHyphens/>
      <w:autoSpaceDN w:val="0"/>
      <w:textAlignment w:val="baseline"/>
    </w:pPr>
    <w:rPr>
      <w:kern w:val="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41566"/>
    <w:pPr>
      <w:suppressAutoHyphens/>
      <w:autoSpaceDN w:val="0"/>
      <w:textAlignment w:val="baseline"/>
    </w:pPr>
    <w:rPr>
      <w:kern w:val="3"/>
      <w:sz w:val="24"/>
      <w:szCs w:val="24"/>
    </w:rPr>
  </w:style>
  <w:style w:type="paragraph" w:customStyle="1" w:styleId="Heading">
    <w:name w:val="Heading"/>
    <w:basedOn w:val="Standard"/>
    <w:next w:val="Textbody"/>
    <w:uiPriority w:val="99"/>
    <w:rsid w:val="00D4156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D41566"/>
    <w:pPr>
      <w:spacing w:after="120"/>
    </w:pPr>
  </w:style>
  <w:style w:type="paragraph" w:styleId="List">
    <w:name w:val="List"/>
    <w:basedOn w:val="Textbody"/>
    <w:uiPriority w:val="99"/>
    <w:rsid w:val="00D41566"/>
    <w:rPr>
      <w:rFonts w:cs="Mangal"/>
    </w:rPr>
  </w:style>
  <w:style w:type="paragraph" w:customStyle="1" w:styleId="Caption1">
    <w:name w:val="Caption1"/>
    <w:basedOn w:val="Standard"/>
    <w:uiPriority w:val="99"/>
    <w:rsid w:val="00D41566"/>
    <w:pPr>
      <w:suppressLineNumbers/>
      <w:spacing w:before="120" w:after="120"/>
    </w:pPr>
    <w:rPr>
      <w:rFonts w:cs="Mangal"/>
      <w:i/>
      <w:iCs/>
    </w:rPr>
  </w:style>
  <w:style w:type="paragraph" w:customStyle="1" w:styleId="Index">
    <w:name w:val="Index"/>
    <w:basedOn w:val="Standard"/>
    <w:uiPriority w:val="99"/>
    <w:rsid w:val="00D41566"/>
    <w:pPr>
      <w:suppressLineNumbers/>
    </w:pPr>
    <w:rPr>
      <w:rFonts w:cs="Mangal"/>
    </w:rPr>
  </w:style>
  <w:style w:type="paragraph" w:customStyle="1" w:styleId="Heading11">
    <w:name w:val="Heading 11"/>
    <w:basedOn w:val="Standard"/>
    <w:next w:val="Textbody"/>
    <w:uiPriority w:val="99"/>
    <w:rsid w:val="00D41566"/>
    <w:pPr>
      <w:keepNext/>
      <w:jc w:val="center"/>
      <w:outlineLvl w:val="0"/>
    </w:pPr>
    <w:rPr>
      <w:sz w:val="28"/>
      <w:szCs w:val="32"/>
    </w:rPr>
  </w:style>
  <w:style w:type="paragraph" w:customStyle="1" w:styleId="Footer1">
    <w:name w:val="Footer1"/>
    <w:basedOn w:val="Standard"/>
    <w:uiPriority w:val="99"/>
    <w:rsid w:val="00D41566"/>
    <w:pPr>
      <w:suppressLineNumbers/>
      <w:tabs>
        <w:tab w:val="center" w:pos="4536"/>
        <w:tab w:val="right" w:pos="9072"/>
      </w:tabs>
    </w:pPr>
  </w:style>
  <w:style w:type="paragraph" w:customStyle="1" w:styleId="Textbodyindent">
    <w:name w:val="Text body indent"/>
    <w:basedOn w:val="Standard"/>
    <w:uiPriority w:val="99"/>
    <w:rsid w:val="00D41566"/>
    <w:pPr>
      <w:ind w:left="360"/>
    </w:pPr>
  </w:style>
  <w:style w:type="paragraph" w:styleId="Title">
    <w:name w:val="Title"/>
    <w:basedOn w:val="Standard"/>
    <w:next w:val="Subtitle"/>
    <w:link w:val="TitleChar"/>
    <w:uiPriority w:val="99"/>
    <w:qFormat/>
    <w:rsid w:val="00D41566"/>
    <w:pPr>
      <w:jc w:val="center"/>
    </w:pPr>
    <w:rPr>
      <w:b/>
      <w:bCs/>
      <w:sz w:val="36"/>
      <w:szCs w:val="36"/>
    </w:rPr>
  </w:style>
  <w:style w:type="character" w:customStyle="1" w:styleId="TitleChar">
    <w:name w:val="Title Char"/>
    <w:basedOn w:val="DefaultParagraphFont"/>
    <w:link w:val="Title"/>
    <w:uiPriority w:val="99"/>
    <w:locked/>
    <w:rsid w:val="009122C4"/>
    <w:rPr>
      <w:rFonts w:ascii="Cambria" w:hAnsi="Cambria" w:cs="Times New Roman"/>
      <w:b/>
      <w:bCs/>
      <w:kern w:val="28"/>
      <w:sz w:val="32"/>
      <w:szCs w:val="32"/>
    </w:rPr>
  </w:style>
  <w:style w:type="paragraph" w:styleId="Subtitle">
    <w:name w:val="Subtitle"/>
    <w:basedOn w:val="Heading"/>
    <w:next w:val="Textbody"/>
    <w:link w:val="SubtitleChar"/>
    <w:uiPriority w:val="99"/>
    <w:qFormat/>
    <w:rsid w:val="00D41566"/>
    <w:pPr>
      <w:jc w:val="center"/>
    </w:pPr>
    <w:rPr>
      <w:i/>
      <w:iCs/>
    </w:rPr>
  </w:style>
  <w:style w:type="character" w:customStyle="1" w:styleId="SubtitleChar">
    <w:name w:val="Subtitle Char"/>
    <w:basedOn w:val="DefaultParagraphFont"/>
    <w:link w:val="Subtitle"/>
    <w:uiPriority w:val="99"/>
    <w:locked/>
    <w:rsid w:val="009122C4"/>
    <w:rPr>
      <w:rFonts w:ascii="Cambria" w:hAnsi="Cambria" w:cs="Times New Roman"/>
      <w:kern w:val="3"/>
      <w:sz w:val="24"/>
      <w:szCs w:val="24"/>
    </w:rPr>
  </w:style>
  <w:style w:type="paragraph" w:styleId="BalloonText">
    <w:name w:val="Balloon Text"/>
    <w:basedOn w:val="Standard"/>
    <w:link w:val="BalloonTextChar"/>
    <w:uiPriority w:val="99"/>
    <w:rsid w:val="00D415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2C4"/>
    <w:rPr>
      <w:rFonts w:cs="Times New Roman"/>
      <w:kern w:val="3"/>
      <w:sz w:val="2"/>
    </w:rPr>
  </w:style>
  <w:style w:type="paragraph" w:styleId="ListParagraph">
    <w:name w:val="List Paragraph"/>
    <w:basedOn w:val="Standard"/>
    <w:uiPriority w:val="99"/>
    <w:qFormat/>
    <w:rsid w:val="00D41566"/>
    <w:pPr>
      <w:ind w:left="720"/>
    </w:pPr>
  </w:style>
  <w:style w:type="paragraph" w:customStyle="1" w:styleId="TableContents">
    <w:name w:val="Table Contents"/>
    <w:basedOn w:val="Standard"/>
    <w:uiPriority w:val="99"/>
    <w:rsid w:val="00D41566"/>
    <w:pPr>
      <w:suppressLineNumbers/>
    </w:pPr>
  </w:style>
  <w:style w:type="paragraph" w:customStyle="1" w:styleId="Heading31">
    <w:name w:val="Heading 31"/>
    <w:basedOn w:val="Heading"/>
    <w:next w:val="Textbody"/>
    <w:uiPriority w:val="99"/>
    <w:rsid w:val="00D41566"/>
    <w:pPr>
      <w:outlineLvl w:val="2"/>
    </w:pPr>
    <w:rPr>
      <w:rFonts w:ascii="Times New Roman" w:eastAsia="Times New Roman" w:hAnsi="Times New Roman" w:cs="Tahoma"/>
      <w:b/>
      <w:bCs/>
    </w:rPr>
  </w:style>
  <w:style w:type="character" w:customStyle="1" w:styleId="Internetlink">
    <w:name w:val="Internet link"/>
    <w:basedOn w:val="DefaultParagraphFont"/>
    <w:uiPriority w:val="99"/>
    <w:rsid w:val="00D41566"/>
    <w:rPr>
      <w:rFonts w:ascii="Arial" w:hAnsi="Arial" w:cs="Arial"/>
      <w:color w:val="5C6D17"/>
      <w:sz w:val="18"/>
      <w:szCs w:val="18"/>
      <w:u w:val="single"/>
    </w:rPr>
  </w:style>
  <w:style w:type="character" w:customStyle="1" w:styleId="StrongEmphasis">
    <w:name w:val="Strong Emphasis"/>
    <w:basedOn w:val="DefaultParagraphFont"/>
    <w:uiPriority w:val="99"/>
    <w:rsid w:val="00D41566"/>
    <w:rPr>
      <w:rFonts w:cs="Times New Roman"/>
      <w:b/>
      <w:bCs/>
    </w:rPr>
  </w:style>
  <w:style w:type="character" w:styleId="PageNumber">
    <w:name w:val="page number"/>
    <w:basedOn w:val="DefaultParagraphFont"/>
    <w:uiPriority w:val="99"/>
    <w:rsid w:val="00D41566"/>
    <w:rPr>
      <w:rFonts w:cs="Times New Roman"/>
    </w:rPr>
  </w:style>
  <w:style w:type="character" w:customStyle="1" w:styleId="ZkladntextodsazenChar">
    <w:name w:val="Základní text odsazený Char"/>
    <w:basedOn w:val="DefaultParagraphFont"/>
    <w:uiPriority w:val="99"/>
    <w:rsid w:val="00D41566"/>
    <w:rPr>
      <w:rFonts w:cs="Times New Roman"/>
      <w:sz w:val="24"/>
      <w:szCs w:val="24"/>
    </w:rPr>
  </w:style>
  <w:style w:type="character" w:customStyle="1" w:styleId="ListLabel1">
    <w:name w:val="ListLabel 1"/>
    <w:uiPriority w:val="99"/>
    <w:rsid w:val="00D41566"/>
    <w:rPr>
      <w:color w:val="00000A"/>
    </w:rPr>
  </w:style>
  <w:style w:type="character" w:customStyle="1" w:styleId="ListLabel2">
    <w:name w:val="ListLabel 2"/>
    <w:uiPriority w:val="99"/>
    <w:rsid w:val="00D41566"/>
    <w:rPr>
      <w:b/>
    </w:rPr>
  </w:style>
  <w:style w:type="character" w:customStyle="1" w:styleId="ListLabel3">
    <w:name w:val="ListLabel 3"/>
    <w:uiPriority w:val="99"/>
    <w:rsid w:val="00D41566"/>
    <w:rPr>
      <w:color w:val="00000A"/>
    </w:rPr>
  </w:style>
  <w:style w:type="character" w:customStyle="1" w:styleId="ListLabel4">
    <w:name w:val="ListLabel 4"/>
    <w:uiPriority w:val="99"/>
    <w:rsid w:val="00D41566"/>
  </w:style>
  <w:style w:type="character" w:customStyle="1" w:styleId="ListLabel5">
    <w:name w:val="ListLabel 5"/>
    <w:uiPriority w:val="99"/>
    <w:rsid w:val="00D41566"/>
    <w:rPr>
      <w:color w:val="00000A"/>
      <w:sz w:val="24"/>
    </w:rPr>
  </w:style>
  <w:style w:type="paragraph" w:styleId="Footer">
    <w:name w:val="footer"/>
    <w:basedOn w:val="Normal"/>
    <w:link w:val="FooterChar"/>
    <w:uiPriority w:val="99"/>
    <w:semiHidden/>
    <w:rsid w:val="00D41566"/>
    <w:pPr>
      <w:tabs>
        <w:tab w:val="center" w:pos="4536"/>
        <w:tab w:val="right" w:pos="9072"/>
      </w:tabs>
    </w:pPr>
  </w:style>
  <w:style w:type="character" w:customStyle="1" w:styleId="FooterChar">
    <w:name w:val="Footer Char"/>
    <w:basedOn w:val="DefaultParagraphFont"/>
    <w:link w:val="Footer"/>
    <w:uiPriority w:val="99"/>
    <w:semiHidden/>
    <w:locked/>
    <w:rsid w:val="00D41566"/>
    <w:rPr>
      <w:rFonts w:cs="Times New Roman"/>
    </w:rPr>
  </w:style>
  <w:style w:type="paragraph" w:styleId="DocumentMap">
    <w:name w:val="Document Map"/>
    <w:basedOn w:val="Normal"/>
    <w:link w:val="DocumentMapChar"/>
    <w:uiPriority w:val="99"/>
    <w:semiHidden/>
    <w:rsid w:val="00EE604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122C4"/>
    <w:rPr>
      <w:rFonts w:cs="Times New Roman"/>
      <w:kern w:val="3"/>
      <w:sz w:val="2"/>
    </w:rPr>
  </w:style>
  <w:style w:type="numbering" w:customStyle="1" w:styleId="WWNum3">
    <w:name w:val="WWNum3"/>
    <w:rsid w:val="004D6C8A"/>
    <w:pPr>
      <w:numPr>
        <w:numId w:val="3"/>
      </w:numPr>
    </w:pPr>
  </w:style>
  <w:style w:type="numbering" w:customStyle="1" w:styleId="WWNum1">
    <w:name w:val="WWNum1"/>
    <w:rsid w:val="004D6C8A"/>
    <w:pPr>
      <w:numPr>
        <w:numId w:val="1"/>
      </w:numPr>
    </w:pPr>
  </w:style>
  <w:style w:type="numbering" w:customStyle="1" w:styleId="WWNum8">
    <w:name w:val="WWNum8"/>
    <w:rsid w:val="004D6C8A"/>
    <w:pPr>
      <w:numPr>
        <w:numId w:val="8"/>
      </w:numPr>
    </w:pPr>
  </w:style>
  <w:style w:type="numbering" w:customStyle="1" w:styleId="WWNum5">
    <w:name w:val="WWNum5"/>
    <w:rsid w:val="004D6C8A"/>
    <w:pPr>
      <w:numPr>
        <w:numId w:val="5"/>
      </w:numPr>
    </w:pPr>
  </w:style>
  <w:style w:type="numbering" w:customStyle="1" w:styleId="WWNum12">
    <w:name w:val="WWNum12"/>
    <w:rsid w:val="004D6C8A"/>
    <w:pPr>
      <w:numPr>
        <w:numId w:val="12"/>
      </w:numPr>
    </w:pPr>
  </w:style>
  <w:style w:type="numbering" w:customStyle="1" w:styleId="WWNum11">
    <w:name w:val="WWNum11"/>
    <w:rsid w:val="004D6C8A"/>
    <w:pPr>
      <w:numPr>
        <w:numId w:val="11"/>
      </w:numPr>
    </w:pPr>
  </w:style>
  <w:style w:type="numbering" w:customStyle="1" w:styleId="WWNum4">
    <w:name w:val="WWNum4"/>
    <w:rsid w:val="004D6C8A"/>
    <w:pPr>
      <w:numPr>
        <w:numId w:val="4"/>
      </w:numPr>
    </w:pPr>
  </w:style>
  <w:style w:type="numbering" w:customStyle="1" w:styleId="WWNum6">
    <w:name w:val="WWNum6"/>
    <w:rsid w:val="004D6C8A"/>
    <w:pPr>
      <w:numPr>
        <w:numId w:val="6"/>
      </w:numPr>
    </w:pPr>
  </w:style>
  <w:style w:type="numbering" w:customStyle="1" w:styleId="WWNum7">
    <w:name w:val="WWNum7"/>
    <w:rsid w:val="004D6C8A"/>
    <w:pPr>
      <w:numPr>
        <w:numId w:val="7"/>
      </w:numPr>
    </w:pPr>
  </w:style>
  <w:style w:type="numbering" w:customStyle="1" w:styleId="WWNum13">
    <w:name w:val="WWNum13"/>
    <w:rsid w:val="004D6C8A"/>
    <w:pPr>
      <w:numPr>
        <w:numId w:val="13"/>
      </w:numPr>
    </w:pPr>
  </w:style>
  <w:style w:type="numbering" w:customStyle="1" w:styleId="WWNum10">
    <w:name w:val="WWNum10"/>
    <w:rsid w:val="004D6C8A"/>
    <w:pPr>
      <w:numPr>
        <w:numId w:val="10"/>
      </w:numPr>
    </w:pPr>
  </w:style>
  <w:style w:type="numbering" w:customStyle="1" w:styleId="WWNum2">
    <w:name w:val="WWNum2"/>
    <w:rsid w:val="004D6C8A"/>
    <w:pPr>
      <w:numPr>
        <w:numId w:val="2"/>
      </w:numPr>
    </w:pPr>
  </w:style>
  <w:style w:type="numbering" w:customStyle="1" w:styleId="WWNum9">
    <w:name w:val="WWNum9"/>
    <w:rsid w:val="004D6C8A"/>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wi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wi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harvi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1826</Words>
  <Characters>10774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Hradecký pohár vína 2009</dc:title>
  <dc:subject/>
  <dc:creator>uzivatel</dc:creator>
  <cp:keywords/>
  <dc:description/>
  <cp:lastModifiedBy>Admin</cp:lastModifiedBy>
  <cp:revision>2</cp:revision>
  <dcterms:created xsi:type="dcterms:W3CDTF">2018-06-21T14:31:00Z</dcterms:created>
  <dcterms:modified xsi:type="dcterms:W3CDTF">2018-06-21T14:31:00Z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spolecnost</vt:lpwstr>
  </property>
  <property fmtid="{D5CDD505-2E9C-101B-9397-08002B2CF9AE}" pid="4" name="DocSecurity">
    <vt:r8>5.2393796891783E-305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