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B" w:rsidRPr="003C651B" w:rsidRDefault="003C651B" w:rsidP="003C651B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</w:pPr>
      <w:r w:rsidRPr="003C651B"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  <w:t>CATEGORY TERRAVINO 201</w:t>
      </w:r>
      <w:r w:rsidR="00797632"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  <w:t>8</w:t>
      </w:r>
      <w:bookmarkStart w:id="0" w:name="_GoBack"/>
      <w:bookmarkEnd w:id="0"/>
    </w:p>
    <w:p w:rsidR="003C651B" w:rsidRPr="003C651B" w:rsidRDefault="00797632" w:rsidP="003C651B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pict>
          <v:rect id="_x0000_i1025" style="width:0;height:0" o:hralign="center" o:hrstd="t" o:hr="t" fillcolor="#a0a0a0" stroked="f"/>
        </w:pic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Blanco / Blanc / White</w: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Rosado / Rosé / Rosé</w: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Tinto / Rouge / Red</w: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Otros / Autres / Others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Blanco Seco / Vin Blanc Sec / White Dry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Rosado / Vin Rosé / Rosé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Tinto Seco / Vin Rouge Sec / Red Dry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Espumoso / Vin effervescent / Sparkling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Dulce / Vin doux / Sweet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Licoroso / Vin de liqueur / Liquor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Otro tipo de vino / Autre Type du Vin / Other Wine Style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Licores, aguardientes, grapas y Piscos / Spiritueux du Vins / Spirits (grapes)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Licores no vínicos / Autres Spiritueux / Other Spirits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hasta u$D 7.00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7.01 y 10.99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11.00 y 16.99.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valores entre u$D 17.00 y 26.99.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27.00 y 36.99.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37.00 a 49.99.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50.00 a 84.99.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85.00 a u$s 119.99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superiores a u$D 120.00</w:t>
      </w:r>
    </w:p>
    <w:p w:rsidR="003C651B" w:rsidRPr="003C651B" w:rsidRDefault="003C651B" w:rsidP="003C651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All the wines are considered in bottle of 0.75 lts. or the equivalent</w:t>
      </w:r>
    </w:p>
    <w:p w:rsidR="003C651B" w:rsidRPr="003C651B" w:rsidRDefault="003C651B" w:rsidP="003C651B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val="es-ES" w:eastAsia="cs-CZ"/>
        </w:rPr>
      </w:pPr>
      <w:r w:rsidRPr="003C651B">
        <w:rPr>
          <w:rFonts w:ascii="inherit" w:eastAsia="Times New Roman" w:hAnsi="inherit" w:cs="Helvetica"/>
          <w:color w:val="333333"/>
          <w:sz w:val="36"/>
          <w:szCs w:val="36"/>
          <w:lang w:val="es-ES" w:eastAsia="cs-CZ"/>
        </w:rPr>
        <w:t>Very important</w:t>
      </w:r>
    </w:p>
    <w:p w:rsidR="003C651B" w:rsidRPr="003C651B" w:rsidRDefault="003C651B" w:rsidP="003C651B">
      <w:pPr>
        <w:numPr>
          <w:ilvl w:val="0"/>
          <w:numId w:val="4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Categories 101 to 106 get Terravino Double Gold, Terravino Oro and Terravino Plata</w:t>
      </w:r>
    </w:p>
    <w:p w:rsidR="003C651B" w:rsidRPr="003C651B" w:rsidRDefault="003C651B" w:rsidP="003C651B">
      <w:pPr>
        <w:numPr>
          <w:ilvl w:val="0"/>
          <w:numId w:val="4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Categories 107 through 109 only obtain Terravino Double Gold and Terravino Gold</w:t>
      </w:r>
    </w:p>
    <w:p w:rsidR="003C651B" w:rsidRPr="003C651B" w:rsidRDefault="003C651B" w:rsidP="003C651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75 cl bottle. Valor de venta al público / Valeur / Retail price / u$D bottle price: 1. Multiply FOB price by 3.00 for non-imported wines; (Note FOB u$s 2 .50; market 2 .50x3 .00 = u$s 7 .50).</w:t>
      </w:r>
    </w:p>
    <w:p w:rsidR="00916CFC" w:rsidRDefault="00916CFC"/>
    <w:sectPr w:rsidR="0091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E07"/>
    <w:multiLevelType w:val="multilevel"/>
    <w:tmpl w:val="85DE2D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D73BE"/>
    <w:multiLevelType w:val="multilevel"/>
    <w:tmpl w:val="FE6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B2BAD"/>
    <w:multiLevelType w:val="multilevel"/>
    <w:tmpl w:val="B02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A3903"/>
    <w:multiLevelType w:val="multilevel"/>
    <w:tmpl w:val="D7FEE72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1B"/>
    <w:rsid w:val="003C651B"/>
    <w:rsid w:val="00797632"/>
    <w:rsid w:val="009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651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651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51B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51B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5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651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651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51B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51B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5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95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2</cp:revision>
  <dcterms:created xsi:type="dcterms:W3CDTF">2017-10-03T13:26:00Z</dcterms:created>
  <dcterms:modified xsi:type="dcterms:W3CDTF">2018-10-09T14:19:00Z</dcterms:modified>
</cp:coreProperties>
</file>