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4C820" w14:textId="77777777" w:rsidR="00CE4EA3" w:rsidRDefault="00CE4EA3" w:rsidP="00EB15B5">
      <w:pPr>
        <w:rPr>
          <w:rFonts w:ascii="Arial" w:hAnsi="Arial" w:cs="Arial"/>
          <w:b/>
        </w:rPr>
      </w:pPr>
    </w:p>
    <w:p w14:paraId="551E4705" w14:textId="46DE35DE" w:rsidR="000538AF" w:rsidRPr="005F237C" w:rsidRDefault="00CD4A37" w:rsidP="003432C4">
      <w:pPr>
        <w:spacing w:after="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Průzkum: </w:t>
      </w:r>
      <w:r w:rsidR="003A333F" w:rsidRPr="003A333F">
        <w:rPr>
          <w:rFonts w:ascii="Calibri" w:hAnsi="Calibri" w:cs="Calibri"/>
          <w:b/>
          <w:sz w:val="40"/>
          <w:szCs w:val="40"/>
        </w:rPr>
        <w:t xml:space="preserve">Epidemie </w:t>
      </w:r>
      <w:r>
        <w:rPr>
          <w:rFonts w:ascii="Calibri" w:hAnsi="Calibri" w:cs="Calibri"/>
          <w:b/>
          <w:sz w:val="40"/>
          <w:szCs w:val="40"/>
        </w:rPr>
        <w:t>poškodila 9 z 10 moravských a</w:t>
      </w:r>
      <w:r w:rsidR="00C70B7D">
        <w:rPr>
          <w:rFonts w:ascii="Calibri" w:hAnsi="Calibri" w:cs="Calibri"/>
          <w:b/>
          <w:sz w:val="40"/>
          <w:szCs w:val="40"/>
        </w:rPr>
        <w:t> </w:t>
      </w:r>
      <w:r>
        <w:rPr>
          <w:rFonts w:ascii="Calibri" w:hAnsi="Calibri" w:cs="Calibri"/>
          <w:b/>
          <w:sz w:val="40"/>
          <w:szCs w:val="40"/>
        </w:rPr>
        <w:t>českých vinařů</w:t>
      </w:r>
    </w:p>
    <w:p w14:paraId="05976B07" w14:textId="77777777" w:rsidR="002D331D" w:rsidRPr="005F237C" w:rsidRDefault="002D331D" w:rsidP="003432C4">
      <w:pPr>
        <w:spacing w:after="0"/>
        <w:jc w:val="center"/>
        <w:rPr>
          <w:rFonts w:ascii="Calibri" w:hAnsi="Calibri" w:cs="Calibri"/>
          <w:b/>
        </w:rPr>
      </w:pPr>
    </w:p>
    <w:p w14:paraId="1CF1A7B6" w14:textId="343E32BD" w:rsidR="003432C4" w:rsidRPr="005F237C" w:rsidRDefault="003432C4" w:rsidP="003432C4">
      <w:pPr>
        <w:spacing w:after="0"/>
        <w:jc w:val="center"/>
        <w:rPr>
          <w:rFonts w:ascii="Calibri" w:hAnsi="Calibri" w:cs="Calibri"/>
          <w:i/>
          <w:spacing w:val="50"/>
        </w:rPr>
      </w:pPr>
      <w:r w:rsidRPr="005F237C">
        <w:rPr>
          <w:rFonts w:ascii="Calibri" w:hAnsi="Calibri" w:cs="Calibri"/>
          <w:i/>
          <w:spacing w:val="50"/>
        </w:rPr>
        <w:t xml:space="preserve">Tisková zpráva ze dne </w:t>
      </w:r>
      <w:r w:rsidR="00890830">
        <w:rPr>
          <w:rFonts w:ascii="Calibri" w:hAnsi="Calibri" w:cs="Calibri"/>
          <w:i/>
          <w:spacing w:val="50"/>
        </w:rPr>
        <w:t>1</w:t>
      </w:r>
      <w:r w:rsidR="00890830">
        <w:rPr>
          <w:rFonts w:ascii="Calibri" w:hAnsi="Calibri" w:cs="Calibri"/>
          <w:i/>
          <w:spacing w:val="50"/>
        </w:rPr>
        <w:t>8</w:t>
      </w:r>
      <w:r w:rsidRPr="005F237C">
        <w:rPr>
          <w:rFonts w:ascii="Calibri" w:hAnsi="Calibri" w:cs="Calibri"/>
          <w:i/>
          <w:spacing w:val="50"/>
        </w:rPr>
        <w:t xml:space="preserve">. </w:t>
      </w:r>
      <w:r w:rsidR="003A333F">
        <w:rPr>
          <w:rFonts w:ascii="Calibri" w:hAnsi="Calibri" w:cs="Calibri"/>
          <w:i/>
          <w:spacing w:val="50"/>
        </w:rPr>
        <w:t>září</w:t>
      </w:r>
      <w:r w:rsidR="00E3390A" w:rsidRPr="005F237C">
        <w:rPr>
          <w:rFonts w:ascii="Calibri" w:hAnsi="Calibri" w:cs="Calibri"/>
          <w:i/>
          <w:spacing w:val="50"/>
        </w:rPr>
        <w:t xml:space="preserve"> 20</w:t>
      </w:r>
      <w:r w:rsidR="009C285A" w:rsidRPr="005F237C">
        <w:rPr>
          <w:rFonts w:ascii="Calibri" w:hAnsi="Calibri" w:cs="Calibri"/>
          <w:i/>
          <w:spacing w:val="50"/>
        </w:rPr>
        <w:t>20</w:t>
      </w:r>
    </w:p>
    <w:p w14:paraId="7DBBC57C" w14:textId="77777777" w:rsidR="009909C3" w:rsidRPr="005F237C" w:rsidRDefault="009909C3" w:rsidP="003432C4">
      <w:pPr>
        <w:spacing w:after="0"/>
        <w:jc w:val="center"/>
        <w:rPr>
          <w:rFonts w:ascii="Calibri" w:hAnsi="Calibri" w:cs="Calibri"/>
          <w:i/>
          <w:spacing w:val="50"/>
        </w:rPr>
      </w:pPr>
    </w:p>
    <w:p w14:paraId="2794141E" w14:textId="2EDAC2F8" w:rsidR="0057677E" w:rsidRPr="005F237C" w:rsidRDefault="001A1908" w:rsidP="002D331D">
      <w:pPr>
        <w:spacing w:after="0" w:line="276" w:lineRule="auto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  <w:b/>
        </w:rPr>
        <w:t xml:space="preserve">Pandemie </w:t>
      </w:r>
      <w:r w:rsidR="00740E76">
        <w:rPr>
          <w:rFonts w:ascii="Calibri" w:hAnsi="Calibri" w:cs="Calibri"/>
          <w:b/>
        </w:rPr>
        <w:t xml:space="preserve">tvrdě </w:t>
      </w:r>
      <w:r w:rsidRPr="005F237C">
        <w:rPr>
          <w:rFonts w:ascii="Calibri" w:hAnsi="Calibri" w:cs="Calibri"/>
          <w:b/>
        </w:rPr>
        <w:t>zasáhla do života a</w:t>
      </w:r>
      <w:r w:rsidR="00740E76">
        <w:rPr>
          <w:rFonts w:ascii="Calibri" w:hAnsi="Calibri" w:cs="Calibri"/>
          <w:b/>
        </w:rPr>
        <w:t xml:space="preserve"> udělala</w:t>
      </w:r>
      <w:r w:rsidRPr="005F237C">
        <w:rPr>
          <w:rFonts w:ascii="Calibri" w:hAnsi="Calibri" w:cs="Calibri"/>
          <w:b/>
        </w:rPr>
        <w:t xml:space="preserve"> čáru přes rozpočet </w:t>
      </w:r>
      <w:r w:rsidR="00740E76">
        <w:rPr>
          <w:rFonts w:ascii="Calibri" w:hAnsi="Calibri" w:cs="Calibri"/>
          <w:b/>
        </w:rPr>
        <w:t xml:space="preserve">moravským </w:t>
      </w:r>
      <w:r w:rsidR="00713997">
        <w:rPr>
          <w:rFonts w:ascii="Calibri" w:hAnsi="Calibri" w:cs="Calibri"/>
          <w:b/>
        </w:rPr>
        <w:t>a</w:t>
      </w:r>
      <w:r w:rsidR="00740E76">
        <w:rPr>
          <w:rFonts w:ascii="Calibri" w:hAnsi="Calibri" w:cs="Calibri"/>
          <w:b/>
        </w:rPr>
        <w:t xml:space="preserve"> českým </w:t>
      </w:r>
      <w:r w:rsidRPr="005F237C">
        <w:rPr>
          <w:rFonts w:ascii="Calibri" w:hAnsi="Calibri" w:cs="Calibri"/>
          <w:b/>
        </w:rPr>
        <w:t xml:space="preserve">vinařům. </w:t>
      </w:r>
      <w:r w:rsidR="00713997">
        <w:rPr>
          <w:rFonts w:ascii="Calibri" w:hAnsi="Calibri" w:cs="Calibri"/>
          <w:b/>
        </w:rPr>
        <w:t xml:space="preserve">Vlivem různých opatření došlo ke snížení možnosti prezentace i prodeje jejich vína. Zrušení nebo omezení tradičních vinařských akcí pak způsobilo </w:t>
      </w:r>
      <w:r w:rsidR="00CD4A37">
        <w:rPr>
          <w:rFonts w:ascii="Calibri" w:hAnsi="Calibri" w:cs="Calibri"/>
          <w:b/>
        </w:rPr>
        <w:t xml:space="preserve">další </w:t>
      </w:r>
      <w:r w:rsidR="00EA1767">
        <w:rPr>
          <w:rFonts w:ascii="Calibri" w:hAnsi="Calibri" w:cs="Calibri"/>
          <w:b/>
        </w:rPr>
        <w:t xml:space="preserve">narušení běžného </w:t>
      </w:r>
      <w:r w:rsidR="00CD4A37">
        <w:rPr>
          <w:rFonts w:ascii="Calibri" w:hAnsi="Calibri" w:cs="Calibri"/>
          <w:b/>
        </w:rPr>
        <w:t>trhu</w:t>
      </w:r>
      <w:r w:rsidR="00EA1767">
        <w:rPr>
          <w:rFonts w:ascii="Calibri" w:hAnsi="Calibri" w:cs="Calibri"/>
          <w:b/>
        </w:rPr>
        <w:t xml:space="preserve"> s vínem.</w:t>
      </w:r>
      <w:r w:rsidR="00713997">
        <w:rPr>
          <w:rFonts w:ascii="Calibri" w:hAnsi="Calibri" w:cs="Calibri"/>
          <w:b/>
        </w:rPr>
        <w:t xml:space="preserve"> </w:t>
      </w:r>
      <w:r w:rsidR="00F20EB6">
        <w:rPr>
          <w:rFonts w:ascii="Calibri" w:hAnsi="Calibri" w:cs="Calibri"/>
          <w:b/>
        </w:rPr>
        <w:t>Vinařský fond si proto nechal zpracovat výzkum dopadu epidemie covid-19 na tuzemské vinaře.</w:t>
      </w:r>
    </w:p>
    <w:p w14:paraId="76D4964A" w14:textId="77777777" w:rsidR="00156E98" w:rsidRPr="005F237C" w:rsidRDefault="00156E98" w:rsidP="002D331D">
      <w:pPr>
        <w:spacing w:after="0" w:line="276" w:lineRule="auto"/>
        <w:jc w:val="both"/>
        <w:rPr>
          <w:rFonts w:ascii="Calibri" w:hAnsi="Calibri" w:cs="Calibri"/>
        </w:rPr>
      </w:pPr>
    </w:p>
    <w:p w14:paraId="54969B74" w14:textId="1F26DA4B" w:rsidR="002D331D" w:rsidRPr="005F237C" w:rsidRDefault="00385CAA" w:rsidP="002D331D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 výzkumu vyplývá, že d</w:t>
      </w:r>
      <w:r w:rsidRPr="00385CAA">
        <w:rPr>
          <w:rFonts w:ascii="Calibri" w:hAnsi="Calibri" w:cs="Calibri"/>
        </w:rPr>
        <w:t>opady epidemie pocítila většina tuzemských vinařů (91 %), pouze necelá desetina uvádí, že epidemie jejich podnikání nijak negativně nepostihla.</w:t>
      </w:r>
      <w:r>
        <w:rPr>
          <w:rFonts w:ascii="Calibri" w:hAnsi="Calibri" w:cs="Calibri"/>
        </w:rPr>
        <w:t xml:space="preserve"> </w:t>
      </w:r>
      <w:r w:rsidRPr="00385CAA">
        <w:rPr>
          <w:rFonts w:ascii="Calibri" w:hAnsi="Calibri" w:cs="Calibri"/>
        </w:rPr>
        <w:t xml:space="preserve">Vyšší míru postižení zaznamenali vinaři provozující gastro </w:t>
      </w:r>
      <w:r w:rsidR="002E5D3E">
        <w:rPr>
          <w:rFonts w:ascii="Calibri" w:hAnsi="Calibri" w:cs="Calibri"/>
        </w:rPr>
        <w:t xml:space="preserve">(56 %) </w:t>
      </w:r>
      <w:r w:rsidRPr="00385CAA">
        <w:rPr>
          <w:rFonts w:ascii="Calibri" w:hAnsi="Calibri" w:cs="Calibri"/>
        </w:rPr>
        <w:t>či ubytovací zařízení</w:t>
      </w:r>
      <w:r w:rsidR="002E5D3E">
        <w:rPr>
          <w:rFonts w:ascii="Calibri" w:hAnsi="Calibri" w:cs="Calibri"/>
        </w:rPr>
        <w:t xml:space="preserve"> (42 %)</w:t>
      </w:r>
      <w:r w:rsidR="003074B6">
        <w:rPr>
          <w:rFonts w:ascii="Calibri" w:hAnsi="Calibri" w:cs="Calibri"/>
        </w:rPr>
        <w:t xml:space="preserve"> nebo</w:t>
      </w:r>
      <w:r w:rsidRPr="00385CAA">
        <w:rPr>
          <w:rFonts w:ascii="Calibri" w:hAnsi="Calibri" w:cs="Calibri"/>
        </w:rPr>
        <w:t xml:space="preserve"> dodávající alespoň část produkce do </w:t>
      </w:r>
      <w:r w:rsidR="003074B6">
        <w:rPr>
          <w:rFonts w:ascii="Calibri" w:hAnsi="Calibri" w:cs="Calibri"/>
        </w:rPr>
        <w:t>hotelů a restaurací</w:t>
      </w:r>
      <w:r w:rsidR="002E5D3E">
        <w:rPr>
          <w:rFonts w:ascii="Calibri" w:hAnsi="Calibri" w:cs="Calibri"/>
        </w:rPr>
        <w:t xml:space="preserve"> (79 %)</w:t>
      </w:r>
      <w:r w:rsidRPr="00385CAA">
        <w:rPr>
          <w:rFonts w:ascii="Calibri" w:hAnsi="Calibri" w:cs="Calibri"/>
        </w:rPr>
        <w:t xml:space="preserve">. Míra postižení také vzrůstá společně s rostoucím podílem vinařské turistiky na příjmech vinařství. Podniky, u kterých tyto příjmy tvoří více než 50 či 75 % jejich příjmů, </w:t>
      </w:r>
      <w:r w:rsidR="003074B6">
        <w:rPr>
          <w:rFonts w:ascii="Calibri" w:hAnsi="Calibri" w:cs="Calibri"/>
        </w:rPr>
        <w:t xml:space="preserve">krize zasáhla mnohem </w:t>
      </w:r>
      <w:r w:rsidRPr="00385CAA">
        <w:rPr>
          <w:rFonts w:ascii="Calibri" w:hAnsi="Calibri" w:cs="Calibri"/>
        </w:rPr>
        <w:t xml:space="preserve">výrazněji. Naopak míra </w:t>
      </w:r>
      <w:r w:rsidR="004D717F">
        <w:rPr>
          <w:rFonts w:ascii="Calibri" w:hAnsi="Calibri" w:cs="Calibri"/>
        </w:rPr>
        <w:t xml:space="preserve">negativních dopadů </w:t>
      </w:r>
      <w:r w:rsidRPr="00385CAA">
        <w:rPr>
          <w:rFonts w:ascii="Calibri" w:hAnsi="Calibri" w:cs="Calibri"/>
        </w:rPr>
        <w:t>významně nesouvisí s je</w:t>
      </w:r>
      <w:r w:rsidR="00C70B7D">
        <w:rPr>
          <w:rFonts w:ascii="Calibri" w:hAnsi="Calibri" w:cs="Calibri"/>
        </w:rPr>
        <w:t>jich</w:t>
      </w:r>
      <w:r w:rsidRPr="00385CAA">
        <w:rPr>
          <w:rFonts w:ascii="Calibri" w:hAnsi="Calibri" w:cs="Calibri"/>
        </w:rPr>
        <w:t xml:space="preserve"> velikostí</w:t>
      </w:r>
      <w:r w:rsidR="004D717F">
        <w:rPr>
          <w:rFonts w:ascii="Calibri" w:hAnsi="Calibri" w:cs="Calibri"/>
        </w:rPr>
        <w:t xml:space="preserve">. Nelze tak říci, že by velká vinařství dodávající </w:t>
      </w:r>
      <w:r w:rsidR="00C70B7D">
        <w:rPr>
          <w:rFonts w:ascii="Calibri" w:hAnsi="Calibri" w:cs="Calibri"/>
        </w:rPr>
        <w:t xml:space="preserve">své produkty </w:t>
      </w:r>
      <w:r w:rsidR="004D717F">
        <w:rPr>
          <w:rFonts w:ascii="Calibri" w:hAnsi="Calibri" w:cs="Calibri"/>
        </w:rPr>
        <w:t>například do supermarketů, které nebyly nikdy uzavřeny, byla postižena podstatně méně.</w:t>
      </w:r>
    </w:p>
    <w:p w14:paraId="19534CEA" w14:textId="77777777" w:rsidR="003074B6" w:rsidRDefault="003074B6" w:rsidP="003074B6">
      <w:pPr>
        <w:spacing w:after="0" w:line="276" w:lineRule="auto"/>
        <w:jc w:val="both"/>
        <w:rPr>
          <w:rFonts w:ascii="Calibri" w:eastAsia="Times New Roman" w:hAnsi="Calibri" w:cs="Calibri"/>
          <w:i/>
          <w:color w:val="000000"/>
        </w:rPr>
      </w:pPr>
    </w:p>
    <w:p w14:paraId="068C5047" w14:textId="7678F4C6" w:rsidR="003074B6" w:rsidRDefault="003074B6" w:rsidP="003074B6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5F237C">
        <w:rPr>
          <w:rFonts w:ascii="Calibri" w:eastAsia="Times New Roman" w:hAnsi="Calibri" w:cs="Calibri"/>
          <w:i/>
          <w:color w:val="000000"/>
        </w:rPr>
        <w:t>„</w:t>
      </w:r>
      <w:r>
        <w:rPr>
          <w:rFonts w:ascii="Calibri" w:eastAsia="Times New Roman" w:hAnsi="Calibri" w:cs="Calibri"/>
          <w:i/>
          <w:color w:val="000000"/>
        </w:rPr>
        <w:t xml:space="preserve">Výzkum v podstatě potvrdil to, co od jednotlivých vinařů slýcháme od začátku epidemie. Data ale ukázala mimořádný rozsah negativních dopadů, tedy že se týkají téměř všech našich vinařů. Některých méně a jiných více, ale nějakým způsobem propad pocítili prakticky všichni,“ </w:t>
      </w:r>
      <w:r>
        <w:rPr>
          <w:rFonts w:ascii="Calibri" w:eastAsia="Times New Roman" w:hAnsi="Calibri" w:cs="Calibri"/>
          <w:color w:val="000000"/>
        </w:rPr>
        <w:t>reagoval na</w:t>
      </w:r>
      <w:r w:rsidRPr="005F237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výsledky výzkumu</w:t>
      </w:r>
      <w:r w:rsidRPr="005F237C">
        <w:rPr>
          <w:rFonts w:ascii="Calibri" w:eastAsia="Times New Roman" w:hAnsi="Calibri" w:cs="Calibri"/>
          <w:color w:val="000000"/>
        </w:rPr>
        <w:t xml:space="preserve"> Ing. </w:t>
      </w:r>
      <w:r>
        <w:rPr>
          <w:rFonts w:ascii="Calibri" w:eastAsia="Times New Roman" w:hAnsi="Calibri" w:cs="Calibri"/>
          <w:color w:val="000000"/>
        </w:rPr>
        <w:t>Jaroslav Machovec</w:t>
      </w:r>
      <w:r w:rsidRPr="005F237C">
        <w:rPr>
          <w:rFonts w:ascii="Calibri" w:eastAsia="Times New Roman" w:hAnsi="Calibri" w:cs="Calibri"/>
          <w:color w:val="000000"/>
        </w:rPr>
        <w:t xml:space="preserve">, ředitel </w:t>
      </w:r>
      <w:r>
        <w:rPr>
          <w:rFonts w:ascii="Calibri" w:eastAsia="Times New Roman" w:hAnsi="Calibri" w:cs="Calibri"/>
          <w:color w:val="000000"/>
        </w:rPr>
        <w:t>Vinařského fondu.</w:t>
      </w:r>
    </w:p>
    <w:p w14:paraId="27F1C846" w14:textId="77777777" w:rsidR="003074B6" w:rsidRDefault="003074B6" w:rsidP="003074B6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</w:p>
    <w:p w14:paraId="569FA9FE" w14:textId="30913E99" w:rsidR="003074B6" w:rsidRDefault="003074B6" w:rsidP="003074B6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F60B19">
        <w:rPr>
          <w:rFonts w:ascii="Calibri" w:eastAsia="Times New Roman" w:hAnsi="Calibri" w:cs="Calibri"/>
          <w:color w:val="000000"/>
        </w:rPr>
        <w:t>Většina podniků byla v souvislosti s epidemií covid-19 nucena přijmout určitá opatření. Nejčastěji vinaři pod vlivem okolností museli hledat nové distribuční kanály pro prodej svého vína (46 %), změnit prodejní strategii (36 %), zavřít provoz či jeho část (32 %), využít podpůrné programy jako např. COVID, Antivirus aj. (31 %), častěji prodávat víno v cenových akcích (24 %) či snížit ceny vína (20 %).</w:t>
      </w:r>
    </w:p>
    <w:p w14:paraId="30D693AC" w14:textId="77777777" w:rsidR="00A523A3" w:rsidRPr="005F237C" w:rsidRDefault="00A523A3" w:rsidP="002D331D">
      <w:pPr>
        <w:spacing w:after="0" w:line="276" w:lineRule="auto"/>
        <w:jc w:val="both"/>
        <w:rPr>
          <w:rFonts w:ascii="Calibri" w:hAnsi="Calibri" w:cs="Calibri"/>
        </w:rPr>
      </w:pPr>
    </w:p>
    <w:p w14:paraId="2D6EFA62" w14:textId="15CC2A4D" w:rsidR="003074B6" w:rsidRDefault="00CD4A37" w:rsidP="002D331D">
      <w:pPr>
        <w:spacing w:after="0" w:line="276" w:lineRule="auto"/>
        <w:jc w:val="both"/>
        <w:rPr>
          <w:rFonts w:ascii="Calibri" w:eastAsia="Times New Roman" w:hAnsi="Calibri" w:cs="Calibri"/>
          <w:i/>
          <w:color w:val="000000"/>
        </w:rPr>
      </w:pPr>
      <w:r w:rsidRPr="003074B6">
        <w:rPr>
          <w:rFonts w:ascii="Calibri" w:eastAsia="Times New Roman" w:hAnsi="Calibri" w:cs="Calibri"/>
          <w:i/>
          <w:iCs/>
          <w:color w:val="000000"/>
        </w:rPr>
        <w:t>„</w:t>
      </w:r>
      <w:r w:rsidR="003074B6" w:rsidRPr="003074B6">
        <w:rPr>
          <w:rFonts w:ascii="Calibri" w:eastAsia="Times New Roman" w:hAnsi="Calibri" w:cs="Calibri"/>
          <w:i/>
          <w:iCs/>
          <w:color w:val="000000"/>
        </w:rPr>
        <w:t xml:space="preserve">Vinařský fond na krizi </w:t>
      </w:r>
      <w:r w:rsidR="003074B6">
        <w:rPr>
          <w:rFonts w:ascii="Calibri" w:eastAsia="Times New Roman" w:hAnsi="Calibri" w:cs="Calibri"/>
          <w:i/>
          <w:iCs/>
          <w:color w:val="000000"/>
        </w:rPr>
        <w:t>za</w:t>
      </w:r>
      <w:r w:rsidR="003074B6" w:rsidRPr="003074B6">
        <w:rPr>
          <w:rFonts w:ascii="Calibri" w:eastAsia="Times New Roman" w:hAnsi="Calibri" w:cs="Calibri"/>
          <w:i/>
          <w:iCs/>
          <w:color w:val="000000"/>
        </w:rPr>
        <w:t>reagoval</w:t>
      </w:r>
      <w:r w:rsidR="003074B6">
        <w:rPr>
          <w:rFonts w:ascii="Calibri" w:eastAsia="Times New Roman" w:hAnsi="Calibri" w:cs="Calibri"/>
          <w:i/>
          <w:iCs/>
          <w:color w:val="000000"/>
        </w:rPr>
        <w:t xml:space="preserve"> okamžitě.</w:t>
      </w:r>
      <w:r w:rsidR="003074B6" w:rsidRPr="003074B6">
        <w:rPr>
          <w:rFonts w:ascii="Calibri" w:eastAsia="Times New Roman" w:hAnsi="Calibri" w:cs="Calibri"/>
          <w:i/>
          <w:iCs/>
          <w:color w:val="000000"/>
        </w:rPr>
        <w:t xml:space="preserve"> </w:t>
      </w:r>
      <w:r w:rsidR="003074B6">
        <w:rPr>
          <w:rFonts w:ascii="Calibri" w:eastAsia="Times New Roman" w:hAnsi="Calibri" w:cs="Calibri"/>
          <w:i/>
          <w:iCs/>
          <w:color w:val="000000"/>
        </w:rPr>
        <w:t>Z</w:t>
      </w:r>
      <w:r w:rsidR="00F20EB6">
        <w:rPr>
          <w:rFonts w:ascii="Calibri" w:eastAsia="Times New Roman" w:hAnsi="Calibri" w:cs="Calibri"/>
          <w:i/>
          <w:color w:val="000000"/>
        </w:rPr>
        <w:t xml:space="preserve">provoznili jsme nový web vinazmoravyvinazcech.cz, který se zaměřuje </w:t>
      </w:r>
      <w:r w:rsidR="004D717F">
        <w:rPr>
          <w:rFonts w:ascii="Calibri" w:eastAsia="Times New Roman" w:hAnsi="Calibri" w:cs="Calibri"/>
          <w:i/>
          <w:color w:val="000000"/>
        </w:rPr>
        <w:t xml:space="preserve">jak </w:t>
      </w:r>
      <w:r w:rsidR="00F20EB6">
        <w:rPr>
          <w:rFonts w:ascii="Calibri" w:eastAsia="Times New Roman" w:hAnsi="Calibri" w:cs="Calibri"/>
          <w:i/>
          <w:color w:val="000000"/>
        </w:rPr>
        <w:t>na pr</w:t>
      </w:r>
      <w:r w:rsidR="004D717F">
        <w:rPr>
          <w:rFonts w:ascii="Calibri" w:eastAsia="Times New Roman" w:hAnsi="Calibri" w:cs="Calibri"/>
          <w:i/>
          <w:color w:val="000000"/>
        </w:rPr>
        <w:t>opagaci</w:t>
      </w:r>
      <w:r w:rsidR="003074B6">
        <w:rPr>
          <w:rFonts w:ascii="Calibri" w:eastAsia="Times New Roman" w:hAnsi="Calibri" w:cs="Calibri"/>
          <w:i/>
          <w:color w:val="000000"/>
        </w:rPr>
        <w:t xml:space="preserve"> našeho vinařství jako celku, </w:t>
      </w:r>
      <w:r w:rsidR="004D717F">
        <w:rPr>
          <w:rFonts w:ascii="Calibri" w:eastAsia="Times New Roman" w:hAnsi="Calibri" w:cs="Calibri"/>
          <w:i/>
          <w:color w:val="000000"/>
        </w:rPr>
        <w:t xml:space="preserve">tak na </w:t>
      </w:r>
      <w:r w:rsidR="003074B6">
        <w:rPr>
          <w:rFonts w:ascii="Calibri" w:eastAsia="Times New Roman" w:hAnsi="Calibri" w:cs="Calibri"/>
          <w:i/>
          <w:color w:val="000000"/>
        </w:rPr>
        <w:t>pr</w:t>
      </w:r>
      <w:r w:rsidR="004D717F">
        <w:rPr>
          <w:rFonts w:ascii="Calibri" w:eastAsia="Times New Roman" w:hAnsi="Calibri" w:cs="Calibri"/>
          <w:i/>
          <w:color w:val="000000"/>
        </w:rPr>
        <w:t xml:space="preserve">ezentaci </w:t>
      </w:r>
      <w:r w:rsidR="003074B6">
        <w:rPr>
          <w:rFonts w:ascii="Calibri" w:eastAsia="Times New Roman" w:hAnsi="Calibri" w:cs="Calibri"/>
          <w:i/>
          <w:color w:val="000000"/>
        </w:rPr>
        <w:t>jednotliv</w:t>
      </w:r>
      <w:r w:rsidR="004D717F">
        <w:rPr>
          <w:rFonts w:ascii="Calibri" w:eastAsia="Times New Roman" w:hAnsi="Calibri" w:cs="Calibri"/>
          <w:i/>
          <w:color w:val="000000"/>
        </w:rPr>
        <w:t xml:space="preserve">ých vinařů a </w:t>
      </w:r>
      <w:r w:rsidR="00F20EB6">
        <w:rPr>
          <w:rFonts w:ascii="Calibri" w:eastAsia="Times New Roman" w:hAnsi="Calibri" w:cs="Calibri"/>
          <w:i/>
          <w:color w:val="000000"/>
        </w:rPr>
        <w:t>vinařsk</w:t>
      </w:r>
      <w:r w:rsidR="004D717F">
        <w:rPr>
          <w:rFonts w:ascii="Calibri" w:eastAsia="Times New Roman" w:hAnsi="Calibri" w:cs="Calibri"/>
          <w:i/>
          <w:color w:val="000000"/>
        </w:rPr>
        <w:t>ých akcí</w:t>
      </w:r>
      <w:r w:rsidR="003074B6">
        <w:rPr>
          <w:rFonts w:ascii="Calibri" w:eastAsia="Times New Roman" w:hAnsi="Calibri" w:cs="Calibri"/>
          <w:i/>
          <w:color w:val="000000"/>
        </w:rPr>
        <w:t xml:space="preserve">. Spustili jsme v této souvislosti dvě celostátní kampaně – jednu na podporu nákupu vín prostřednictví e-shopů a druhou </w:t>
      </w:r>
      <w:r w:rsidR="004D717F">
        <w:rPr>
          <w:rFonts w:ascii="Calibri" w:eastAsia="Times New Roman" w:hAnsi="Calibri" w:cs="Calibri"/>
          <w:i/>
          <w:color w:val="000000"/>
        </w:rPr>
        <w:t>prezentující</w:t>
      </w:r>
      <w:r w:rsidR="003074B6">
        <w:rPr>
          <w:rFonts w:ascii="Calibri" w:eastAsia="Times New Roman" w:hAnsi="Calibri" w:cs="Calibri"/>
          <w:i/>
          <w:color w:val="000000"/>
        </w:rPr>
        <w:t xml:space="preserve"> možnosti vinařské turistiky. </w:t>
      </w:r>
      <w:r w:rsidR="004D717F">
        <w:rPr>
          <w:rFonts w:ascii="Calibri" w:eastAsia="Times New Roman" w:hAnsi="Calibri" w:cs="Calibri"/>
          <w:i/>
          <w:color w:val="000000"/>
        </w:rPr>
        <w:t>A</w:t>
      </w:r>
      <w:r w:rsidR="003074B6">
        <w:rPr>
          <w:rFonts w:ascii="Calibri" w:eastAsia="Times New Roman" w:hAnsi="Calibri" w:cs="Calibri"/>
          <w:i/>
          <w:color w:val="000000"/>
        </w:rPr>
        <w:t xml:space="preserve">ni zvýšený zájem o on-line nákupy či prodloužení letošní sezony vinařské turistiky </w:t>
      </w:r>
      <w:r w:rsidR="004D717F">
        <w:rPr>
          <w:rFonts w:ascii="Calibri" w:eastAsia="Times New Roman" w:hAnsi="Calibri" w:cs="Calibri"/>
          <w:i/>
          <w:color w:val="000000"/>
        </w:rPr>
        <w:t xml:space="preserve">ale </w:t>
      </w:r>
      <w:r w:rsidR="003074B6">
        <w:rPr>
          <w:rFonts w:ascii="Calibri" w:eastAsia="Times New Roman" w:hAnsi="Calibri" w:cs="Calibri"/>
          <w:i/>
          <w:color w:val="000000"/>
        </w:rPr>
        <w:t xml:space="preserve">samozřejmě nevykompenzují propady z prvního pololetí </w:t>
      </w:r>
      <w:r w:rsidR="003074B6">
        <w:rPr>
          <w:rFonts w:ascii="Calibri" w:eastAsia="Times New Roman" w:hAnsi="Calibri" w:cs="Calibri"/>
          <w:i/>
          <w:color w:val="000000"/>
        </w:rPr>
        <w:lastRenderedPageBreak/>
        <w:t>letošního roku</w:t>
      </w:r>
      <w:r w:rsidR="004D717F">
        <w:rPr>
          <w:rFonts w:ascii="Calibri" w:eastAsia="Times New Roman" w:hAnsi="Calibri" w:cs="Calibri"/>
          <w:i/>
          <w:color w:val="000000"/>
        </w:rPr>
        <w:t>. Nicméně pozitivní na celé věci je, že ani v nejkritičtějších momentech trh zcela nezkolaboval, a vinaři tak ihned začali s obnovou a přípravami na výrobu nepochybně opět skvělých vín letošního ročníku,</w:t>
      </w:r>
      <w:r w:rsidR="003074B6">
        <w:rPr>
          <w:rFonts w:ascii="Calibri" w:eastAsia="Times New Roman" w:hAnsi="Calibri" w:cs="Calibri"/>
          <w:i/>
          <w:color w:val="000000"/>
        </w:rPr>
        <w:t xml:space="preserve">“ </w:t>
      </w:r>
      <w:r w:rsidR="003074B6" w:rsidRPr="003074B6">
        <w:rPr>
          <w:rFonts w:ascii="Calibri" w:eastAsia="Times New Roman" w:hAnsi="Calibri" w:cs="Calibri"/>
          <w:iCs/>
          <w:color w:val="000000"/>
        </w:rPr>
        <w:t xml:space="preserve">dodal </w:t>
      </w:r>
      <w:r w:rsidR="003074B6">
        <w:rPr>
          <w:rFonts w:ascii="Calibri" w:eastAsia="Times New Roman" w:hAnsi="Calibri" w:cs="Calibri"/>
          <w:iCs/>
          <w:color w:val="000000"/>
        </w:rPr>
        <w:t>M</w:t>
      </w:r>
      <w:r w:rsidR="003074B6" w:rsidRPr="003074B6">
        <w:rPr>
          <w:rFonts w:ascii="Calibri" w:eastAsia="Times New Roman" w:hAnsi="Calibri" w:cs="Calibri"/>
          <w:iCs/>
          <w:color w:val="000000"/>
        </w:rPr>
        <w:t>achovec.</w:t>
      </w:r>
      <w:r w:rsidR="00156E98" w:rsidRPr="005F237C">
        <w:rPr>
          <w:rFonts w:ascii="Calibri" w:eastAsia="Times New Roman" w:hAnsi="Calibri" w:cs="Calibri"/>
          <w:i/>
          <w:color w:val="000000"/>
        </w:rPr>
        <w:t xml:space="preserve"> </w:t>
      </w:r>
    </w:p>
    <w:p w14:paraId="39C595C3" w14:textId="77777777" w:rsidR="00F60B19" w:rsidRPr="00450C03" w:rsidRDefault="00F60B19" w:rsidP="00FC4E14">
      <w:pPr>
        <w:spacing w:after="0" w:line="276" w:lineRule="auto"/>
        <w:jc w:val="both"/>
        <w:rPr>
          <w:rFonts w:ascii="Calibri" w:hAnsi="Calibri" w:cs="Calibri"/>
          <w:bCs/>
        </w:rPr>
      </w:pPr>
    </w:p>
    <w:p w14:paraId="3F809CAD" w14:textId="61C44474" w:rsidR="00156E98" w:rsidRPr="00450C03" w:rsidRDefault="00521E90" w:rsidP="00FC4E14">
      <w:pPr>
        <w:spacing w:after="0" w:line="276" w:lineRule="auto"/>
        <w:jc w:val="both"/>
        <w:rPr>
          <w:rFonts w:ascii="Calibri" w:hAnsi="Calibri" w:cs="Calibri"/>
          <w:bCs/>
        </w:rPr>
      </w:pPr>
      <w:r w:rsidRPr="00450C03">
        <w:rPr>
          <w:rFonts w:ascii="Calibri" w:hAnsi="Calibri" w:cs="Calibri"/>
          <w:bCs/>
        </w:rPr>
        <w:t>Výzkum zpracovala renomovaná společnost FOCUS – Marketing &amp; Social Research oslovením všech producentů z databáze poskytnuté zadavatelem, která čítá téměř 2 tis. kontaktů. Dotazník obsahoval uzavřené i otevřené otázky</w:t>
      </w:r>
      <w:r w:rsidR="00450C03" w:rsidRPr="00450C03">
        <w:rPr>
          <w:rFonts w:ascii="Calibri" w:hAnsi="Calibri" w:cs="Calibri"/>
          <w:bCs/>
        </w:rPr>
        <w:t xml:space="preserve"> a jeho hlavním cílem bylo zjistit, jak epidemie postihla tuzemské vinaře, zmapovat problémy, se kterými se nyní potýkají</w:t>
      </w:r>
      <w:r w:rsidR="00C70B7D">
        <w:rPr>
          <w:rFonts w:ascii="Calibri" w:hAnsi="Calibri" w:cs="Calibri"/>
          <w:bCs/>
        </w:rPr>
        <w:t>,</w:t>
      </w:r>
      <w:r w:rsidR="00450C03" w:rsidRPr="00450C03">
        <w:rPr>
          <w:rFonts w:ascii="Calibri" w:hAnsi="Calibri" w:cs="Calibri"/>
          <w:bCs/>
        </w:rPr>
        <w:t xml:space="preserve"> a</w:t>
      </w:r>
      <w:r w:rsidR="00C70B7D">
        <w:rPr>
          <w:rFonts w:ascii="Calibri" w:hAnsi="Calibri" w:cs="Calibri"/>
          <w:bCs/>
        </w:rPr>
        <w:t> </w:t>
      </w:r>
      <w:r w:rsidR="00450C03" w:rsidRPr="00450C03">
        <w:rPr>
          <w:rFonts w:ascii="Calibri" w:hAnsi="Calibri" w:cs="Calibri"/>
          <w:bCs/>
        </w:rPr>
        <w:t>identifikovat jejich potřeby v „postcovidové“ době.</w:t>
      </w:r>
    </w:p>
    <w:p w14:paraId="2259E035" w14:textId="3D4A5866" w:rsidR="00FC4E14" w:rsidRDefault="00FC4E14" w:rsidP="00FC4E14">
      <w:pPr>
        <w:spacing w:after="0" w:line="276" w:lineRule="auto"/>
        <w:rPr>
          <w:rFonts w:ascii="Calibri" w:hAnsi="Calibri" w:cs="Calibri"/>
          <w:b/>
        </w:rPr>
      </w:pPr>
    </w:p>
    <w:p w14:paraId="6A9714D3" w14:textId="202E1149" w:rsidR="00002590" w:rsidRPr="005F237C" w:rsidRDefault="002E5BB0" w:rsidP="00A27E65">
      <w:pPr>
        <w:spacing w:after="0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  <w:b/>
        </w:rPr>
        <w:t xml:space="preserve">Pro více informací: </w:t>
      </w:r>
    </w:p>
    <w:p w14:paraId="636116BD" w14:textId="77777777" w:rsidR="003A333F" w:rsidRPr="003A333F" w:rsidRDefault="003A333F" w:rsidP="003A333F">
      <w:pPr>
        <w:pStyle w:val="Bezmezer"/>
        <w:rPr>
          <w:rFonts w:ascii="Calibri" w:hAnsi="Calibri" w:cs="Calibri"/>
        </w:rPr>
      </w:pPr>
      <w:r w:rsidRPr="003A333F">
        <w:rPr>
          <w:rFonts w:ascii="Calibri" w:hAnsi="Calibri" w:cs="Calibri"/>
        </w:rPr>
        <w:t>Ing. Jaroslav Machovec, ředitel Vinařského fondu</w:t>
      </w:r>
    </w:p>
    <w:p w14:paraId="1EB2457A" w14:textId="77777777" w:rsidR="003A333F" w:rsidRPr="003A333F" w:rsidRDefault="003A333F" w:rsidP="003A333F">
      <w:pPr>
        <w:pStyle w:val="Bezmezer"/>
        <w:rPr>
          <w:rFonts w:ascii="Calibri" w:hAnsi="Calibri" w:cs="Calibri"/>
        </w:rPr>
      </w:pPr>
      <w:r w:rsidRPr="003A333F">
        <w:rPr>
          <w:rFonts w:ascii="Calibri" w:hAnsi="Calibri" w:cs="Calibri"/>
        </w:rPr>
        <w:t xml:space="preserve">E-mail: </w:t>
      </w:r>
      <w:hyperlink r:id="rId7" w:history="1">
        <w:r w:rsidRPr="003A333F">
          <w:rPr>
            <w:rStyle w:val="Hypertextovodkaz"/>
            <w:rFonts w:ascii="Calibri" w:eastAsia="Arial Unicode MS" w:hAnsi="Calibri" w:cs="Calibri"/>
            <w:bCs/>
          </w:rPr>
          <w:t>machovec@vinarskyfond.cz</w:t>
        </w:r>
      </w:hyperlink>
    </w:p>
    <w:p w14:paraId="4B09B36E" w14:textId="3820139E" w:rsidR="00002590" w:rsidRPr="003A333F" w:rsidRDefault="003A333F" w:rsidP="003A333F">
      <w:pPr>
        <w:pStyle w:val="Bezmezer"/>
        <w:rPr>
          <w:rFonts w:ascii="Calibri" w:hAnsi="Calibri" w:cs="Calibri"/>
        </w:rPr>
      </w:pPr>
      <w:r w:rsidRPr="003A333F">
        <w:rPr>
          <w:rFonts w:ascii="Calibri" w:hAnsi="Calibri" w:cs="Calibri"/>
        </w:rPr>
        <w:t>Tel: +420 541 652 478, + 420 606 645 470</w:t>
      </w:r>
    </w:p>
    <w:p w14:paraId="4E356B30" w14:textId="77777777" w:rsidR="00C2448A" w:rsidRPr="003A333F" w:rsidRDefault="00C2448A" w:rsidP="00A27E65">
      <w:pPr>
        <w:spacing w:after="0"/>
        <w:jc w:val="both"/>
        <w:rPr>
          <w:rFonts w:ascii="Calibri" w:hAnsi="Calibri" w:cs="Calibri"/>
        </w:rPr>
      </w:pPr>
    </w:p>
    <w:p w14:paraId="725DDD50" w14:textId="77777777" w:rsidR="00A27E65" w:rsidRPr="005F237C" w:rsidRDefault="009C285A" w:rsidP="00A27E65">
      <w:pPr>
        <w:spacing w:after="0"/>
        <w:rPr>
          <w:rFonts w:ascii="Calibri" w:hAnsi="Calibri" w:cs="Calibri"/>
        </w:rPr>
      </w:pPr>
      <w:r w:rsidRPr="005F237C">
        <w:rPr>
          <w:rFonts w:ascii="Calibri" w:hAnsi="Calibri" w:cs="Calibri"/>
        </w:rPr>
        <w:t>Jiří Bažant</w:t>
      </w:r>
      <w:r w:rsidR="00A27E65" w:rsidRPr="005F237C">
        <w:rPr>
          <w:rFonts w:ascii="Calibri" w:hAnsi="Calibri" w:cs="Calibri"/>
        </w:rPr>
        <w:t>, Omnimedia</w:t>
      </w:r>
    </w:p>
    <w:p w14:paraId="16002DD7" w14:textId="77777777" w:rsidR="00A27E65" w:rsidRPr="005F237C" w:rsidRDefault="00A27E65" w:rsidP="00A27E65">
      <w:pPr>
        <w:spacing w:after="0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E-mail: </w:t>
      </w:r>
      <w:hyperlink r:id="rId8" w:history="1">
        <w:r w:rsidR="009C285A" w:rsidRPr="005F237C">
          <w:rPr>
            <w:rStyle w:val="Hypertextovodkaz"/>
            <w:rFonts w:ascii="Calibri" w:hAnsi="Calibri" w:cs="Calibri"/>
          </w:rPr>
          <w:t>j.bazant@omnimedia.cz</w:t>
        </w:r>
      </w:hyperlink>
    </w:p>
    <w:p w14:paraId="1FEB5A9D" w14:textId="77777777" w:rsidR="00A27E65" w:rsidRPr="005F237C" w:rsidRDefault="00A27E65" w:rsidP="00A27E65">
      <w:pPr>
        <w:spacing w:after="0"/>
        <w:rPr>
          <w:rFonts w:ascii="Calibri" w:hAnsi="Calibri" w:cs="Calibri"/>
        </w:rPr>
      </w:pPr>
      <w:r w:rsidRPr="005F237C">
        <w:rPr>
          <w:rFonts w:ascii="Calibri" w:hAnsi="Calibri" w:cs="Calibri"/>
        </w:rPr>
        <w:t>Tel.: +420</w:t>
      </w:r>
      <w:r w:rsidR="009C285A" w:rsidRPr="005F237C">
        <w:rPr>
          <w:rFonts w:ascii="Calibri" w:hAnsi="Calibri" w:cs="Calibri"/>
        </w:rPr>
        <w:t> 606 282 673</w:t>
      </w:r>
    </w:p>
    <w:p w14:paraId="22FFF3C8" w14:textId="77777777" w:rsidR="00507C54" w:rsidRPr="005F237C" w:rsidRDefault="002E5BB0" w:rsidP="00156E98">
      <w:pPr>
        <w:spacing w:after="0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</w:rPr>
        <w:br/>
      </w:r>
    </w:p>
    <w:p w14:paraId="503802B7" w14:textId="00E621BF" w:rsidR="002E5BB0" w:rsidRPr="005F237C" w:rsidRDefault="002E5BB0" w:rsidP="00156E98">
      <w:pPr>
        <w:spacing w:after="0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  <w:b/>
        </w:rPr>
        <w:t xml:space="preserve">Více </w:t>
      </w:r>
      <w:r w:rsidR="003A333F">
        <w:rPr>
          <w:rFonts w:ascii="Calibri" w:hAnsi="Calibri" w:cs="Calibri"/>
          <w:b/>
        </w:rPr>
        <w:t xml:space="preserve">o moravských a českých vínech na </w:t>
      </w:r>
      <w:hyperlink r:id="rId9" w:history="1">
        <w:r w:rsidR="003A333F" w:rsidRPr="00193A8F">
          <w:rPr>
            <w:rStyle w:val="Hypertextovodkaz"/>
            <w:rFonts w:ascii="Calibri" w:hAnsi="Calibri" w:cs="Calibri"/>
            <w:b/>
          </w:rPr>
          <w:t>www.vinazmoravyvinazcech</w:t>
        </w:r>
      </w:hyperlink>
      <w:r w:rsidR="00FC4E14">
        <w:rPr>
          <w:rStyle w:val="Hypertextovodkaz"/>
          <w:rFonts w:ascii="Calibri" w:hAnsi="Calibri" w:cs="Calibri"/>
          <w:b/>
        </w:rPr>
        <w:t>.cz</w:t>
      </w:r>
      <w:r w:rsidRPr="005F237C">
        <w:rPr>
          <w:rFonts w:ascii="Calibri" w:hAnsi="Calibri" w:cs="Calibri"/>
          <w:b/>
        </w:rPr>
        <w:t>.</w:t>
      </w:r>
      <w:r w:rsidRPr="005F237C">
        <w:rPr>
          <w:rFonts w:ascii="Calibri" w:hAnsi="Calibri" w:cs="Calibri"/>
        </w:rPr>
        <w:t xml:space="preserve"> </w:t>
      </w:r>
    </w:p>
    <w:p w14:paraId="0FCD1620" w14:textId="77777777" w:rsidR="00156E98" w:rsidRPr="009909C3" w:rsidRDefault="00156E98" w:rsidP="003432C4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156E98" w:rsidRPr="009909C3" w:rsidSect="0055401C">
      <w:head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E5082" w14:textId="77777777" w:rsidR="005E5D98" w:rsidRDefault="005E5D98">
      <w:r>
        <w:separator/>
      </w:r>
    </w:p>
  </w:endnote>
  <w:endnote w:type="continuationSeparator" w:id="0">
    <w:p w14:paraId="670C5EF1" w14:textId="77777777" w:rsidR="005E5D98" w:rsidRDefault="005E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4CB59" w14:textId="77777777" w:rsidR="005E5D98" w:rsidRDefault="005E5D98">
      <w:r>
        <w:separator/>
      </w:r>
    </w:p>
  </w:footnote>
  <w:footnote w:type="continuationSeparator" w:id="0">
    <w:p w14:paraId="6C24A12E" w14:textId="77777777" w:rsidR="005E5D98" w:rsidRDefault="005E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52E5" w14:textId="179A847F" w:rsidR="00EC2410" w:rsidRDefault="00FF3CE9" w:rsidP="005A3809">
    <w:pPr>
      <w:pStyle w:val="Zhlav"/>
      <w:jc w:val="right"/>
    </w:pPr>
    <w:r>
      <w:rPr>
        <w:noProof/>
      </w:rPr>
      <w:drawing>
        <wp:inline distT="0" distB="0" distL="0" distR="0" wp14:anchorId="10DA7B88" wp14:editId="1DD9C139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410">
      <w:t xml:space="preserve">                                               </w:t>
    </w:r>
    <w:r w:rsidR="00EC2410">
      <w:tab/>
      <w:t xml:space="preserve">                                                                  </w:t>
    </w:r>
    <w:r>
      <w:rPr>
        <w:noProof/>
      </w:rPr>
      <w:drawing>
        <wp:inline distT="0" distB="0" distL="0" distR="0" wp14:anchorId="2DC6784A" wp14:editId="32018713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46A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C25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65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46B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22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C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AC1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48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06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844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7E9"/>
    <w:rsid w:val="00002590"/>
    <w:rsid w:val="0000695C"/>
    <w:rsid w:val="00013682"/>
    <w:rsid w:val="0005247D"/>
    <w:rsid w:val="000538AF"/>
    <w:rsid w:val="000608BE"/>
    <w:rsid w:val="000733B9"/>
    <w:rsid w:val="00075A23"/>
    <w:rsid w:val="000806BE"/>
    <w:rsid w:val="00080C32"/>
    <w:rsid w:val="000B0221"/>
    <w:rsid w:val="000B5B2B"/>
    <w:rsid w:val="000D000C"/>
    <w:rsid w:val="000F40B2"/>
    <w:rsid w:val="00101C14"/>
    <w:rsid w:val="0010517A"/>
    <w:rsid w:val="0011613E"/>
    <w:rsid w:val="00116D87"/>
    <w:rsid w:val="00120FA9"/>
    <w:rsid w:val="00125619"/>
    <w:rsid w:val="00133368"/>
    <w:rsid w:val="00151070"/>
    <w:rsid w:val="00156E98"/>
    <w:rsid w:val="001743F1"/>
    <w:rsid w:val="001753A6"/>
    <w:rsid w:val="001A1908"/>
    <w:rsid w:val="001B07E9"/>
    <w:rsid w:val="001B5474"/>
    <w:rsid w:val="001B7FF7"/>
    <w:rsid w:val="001F4767"/>
    <w:rsid w:val="00200A6C"/>
    <w:rsid w:val="00231764"/>
    <w:rsid w:val="0023763E"/>
    <w:rsid w:val="00253AF7"/>
    <w:rsid w:val="002656DB"/>
    <w:rsid w:val="00280790"/>
    <w:rsid w:val="002931E4"/>
    <w:rsid w:val="00294628"/>
    <w:rsid w:val="002A2D8B"/>
    <w:rsid w:val="002C617D"/>
    <w:rsid w:val="002D331D"/>
    <w:rsid w:val="002D5042"/>
    <w:rsid w:val="002D6D7C"/>
    <w:rsid w:val="002E548E"/>
    <w:rsid w:val="002E5BB0"/>
    <w:rsid w:val="002E5D3E"/>
    <w:rsid w:val="003074B6"/>
    <w:rsid w:val="00322019"/>
    <w:rsid w:val="003228C8"/>
    <w:rsid w:val="00324EA4"/>
    <w:rsid w:val="00327C4C"/>
    <w:rsid w:val="00336E0B"/>
    <w:rsid w:val="003432C4"/>
    <w:rsid w:val="00347161"/>
    <w:rsid w:val="003555F0"/>
    <w:rsid w:val="0035651F"/>
    <w:rsid w:val="00385CAA"/>
    <w:rsid w:val="003A333F"/>
    <w:rsid w:val="003B2A4D"/>
    <w:rsid w:val="003D04CB"/>
    <w:rsid w:val="003E13B1"/>
    <w:rsid w:val="003E3284"/>
    <w:rsid w:val="00403152"/>
    <w:rsid w:val="004122B0"/>
    <w:rsid w:val="004142E0"/>
    <w:rsid w:val="00443352"/>
    <w:rsid w:val="004500D8"/>
    <w:rsid w:val="004508DE"/>
    <w:rsid w:val="00450C03"/>
    <w:rsid w:val="004606EF"/>
    <w:rsid w:val="004745EE"/>
    <w:rsid w:val="00476B20"/>
    <w:rsid w:val="004A009E"/>
    <w:rsid w:val="004A154C"/>
    <w:rsid w:val="004A15B8"/>
    <w:rsid w:val="004A243A"/>
    <w:rsid w:val="004A2A14"/>
    <w:rsid w:val="004A5E2D"/>
    <w:rsid w:val="004C17DF"/>
    <w:rsid w:val="004D717F"/>
    <w:rsid w:val="004E736E"/>
    <w:rsid w:val="004F2517"/>
    <w:rsid w:val="004F729A"/>
    <w:rsid w:val="005005C7"/>
    <w:rsid w:val="0050148E"/>
    <w:rsid w:val="00507C54"/>
    <w:rsid w:val="00510B6E"/>
    <w:rsid w:val="00512F20"/>
    <w:rsid w:val="00521E90"/>
    <w:rsid w:val="00522099"/>
    <w:rsid w:val="00543E38"/>
    <w:rsid w:val="005512F4"/>
    <w:rsid w:val="0055401C"/>
    <w:rsid w:val="0057677E"/>
    <w:rsid w:val="00577078"/>
    <w:rsid w:val="005A0811"/>
    <w:rsid w:val="005A22BF"/>
    <w:rsid w:val="005A3809"/>
    <w:rsid w:val="005C3ED8"/>
    <w:rsid w:val="005E5D98"/>
    <w:rsid w:val="005F237C"/>
    <w:rsid w:val="006055A3"/>
    <w:rsid w:val="006174E0"/>
    <w:rsid w:val="006307A5"/>
    <w:rsid w:val="00635ACC"/>
    <w:rsid w:val="00647B8A"/>
    <w:rsid w:val="006609CB"/>
    <w:rsid w:val="0068106F"/>
    <w:rsid w:val="006B2B25"/>
    <w:rsid w:val="006F7374"/>
    <w:rsid w:val="007118B8"/>
    <w:rsid w:val="00713997"/>
    <w:rsid w:val="00713F96"/>
    <w:rsid w:val="007340C6"/>
    <w:rsid w:val="00740E76"/>
    <w:rsid w:val="007519A4"/>
    <w:rsid w:val="00762629"/>
    <w:rsid w:val="00777D04"/>
    <w:rsid w:val="007B1A92"/>
    <w:rsid w:val="007B7091"/>
    <w:rsid w:val="007D7218"/>
    <w:rsid w:val="00804811"/>
    <w:rsid w:val="00811E41"/>
    <w:rsid w:val="00814C59"/>
    <w:rsid w:val="00815C45"/>
    <w:rsid w:val="00817854"/>
    <w:rsid w:val="00837F34"/>
    <w:rsid w:val="00847AC8"/>
    <w:rsid w:val="00890830"/>
    <w:rsid w:val="008D285C"/>
    <w:rsid w:val="008E3E26"/>
    <w:rsid w:val="008F0C4D"/>
    <w:rsid w:val="00907F19"/>
    <w:rsid w:val="0092672C"/>
    <w:rsid w:val="0096078C"/>
    <w:rsid w:val="00986A0A"/>
    <w:rsid w:val="009909C3"/>
    <w:rsid w:val="009B3965"/>
    <w:rsid w:val="009B4666"/>
    <w:rsid w:val="009C285A"/>
    <w:rsid w:val="009D5CFA"/>
    <w:rsid w:val="009E1647"/>
    <w:rsid w:val="009E2925"/>
    <w:rsid w:val="00A01970"/>
    <w:rsid w:val="00A24E23"/>
    <w:rsid w:val="00A27E65"/>
    <w:rsid w:val="00A523A3"/>
    <w:rsid w:val="00A71574"/>
    <w:rsid w:val="00A7184F"/>
    <w:rsid w:val="00A7722F"/>
    <w:rsid w:val="00AD6077"/>
    <w:rsid w:val="00AE345D"/>
    <w:rsid w:val="00AE3A76"/>
    <w:rsid w:val="00AF5B85"/>
    <w:rsid w:val="00B045B9"/>
    <w:rsid w:val="00B07A9A"/>
    <w:rsid w:val="00B163B8"/>
    <w:rsid w:val="00B1640F"/>
    <w:rsid w:val="00B16B77"/>
    <w:rsid w:val="00B33878"/>
    <w:rsid w:val="00B35C02"/>
    <w:rsid w:val="00B40B61"/>
    <w:rsid w:val="00B42BA5"/>
    <w:rsid w:val="00B514CE"/>
    <w:rsid w:val="00B6351C"/>
    <w:rsid w:val="00B759B4"/>
    <w:rsid w:val="00B80E84"/>
    <w:rsid w:val="00B94F52"/>
    <w:rsid w:val="00BB34B9"/>
    <w:rsid w:val="00BC7117"/>
    <w:rsid w:val="00BF626E"/>
    <w:rsid w:val="00C01D82"/>
    <w:rsid w:val="00C0490B"/>
    <w:rsid w:val="00C1284B"/>
    <w:rsid w:val="00C2448A"/>
    <w:rsid w:val="00C30D50"/>
    <w:rsid w:val="00C55217"/>
    <w:rsid w:val="00C70B7D"/>
    <w:rsid w:val="00CB6A84"/>
    <w:rsid w:val="00CD49D6"/>
    <w:rsid w:val="00CD4A37"/>
    <w:rsid w:val="00CE4EA3"/>
    <w:rsid w:val="00D04387"/>
    <w:rsid w:val="00D17B0F"/>
    <w:rsid w:val="00D6104D"/>
    <w:rsid w:val="00D66B61"/>
    <w:rsid w:val="00D731DC"/>
    <w:rsid w:val="00D76832"/>
    <w:rsid w:val="00D76D24"/>
    <w:rsid w:val="00D8384A"/>
    <w:rsid w:val="00D93AAE"/>
    <w:rsid w:val="00DB39EA"/>
    <w:rsid w:val="00DB46B1"/>
    <w:rsid w:val="00DB4A01"/>
    <w:rsid w:val="00DC452F"/>
    <w:rsid w:val="00DD0E52"/>
    <w:rsid w:val="00DD4323"/>
    <w:rsid w:val="00E01BA1"/>
    <w:rsid w:val="00E14A61"/>
    <w:rsid w:val="00E21DF7"/>
    <w:rsid w:val="00E2764E"/>
    <w:rsid w:val="00E3390A"/>
    <w:rsid w:val="00E34463"/>
    <w:rsid w:val="00E53444"/>
    <w:rsid w:val="00E755F1"/>
    <w:rsid w:val="00E76933"/>
    <w:rsid w:val="00E82BBE"/>
    <w:rsid w:val="00E950A6"/>
    <w:rsid w:val="00EA1767"/>
    <w:rsid w:val="00EA4F38"/>
    <w:rsid w:val="00EB15B5"/>
    <w:rsid w:val="00EC2410"/>
    <w:rsid w:val="00EF6DF3"/>
    <w:rsid w:val="00F16687"/>
    <w:rsid w:val="00F20EB6"/>
    <w:rsid w:val="00F24865"/>
    <w:rsid w:val="00F33E39"/>
    <w:rsid w:val="00F60B19"/>
    <w:rsid w:val="00F629A5"/>
    <w:rsid w:val="00F95D20"/>
    <w:rsid w:val="00FC4E14"/>
    <w:rsid w:val="00FC537F"/>
    <w:rsid w:val="00FD44E0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6188"/>
  <w15:docId w15:val="{5F17AB15-A806-4842-A0B1-E3117E8D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E9"/>
    <w:pPr>
      <w:spacing w:after="120"/>
    </w:pPr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07E9"/>
    <w:pPr>
      <w:keepNext/>
      <w:jc w:val="center"/>
      <w:outlineLvl w:val="0"/>
    </w:pPr>
    <w:rPr>
      <w:rFonts w:eastAsia="Times New Roman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B07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B07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1B07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elk">
    <w:name w:val="Nadpis velký"/>
    <w:basedOn w:val="Normln"/>
    <w:next w:val="Normln"/>
    <w:link w:val="NadpisvelkChar"/>
    <w:qFormat/>
    <w:rsid w:val="001B07E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1B07E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1B07E9"/>
    <w:pPr>
      <w:keepNext/>
      <w:keepLines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1B07E9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customStyle="1" w:styleId="Body">
    <w:name w:val="Body"/>
    <w:basedOn w:val="Odstavecseseznamem"/>
    <w:link w:val="BodyChar"/>
    <w:qFormat/>
    <w:rsid w:val="001B07E9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B07E9"/>
    <w:pPr>
      <w:ind w:left="708"/>
    </w:pPr>
  </w:style>
  <w:style w:type="character" w:customStyle="1" w:styleId="BodyChar">
    <w:name w:val="Body Char"/>
    <w:basedOn w:val="OdstavecseseznamemChar"/>
    <w:link w:val="Body"/>
    <w:rsid w:val="001B07E9"/>
    <w:rPr>
      <w:rFonts w:eastAsia="Calibri"/>
      <w:sz w:val="24"/>
      <w:szCs w:val="24"/>
    </w:rPr>
  </w:style>
  <w:style w:type="paragraph" w:customStyle="1" w:styleId="Body2">
    <w:name w:val="Body2"/>
    <w:basedOn w:val="Body"/>
    <w:link w:val="Body2Char"/>
    <w:qFormat/>
    <w:rsid w:val="001B07E9"/>
    <w:pPr>
      <w:numPr>
        <w:ilvl w:val="1"/>
      </w:numPr>
    </w:pPr>
  </w:style>
  <w:style w:type="character" w:customStyle="1" w:styleId="Body2Char">
    <w:name w:val="Body2 Char"/>
    <w:link w:val="Body2"/>
    <w:rsid w:val="001B07E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B07E9"/>
    <w:pPr>
      <w:keepNext/>
      <w:keepLines/>
      <w:spacing w:before="240"/>
    </w:pPr>
    <w:rPr>
      <w:rFonts w:ascii="Trebuchet MS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1B07E9"/>
    <w:rPr>
      <w:rFonts w:ascii="Trebuchet MS" w:eastAsia="Calibri" w:hAnsi="Trebuchet MS"/>
      <w:b/>
      <w:sz w:val="24"/>
      <w:szCs w:val="22"/>
      <w:lang w:eastAsia="en-US"/>
    </w:rPr>
  </w:style>
  <w:style w:type="character" w:customStyle="1" w:styleId="Nadpis1Char">
    <w:name w:val="Nadpis 1 Char"/>
    <w:link w:val="Nadpis1"/>
    <w:rsid w:val="001B07E9"/>
    <w:rPr>
      <w:rFonts w:eastAsia="Times New Roman" w:cs="Times New Roman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1B07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1B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07E9"/>
    <w:rPr>
      <w:rFonts w:ascii="Cambria" w:hAnsi="Cambria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B0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07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1B07E9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B07E9"/>
    <w:rPr>
      <w:rFonts w:eastAsia="Calibri"/>
      <w:sz w:val="24"/>
      <w:szCs w:val="24"/>
    </w:rPr>
  </w:style>
  <w:style w:type="character" w:styleId="Zdraznnjemn">
    <w:name w:val="Subtle Emphasis"/>
    <w:uiPriority w:val="19"/>
    <w:qFormat/>
    <w:rsid w:val="001B07E9"/>
    <w:rPr>
      <w:i/>
      <w:iCs/>
      <w:color w:val="808080"/>
    </w:rPr>
  </w:style>
  <w:style w:type="character" w:styleId="Hypertextovodkaz">
    <w:name w:val="Hyperlink"/>
    <w:unhideWhenUsed/>
    <w:rsid w:val="004E736E"/>
    <w:rPr>
      <w:color w:val="0000FF"/>
      <w:u w:val="single"/>
    </w:rPr>
  </w:style>
  <w:style w:type="paragraph" w:styleId="Zhlav">
    <w:name w:val="header"/>
    <w:basedOn w:val="Normln"/>
    <w:rsid w:val="005A3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80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3E26"/>
    <w:rPr>
      <w:sz w:val="16"/>
      <w:szCs w:val="16"/>
    </w:rPr>
  </w:style>
  <w:style w:type="paragraph" w:styleId="Textkomente">
    <w:name w:val="annotation text"/>
    <w:basedOn w:val="Normln"/>
    <w:semiHidden/>
    <w:rsid w:val="008E3E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E26"/>
    <w:rPr>
      <w:b/>
      <w:bCs/>
    </w:rPr>
  </w:style>
  <w:style w:type="paragraph" w:styleId="Textbubliny">
    <w:name w:val="Balloon Text"/>
    <w:basedOn w:val="Normln"/>
    <w:semiHidden/>
    <w:rsid w:val="008E3E26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3432C4"/>
  </w:style>
  <w:style w:type="character" w:styleId="Zdraznn">
    <w:name w:val="Emphasis"/>
    <w:qFormat/>
    <w:rsid w:val="002E5BB0"/>
    <w:rPr>
      <w:i/>
      <w:iCs/>
    </w:rPr>
  </w:style>
  <w:style w:type="paragraph" w:customStyle="1" w:styleId="reset">
    <w:name w:val="reset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15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9C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ovec@vinarskyfon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Vína z České republiky již tradičně na prestižním světovém veletrhu Prowein v Düsseldorfu</vt:lpstr>
    </vt:vector>
  </TitlesOfParts>
  <Company>Hewlett-Packard Company</Company>
  <LinksUpToDate>false</LinksUpToDate>
  <CharactersWithSpaces>3557</CharactersWithSpaces>
  <SharedDoc>false</SharedDoc>
  <HLinks>
    <vt:vector size="36" baseType="variant">
      <vt:variant>
        <vt:i4>6291582</vt:i4>
      </vt:variant>
      <vt:variant>
        <vt:i4>15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1572881</vt:i4>
      </vt:variant>
      <vt:variant>
        <vt:i4>12</vt:i4>
      </vt:variant>
      <vt:variant>
        <vt:i4>0</vt:i4>
      </vt:variant>
      <vt:variant>
        <vt:i4>5</vt:i4>
      </vt:variant>
      <vt:variant>
        <vt:lpwstr>http://www.vinagora.hu/en</vt:lpwstr>
      </vt:variant>
      <vt:variant>
        <vt:lpwstr/>
      </vt:variant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65645</vt:i4>
      </vt:variant>
      <vt:variant>
        <vt:i4>6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6029419</vt:i4>
      </vt:variant>
      <vt:variant>
        <vt:i4>3</vt:i4>
      </vt:variant>
      <vt:variant>
        <vt:i4>0</vt:i4>
      </vt:variant>
      <vt:variant>
        <vt:i4>5</vt:i4>
      </vt:variant>
      <vt:variant>
        <vt:lpwstr>http://www.vinofed.com/EN/prix_en.php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http://www.oiv.int/oiv/cms/index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Vína z České republiky již tradičně na prestižním světovém veletrhu Prowein v Düsseldorfu</dc:title>
  <dc:creator>Pavel Krška</dc:creator>
  <cp:lastModifiedBy>Jiří Bažant</cp:lastModifiedBy>
  <cp:revision>4</cp:revision>
  <cp:lastPrinted>2014-06-17T14:17:00Z</cp:lastPrinted>
  <dcterms:created xsi:type="dcterms:W3CDTF">2020-09-16T19:02:00Z</dcterms:created>
  <dcterms:modified xsi:type="dcterms:W3CDTF">2020-09-18T07:31:00Z</dcterms:modified>
</cp:coreProperties>
</file>