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FCBA2" w14:textId="77777777" w:rsidR="00773CDC" w:rsidRDefault="00773CDC" w:rsidP="00773CDC">
      <w:pPr>
        <w:spacing w:after="0"/>
        <w:ind w:left="4248"/>
        <w:rPr>
          <w:rFonts w:cstheme="minorHAnsi"/>
          <w:b/>
          <w:bCs/>
          <w:sz w:val="44"/>
          <w:szCs w:val="44"/>
        </w:rPr>
      </w:pPr>
      <w:r>
        <w:rPr>
          <w:i/>
          <w:iCs/>
          <w:noProof/>
          <w:lang w:val="sk-SK" w:eastAsia="sk-SK"/>
        </w:rPr>
        <w:drawing>
          <wp:anchor distT="0" distB="0" distL="114300" distR="114300" simplePos="0" relativeHeight="251658240" behindDoc="0" locked="0" layoutInCell="1" allowOverlap="1" wp14:anchorId="77BE0703" wp14:editId="501FEA36">
            <wp:simplePos x="0" y="0"/>
            <wp:positionH relativeFrom="margin">
              <wp:align>center</wp:align>
            </wp:positionH>
            <wp:positionV relativeFrom="paragraph">
              <wp:posOffset>-34925</wp:posOffset>
            </wp:positionV>
            <wp:extent cx="4032885" cy="737870"/>
            <wp:effectExtent l="0" t="0" r="5715" b="508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88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sz w:val="44"/>
          <w:szCs w:val="44"/>
        </w:rPr>
        <w:t xml:space="preserve">  </w:t>
      </w:r>
    </w:p>
    <w:p w14:paraId="7BC3E77B" w14:textId="77777777" w:rsidR="00773CDC" w:rsidRPr="00C70B8F" w:rsidRDefault="00773CDC" w:rsidP="00773CDC">
      <w:pPr>
        <w:spacing w:after="0"/>
        <w:ind w:left="4248"/>
        <w:rPr>
          <w:rFonts w:cstheme="minorHAnsi"/>
          <w:b/>
          <w:bCs/>
          <w:sz w:val="44"/>
          <w:szCs w:val="44"/>
        </w:rPr>
      </w:pPr>
    </w:p>
    <w:p w14:paraId="25944D86" w14:textId="77777777" w:rsidR="00246AF9" w:rsidRDefault="00246AF9" w:rsidP="00246AF9">
      <w:pPr>
        <w:pStyle w:val="Bezriadkovania"/>
      </w:pPr>
    </w:p>
    <w:p w14:paraId="456EE0A0" w14:textId="77777777" w:rsidR="00773CDC" w:rsidRPr="00246AF9" w:rsidRDefault="005C1F16" w:rsidP="00246AF9">
      <w:pPr>
        <w:pStyle w:val="Bezriadkovania"/>
        <w:jc w:val="center"/>
        <w:rPr>
          <w:b/>
          <w:bCs/>
          <w:sz w:val="32"/>
          <w:szCs w:val="32"/>
        </w:rPr>
      </w:pPr>
      <w:r w:rsidRPr="003B7BA9">
        <w:rPr>
          <w:b/>
          <w:bCs/>
          <w:noProof/>
          <w:sz w:val="32"/>
          <w:szCs w:val="32"/>
          <w:lang w:val="sk-SK" w:eastAsia="sk-SK"/>
        </w:rPr>
        <mc:AlternateContent>
          <mc:Choice Requires="wps">
            <w:drawing>
              <wp:anchor distT="36195" distB="36195" distL="36195" distR="36195" simplePos="0" relativeHeight="251660288" behindDoc="0" locked="0" layoutInCell="1" allowOverlap="1" wp14:anchorId="7368F7A6" wp14:editId="1CF199F0">
                <wp:simplePos x="0" y="0"/>
                <wp:positionH relativeFrom="page">
                  <wp:align>left</wp:align>
                </wp:positionH>
                <wp:positionV relativeFrom="paragraph">
                  <wp:posOffset>315595</wp:posOffset>
                </wp:positionV>
                <wp:extent cx="7570470" cy="372110"/>
                <wp:effectExtent l="0" t="0" r="0" b="889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0470" cy="37211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B3EC3" w14:textId="1BA5D1C1" w:rsidR="003B7BA9" w:rsidRPr="00773CDC" w:rsidRDefault="003B7BA9" w:rsidP="003B7BA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  <w:r w:rsidRPr="00773CDC"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>TERMOKAPSLE PRO SVATOMARTINSKÉ VÍNO 20</w:t>
                            </w:r>
                            <w:r w:rsidR="008D7E35"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>20</w:t>
                            </w:r>
                          </w:p>
                          <w:p w14:paraId="7393AFFB" w14:textId="77777777" w:rsidR="003B7BA9" w:rsidRDefault="003B7BA9" w:rsidP="003B7B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368F7A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24.85pt;width:596.1pt;height:29.3pt;z-index:251660288;visibility:visible;mso-wrap-style:square;mso-width-percent:0;mso-height-percent:0;mso-wrap-distance-left:2.85pt;mso-wrap-distance-top:2.85pt;mso-wrap-distance-right:2.85pt;mso-wrap-distance-bottom:2.85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" fillcolor="maroon" stroked="f">
                <v:textbox inset="0,0,0,0">
                  <w:txbxContent>
                    <w:p w14:paraId="7BAB3EC3" w14:textId="1BA5D1C1" w:rsidR="003B7BA9" w:rsidRPr="00773CDC" w:rsidRDefault="003B7BA9" w:rsidP="003B7BA9">
                      <w:pPr>
                        <w:spacing w:after="0"/>
                        <w:jc w:val="center"/>
                        <w:rPr>
                          <w:rFonts w:cstheme="minorHAnsi"/>
                          <w:sz w:val="44"/>
                          <w:szCs w:val="44"/>
                        </w:rPr>
                      </w:pPr>
                      <w:r w:rsidRPr="00773CDC">
                        <w:rPr>
                          <w:rFonts w:cstheme="minorHAnsi"/>
                          <w:sz w:val="44"/>
                          <w:szCs w:val="44"/>
                        </w:rPr>
                        <w:t>TERMOKAPSLE PRO SVATOMARTINSKÉ VÍNO 20</w:t>
                      </w:r>
                      <w:r w:rsidR="008D7E35">
                        <w:rPr>
                          <w:rFonts w:cstheme="minorHAnsi"/>
                          <w:sz w:val="44"/>
                          <w:szCs w:val="44"/>
                        </w:rPr>
                        <w:t>20</w:t>
                      </w:r>
                    </w:p>
                    <w:p w14:paraId="7393AFFB" w14:textId="77777777" w:rsidR="003B7BA9" w:rsidRDefault="003B7BA9" w:rsidP="003B7BA9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46AF9" w:rsidRPr="00246AF9">
        <w:rPr>
          <w:b/>
          <w:bCs/>
          <w:sz w:val="32"/>
          <w:szCs w:val="32"/>
        </w:rPr>
        <w:t>OBJEDNÁVKOVÝ FORMULÁŘ</w:t>
      </w:r>
    </w:p>
    <w:p w14:paraId="49AC36E3" w14:textId="77777777" w:rsidR="00C70B8F" w:rsidRDefault="00C70B8F" w:rsidP="00AF5C54">
      <w:pPr>
        <w:pStyle w:val="Bezriadkovania"/>
        <w:rPr>
          <w:b/>
          <w:bCs/>
        </w:rPr>
      </w:pPr>
    </w:p>
    <w:p w14:paraId="6EC2775B" w14:textId="77777777" w:rsidR="007F3DF1" w:rsidRPr="00AF5C54" w:rsidRDefault="00AF5C54" w:rsidP="007F3DF1">
      <w:pPr>
        <w:pStyle w:val="Bezriadkovania"/>
      </w:pPr>
      <w:r w:rsidRPr="00DF5B63">
        <w:rPr>
          <w:b/>
          <w:bCs/>
        </w:rPr>
        <w:t>Dodavatel:</w:t>
      </w:r>
      <w:r w:rsidR="00DF5B63" w:rsidRPr="00DF5B63">
        <w:rPr>
          <w:b/>
          <w:bCs/>
        </w:rPr>
        <w:tab/>
      </w:r>
      <w:r w:rsidR="007F3DF1">
        <w:rPr>
          <w:b/>
          <w:bCs/>
        </w:rPr>
        <w:tab/>
      </w:r>
      <w:r w:rsidR="00DF5B63" w:rsidRPr="00DF5B63">
        <w:rPr>
          <w:b/>
          <w:bCs/>
        </w:rPr>
        <w:t>Proneco s.r.o.</w:t>
      </w:r>
      <w:r w:rsidR="007F3DF1">
        <w:rPr>
          <w:b/>
          <w:bCs/>
        </w:rPr>
        <w:t xml:space="preserve">, </w:t>
      </w:r>
      <w:r w:rsidR="007F3DF1" w:rsidRPr="00DF5B63">
        <w:t>Klentnice 78, 692 01 Klentnice</w:t>
      </w:r>
    </w:p>
    <w:p w14:paraId="3569D68B" w14:textId="776E946B" w:rsidR="00AF5C54" w:rsidRPr="00AF5C54" w:rsidRDefault="00AF5C54" w:rsidP="00AF5C54">
      <w:pPr>
        <w:pStyle w:val="Bezriadkovania"/>
      </w:pPr>
      <w:r w:rsidRPr="00AF5C54">
        <w:t>Kontaktní osoba:</w:t>
      </w:r>
      <w:r w:rsidR="00DF5B63">
        <w:tab/>
      </w:r>
      <w:r w:rsidR="008D7E35">
        <w:t>Jana Šušová</w:t>
      </w:r>
    </w:p>
    <w:p w14:paraId="33B3EBBE" w14:textId="03469A7D" w:rsidR="00773CDC" w:rsidRPr="008D7E35" w:rsidRDefault="00AF5C54" w:rsidP="008D7E35">
      <w:pPr>
        <w:pStyle w:val="Bezriadkovania"/>
        <w:rPr>
          <w:b/>
          <w:bCs/>
        </w:rPr>
      </w:pPr>
      <w:r w:rsidRPr="00AF5C54">
        <w:t>Tel.</w:t>
      </w:r>
      <w:r w:rsidR="007F3DF1">
        <w:t>, E-mail</w:t>
      </w:r>
      <w:r w:rsidRPr="00AF5C54">
        <w:t>:</w:t>
      </w:r>
      <w:r w:rsidR="00DF5B63">
        <w:tab/>
      </w:r>
      <w:r w:rsidR="00DF5B63">
        <w:tab/>
      </w:r>
      <w:r w:rsidR="008D7E35">
        <w:rPr>
          <w:rFonts w:ascii="Calibri" w:hAnsi="Calibri" w:cs="Calibri"/>
          <w:color w:val="222222"/>
          <w:shd w:val="clear" w:color="auto" w:fill="FFFFFF"/>
        </w:rPr>
        <w:t>+421 907 779 022</w:t>
      </w:r>
      <w:r w:rsidR="007F3DF1">
        <w:t xml:space="preserve">, </w:t>
      </w:r>
      <w:hyperlink r:id="rId7" w:tgtFrame="_blank" w:tooltip="Odeslat e-mail na adresu susova@unimpex-bratislava.com" w:history="1">
        <w:r w:rsidR="008D7E35" w:rsidRPr="008D7E35">
          <w:rPr>
            <w:rStyle w:val="Hypertextovprepojenie"/>
            <w:b/>
            <w:bCs/>
            <w:color w:val="auto"/>
            <w:u w:val="none"/>
          </w:rPr>
          <w:t>susova@unimpex-bratislava.com</w:t>
        </w:r>
      </w:hyperlink>
    </w:p>
    <w:p w14:paraId="46A160F6" w14:textId="559A50CB" w:rsidR="008D7E35" w:rsidRDefault="008D7E35" w:rsidP="008D7E35">
      <w:pPr>
        <w:pStyle w:val="Bezriadkovania"/>
      </w:pPr>
      <w:r>
        <w:t xml:space="preserve">Kontaktní osoba: </w:t>
      </w:r>
      <w:r>
        <w:tab/>
        <w:t>Lucie Kučerňáková</w:t>
      </w:r>
    </w:p>
    <w:p w14:paraId="1C1A5417" w14:textId="4AF2C2AF" w:rsidR="008D7E35" w:rsidRPr="008D7E35" w:rsidRDefault="008D7E35" w:rsidP="008D7E35">
      <w:pPr>
        <w:pStyle w:val="Bezriadkovania"/>
        <w:rPr>
          <w:rStyle w:val="Hypertextovprepojenie"/>
          <w:b/>
          <w:bCs/>
          <w:color w:val="auto"/>
          <w:u w:val="none"/>
        </w:rPr>
      </w:pPr>
      <w:r>
        <w:t>Tel., E-mail:</w:t>
      </w:r>
      <w:r>
        <w:tab/>
      </w:r>
      <w:r>
        <w:tab/>
        <w:t xml:space="preserve">+420 608 771 422, </w:t>
      </w:r>
      <w:hyperlink r:id="rId8" w:history="1">
        <w:r w:rsidRPr="008D7E35">
          <w:rPr>
            <w:rStyle w:val="Hypertextovprepojenie"/>
            <w:b/>
            <w:bCs/>
            <w:color w:val="auto"/>
            <w:u w:val="none"/>
          </w:rPr>
          <w:t>obchod.asistent@proneco.cz</w:t>
        </w:r>
      </w:hyperlink>
    </w:p>
    <w:p w14:paraId="38F74564" w14:textId="77777777" w:rsidR="008D7E35" w:rsidRPr="008D7E35" w:rsidRDefault="008D7E35" w:rsidP="008D7E35">
      <w:pPr>
        <w:pStyle w:val="Bezriadkovania"/>
        <w:rPr>
          <w:rStyle w:val="Hypertextovprepojenie"/>
          <w:b/>
          <w:bCs/>
          <w:color w:val="auto"/>
          <w:u w:val="none"/>
        </w:rPr>
      </w:pPr>
    </w:p>
    <w:p w14:paraId="1867A607" w14:textId="77777777" w:rsidR="00C87909" w:rsidRDefault="00C87909" w:rsidP="00FD3C62">
      <w:pPr>
        <w:pStyle w:val="Bezriadkovania"/>
        <w:spacing w:before="120"/>
        <w:ind w:left="708" w:hanging="708"/>
        <w:rPr>
          <w:u w:val="single"/>
        </w:rPr>
      </w:pPr>
      <w:r w:rsidRPr="00C87909">
        <w:rPr>
          <w:b/>
          <w:bCs/>
        </w:rPr>
        <w:t>Odběratel:</w:t>
      </w:r>
      <w:r>
        <w:rPr>
          <w:b/>
          <w:bCs/>
        </w:rPr>
        <w:tab/>
      </w:r>
      <w:r>
        <w:t xml:space="preserve">Název firmy: </w:t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591164" w14:textId="77777777" w:rsidR="00C87909" w:rsidRDefault="00C87909" w:rsidP="00FD3C62">
      <w:pPr>
        <w:pStyle w:val="Bezriadkovania"/>
        <w:spacing w:before="120"/>
        <w:ind w:left="708" w:hanging="708"/>
        <w:rPr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C87909">
        <w:t>Kontaktní osoba</w:t>
      </w:r>
      <w:r>
        <w:t xml:space="preserve">: </w:t>
      </w:r>
      <w:r w:rsidRPr="00C8790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2FD01AC" w14:textId="77777777" w:rsidR="00C87909" w:rsidRDefault="00C87909" w:rsidP="00FD3C62">
      <w:pPr>
        <w:pStyle w:val="Bezriadkovania"/>
        <w:spacing w:before="120"/>
        <w:ind w:left="708" w:hanging="708"/>
        <w:rPr>
          <w:u w:val="single"/>
        </w:rPr>
      </w:pPr>
      <w:r w:rsidRPr="00C87909">
        <w:rPr>
          <w:b/>
          <w:bCs/>
        </w:rPr>
        <w:tab/>
      </w:r>
      <w:r w:rsidRPr="00C87909">
        <w:rPr>
          <w:b/>
          <w:bCs/>
        </w:rPr>
        <w:tab/>
      </w:r>
      <w:r w:rsidRPr="00C87909">
        <w:t>Telefonní číslo: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35DCE1" w14:textId="77777777" w:rsidR="00C87909" w:rsidRDefault="00C87909" w:rsidP="00FD3C62">
      <w:pPr>
        <w:pStyle w:val="Bezriadkovania"/>
        <w:spacing w:before="120"/>
        <w:ind w:left="708" w:hanging="708"/>
        <w:rPr>
          <w:u w:val="single"/>
        </w:rPr>
      </w:pPr>
      <w:r w:rsidRPr="00C87909">
        <w:tab/>
      </w:r>
      <w:r w:rsidRPr="00C87909">
        <w:tab/>
      </w:r>
      <w:r>
        <w:t xml:space="preserve">E-mail: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6782D4" w14:textId="77777777" w:rsidR="00C87909" w:rsidRDefault="00C87909" w:rsidP="00FD3C62">
      <w:pPr>
        <w:pStyle w:val="Bezriadkovania"/>
        <w:spacing w:before="120"/>
        <w:ind w:left="708" w:hanging="708"/>
        <w:rPr>
          <w:u w:val="single"/>
        </w:rPr>
      </w:pPr>
      <w:r w:rsidRPr="00C87909">
        <w:tab/>
      </w:r>
      <w:r w:rsidRPr="00C87909">
        <w:tab/>
        <w:t xml:space="preserve">Fakturační adresa: </w:t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</w:p>
    <w:p w14:paraId="6E12B663" w14:textId="77777777" w:rsidR="00C87909" w:rsidRPr="00C87909" w:rsidRDefault="00C87909" w:rsidP="00FD3C62">
      <w:pPr>
        <w:pStyle w:val="Bezriadkovania"/>
        <w:spacing w:before="120"/>
        <w:ind w:left="708" w:hanging="708"/>
        <w:rPr>
          <w:u w:val="single"/>
        </w:rPr>
      </w:pPr>
      <w:r w:rsidRPr="00C87909">
        <w:tab/>
      </w:r>
      <w:r w:rsidRPr="00C87909">
        <w:tab/>
      </w:r>
      <w:r>
        <w:t>Dodací adresa</w:t>
      </w:r>
      <w:r w:rsidRPr="00C87909">
        <w:t xml:space="preserve">: </w:t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>
        <w:rPr>
          <w:u w:val="single"/>
        </w:rPr>
        <w:tab/>
      </w:r>
    </w:p>
    <w:p w14:paraId="5EEBD6B8" w14:textId="77777777" w:rsidR="00C87909" w:rsidRDefault="00C87909" w:rsidP="00FD3C62">
      <w:pPr>
        <w:pStyle w:val="Bezriadkovania"/>
        <w:spacing w:before="120"/>
        <w:ind w:left="708" w:hanging="708"/>
        <w:rPr>
          <w:u w:val="single"/>
        </w:rPr>
      </w:pPr>
      <w:r w:rsidRPr="00C87909">
        <w:tab/>
      </w:r>
      <w:r w:rsidRPr="00C87909">
        <w:tab/>
      </w:r>
      <w:r>
        <w:t>IČO / DIČ</w:t>
      </w:r>
      <w:r w:rsidRPr="00C87909">
        <w:t xml:space="preserve">: </w:t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>
        <w:rPr>
          <w:u w:val="single"/>
        </w:rPr>
        <w:tab/>
      </w:r>
    </w:p>
    <w:p w14:paraId="18993A45" w14:textId="77777777" w:rsidR="00C87909" w:rsidRDefault="00C87909" w:rsidP="00C87909">
      <w:pPr>
        <w:pStyle w:val="Bezriadkovania"/>
        <w:ind w:left="708" w:hanging="708"/>
      </w:pPr>
    </w:p>
    <w:tbl>
      <w:tblPr>
        <w:tblStyle w:val="Mriekatabuky"/>
        <w:tblW w:w="9281" w:type="dxa"/>
        <w:tblInd w:w="-5" w:type="dxa"/>
        <w:tblLook w:val="04A0" w:firstRow="1" w:lastRow="0" w:firstColumn="1" w:lastColumn="0" w:noHBand="0" w:noVBand="1"/>
      </w:tblPr>
      <w:tblGrid>
        <w:gridCol w:w="1849"/>
        <w:gridCol w:w="1389"/>
        <w:gridCol w:w="1721"/>
        <w:gridCol w:w="411"/>
        <w:gridCol w:w="1582"/>
        <w:gridCol w:w="411"/>
        <w:gridCol w:w="1494"/>
        <w:gridCol w:w="424"/>
      </w:tblGrid>
      <w:tr w:rsidR="004F1CE1" w14:paraId="273D8377" w14:textId="77777777" w:rsidTr="008D7E35">
        <w:trPr>
          <w:trHeight w:val="188"/>
        </w:trPr>
        <w:tc>
          <w:tcPr>
            <w:tcW w:w="1849" w:type="dxa"/>
            <w:vAlign w:val="center"/>
          </w:tcPr>
          <w:p w14:paraId="495D3259" w14:textId="77777777" w:rsidR="004F1CE1" w:rsidRDefault="004F1CE1" w:rsidP="00FD3C62">
            <w:pPr>
              <w:pStyle w:val="Bezriadkovania"/>
              <w:jc w:val="center"/>
            </w:pPr>
            <w:r>
              <w:t>typ kapsle</w:t>
            </w:r>
          </w:p>
        </w:tc>
        <w:tc>
          <w:tcPr>
            <w:tcW w:w="1389" w:type="dxa"/>
            <w:vAlign w:val="center"/>
          </w:tcPr>
          <w:p w14:paraId="17614C89" w14:textId="77777777" w:rsidR="004F1CE1" w:rsidRDefault="004F1CE1" w:rsidP="00FD3C62">
            <w:pPr>
              <w:pStyle w:val="Bezriadkovania"/>
              <w:jc w:val="center"/>
            </w:pPr>
            <w:r>
              <w:t>rozměr</w:t>
            </w: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vAlign w:val="center"/>
          </w:tcPr>
          <w:p w14:paraId="0AC1F332" w14:textId="77777777" w:rsidR="004F1CE1" w:rsidRDefault="004F1CE1" w:rsidP="00FD3C62">
            <w:pPr>
              <w:pStyle w:val="Bezriadkovania"/>
              <w:jc w:val="center"/>
            </w:pPr>
            <w:r>
              <w:t>barva bílá</w:t>
            </w:r>
          </w:p>
        </w:tc>
        <w:tc>
          <w:tcPr>
            <w:tcW w:w="1993" w:type="dxa"/>
            <w:gridSpan w:val="2"/>
            <w:tcBorders>
              <w:bottom w:val="single" w:sz="4" w:space="0" w:color="auto"/>
            </w:tcBorders>
            <w:vAlign w:val="center"/>
          </w:tcPr>
          <w:p w14:paraId="4D9B8D52" w14:textId="77777777" w:rsidR="004F1CE1" w:rsidRDefault="004F1CE1" w:rsidP="00FD3C62">
            <w:pPr>
              <w:pStyle w:val="Bezriadkovania"/>
              <w:jc w:val="center"/>
            </w:pPr>
            <w:r>
              <w:t>barva krémová</w:t>
            </w:r>
          </w:p>
        </w:tc>
        <w:tc>
          <w:tcPr>
            <w:tcW w:w="1918" w:type="dxa"/>
            <w:gridSpan w:val="2"/>
            <w:tcBorders>
              <w:bottom w:val="single" w:sz="4" w:space="0" w:color="auto"/>
            </w:tcBorders>
            <w:vAlign w:val="center"/>
          </w:tcPr>
          <w:p w14:paraId="6389598E" w14:textId="77777777" w:rsidR="004F1CE1" w:rsidRDefault="004F1CE1" w:rsidP="00FD3C62">
            <w:pPr>
              <w:pStyle w:val="Bezriadkovania"/>
              <w:jc w:val="center"/>
            </w:pPr>
            <w:r>
              <w:t>barva černá</w:t>
            </w:r>
          </w:p>
        </w:tc>
      </w:tr>
      <w:tr w:rsidR="007F3DF1" w14:paraId="25C0DDAF" w14:textId="77777777" w:rsidTr="008D7E35">
        <w:trPr>
          <w:trHeight w:val="315"/>
        </w:trPr>
        <w:tc>
          <w:tcPr>
            <w:tcW w:w="1849" w:type="dxa"/>
            <w:vAlign w:val="center"/>
          </w:tcPr>
          <w:p w14:paraId="7DE92EC3" w14:textId="77777777" w:rsidR="00FD3C62" w:rsidRDefault="00FD3C62" w:rsidP="00FD3C62">
            <w:pPr>
              <w:pStyle w:val="Bezriadkovania"/>
              <w:jc w:val="center"/>
            </w:pPr>
            <w:r>
              <w:t>kapsle Bordeaux</w:t>
            </w:r>
          </w:p>
        </w:tc>
        <w:tc>
          <w:tcPr>
            <w:tcW w:w="1389" w:type="dxa"/>
            <w:vAlign w:val="center"/>
          </w:tcPr>
          <w:p w14:paraId="75B3FA6E" w14:textId="77777777" w:rsidR="00FD3C62" w:rsidRDefault="00FD3C62" w:rsidP="00FD3C62">
            <w:pPr>
              <w:pStyle w:val="Bezriadkovania"/>
              <w:jc w:val="center"/>
            </w:pPr>
            <w:r>
              <w:t>30,5x60 mm</w:t>
            </w:r>
          </w:p>
        </w:tc>
        <w:tc>
          <w:tcPr>
            <w:tcW w:w="1721" w:type="dxa"/>
            <w:tcBorders>
              <w:bottom w:val="single" w:sz="4" w:space="0" w:color="auto"/>
              <w:right w:val="nil"/>
            </w:tcBorders>
            <w:vAlign w:val="center"/>
          </w:tcPr>
          <w:p w14:paraId="149B3717" w14:textId="77777777" w:rsidR="00FD3C62" w:rsidRDefault="00FD3C62" w:rsidP="00FD3C62">
            <w:pPr>
              <w:pStyle w:val="Bezriadkovania"/>
              <w:jc w:val="center"/>
            </w:pPr>
          </w:p>
        </w:tc>
        <w:tc>
          <w:tcPr>
            <w:tcW w:w="411" w:type="dxa"/>
            <w:tcBorders>
              <w:left w:val="nil"/>
              <w:bottom w:val="single" w:sz="4" w:space="0" w:color="auto"/>
            </w:tcBorders>
            <w:vAlign w:val="center"/>
          </w:tcPr>
          <w:p w14:paraId="219D1AD7" w14:textId="77777777" w:rsidR="00FD3C62" w:rsidRDefault="00FD3C62" w:rsidP="00FD3C62">
            <w:pPr>
              <w:pStyle w:val="Bezriadkovania"/>
              <w:jc w:val="center"/>
            </w:pPr>
            <w:r>
              <w:t>ks</w:t>
            </w:r>
          </w:p>
        </w:tc>
        <w:tc>
          <w:tcPr>
            <w:tcW w:w="1582" w:type="dxa"/>
            <w:tcBorders>
              <w:bottom w:val="single" w:sz="4" w:space="0" w:color="auto"/>
              <w:right w:val="nil"/>
            </w:tcBorders>
            <w:vAlign w:val="center"/>
          </w:tcPr>
          <w:p w14:paraId="231B6766" w14:textId="77777777" w:rsidR="00FD3C62" w:rsidRDefault="00FD3C62" w:rsidP="00FD3C62">
            <w:pPr>
              <w:pStyle w:val="Bezriadkovania"/>
              <w:jc w:val="center"/>
            </w:pPr>
          </w:p>
        </w:tc>
        <w:tc>
          <w:tcPr>
            <w:tcW w:w="411" w:type="dxa"/>
            <w:tcBorders>
              <w:left w:val="nil"/>
              <w:bottom w:val="single" w:sz="4" w:space="0" w:color="auto"/>
            </w:tcBorders>
            <w:vAlign w:val="center"/>
          </w:tcPr>
          <w:p w14:paraId="6D5A7DDB" w14:textId="77777777" w:rsidR="00FD3C62" w:rsidRDefault="00FD3C62" w:rsidP="00FD3C62">
            <w:pPr>
              <w:pStyle w:val="Bezriadkovania"/>
              <w:jc w:val="center"/>
            </w:pPr>
            <w:r>
              <w:t>ks</w:t>
            </w:r>
          </w:p>
        </w:tc>
        <w:tc>
          <w:tcPr>
            <w:tcW w:w="1494" w:type="dxa"/>
            <w:tcBorders>
              <w:bottom w:val="single" w:sz="4" w:space="0" w:color="auto"/>
              <w:right w:val="nil"/>
            </w:tcBorders>
            <w:vAlign w:val="center"/>
          </w:tcPr>
          <w:p w14:paraId="439B378A" w14:textId="77777777" w:rsidR="00FD3C62" w:rsidRDefault="00FD3C62" w:rsidP="00FD3C62">
            <w:pPr>
              <w:pStyle w:val="Bezriadkovania"/>
              <w:jc w:val="center"/>
            </w:pPr>
          </w:p>
        </w:tc>
        <w:tc>
          <w:tcPr>
            <w:tcW w:w="424" w:type="dxa"/>
            <w:tcBorders>
              <w:left w:val="nil"/>
              <w:bottom w:val="single" w:sz="4" w:space="0" w:color="auto"/>
            </w:tcBorders>
            <w:vAlign w:val="center"/>
          </w:tcPr>
          <w:p w14:paraId="34AE8213" w14:textId="77777777" w:rsidR="00FD3C62" w:rsidRDefault="00FD3C62" w:rsidP="00FD3C62">
            <w:pPr>
              <w:pStyle w:val="Bezriadkovania"/>
              <w:jc w:val="center"/>
            </w:pPr>
            <w:r>
              <w:t>ks</w:t>
            </w:r>
          </w:p>
        </w:tc>
      </w:tr>
      <w:tr w:rsidR="007F3DF1" w14:paraId="0AF931E5" w14:textId="77777777" w:rsidTr="008D7E35">
        <w:trPr>
          <w:trHeight w:val="315"/>
        </w:trPr>
        <w:tc>
          <w:tcPr>
            <w:tcW w:w="1849" w:type="dxa"/>
            <w:vAlign w:val="center"/>
          </w:tcPr>
          <w:p w14:paraId="730540B0" w14:textId="77777777" w:rsidR="00FD3C62" w:rsidRDefault="00FD3C62" w:rsidP="00FD3C62">
            <w:pPr>
              <w:pStyle w:val="Bezriadkovania"/>
              <w:jc w:val="center"/>
            </w:pPr>
            <w:r>
              <w:t xml:space="preserve">kapsle </w:t>
            </w:r>
            <w:proofErr w:type="spellStart"/>
            <w:r>
              <w:t>Oberband</w:t>
            </w:r>
            <w:proofErr w:type="spellEnd"/>
          </w:p>
        </w:tc>
        <w:tc>
          <w:tcPr>
            <w:tcW w:w="1389" w:type="dxa"/>
            <w:vAlign w:val="center"/>
          </w:tcPr>
          <w:p w14:paraId="2B8F9008" w14:textId="77777777" w:rsidR="00FD3C62" w:rsidRDefault="00FD3C62" w:rsidP="00FD3C62">
            <w:pPr>
              <w:pStyle w:val="Bezriadkovania"/>
              <w:jc w:val="center"/>
            </w:pPr>
            <w:r>
              <w:t>31,0x60 mm</w:t>
            </w:r>
          </w:p>
        </w:tc>
        <w:tc>
          <w:tcPr>
            <w:tcW w:w="1721" w:type="dxa"/>
            <w:tcBorders>
              <w:right w:val="nil"/>
            </w:tcBorders>
            <w:vAlign w:val="center"/>
          </w:tcPr>
          <w:p w14:paraId="3D95528E" w14:textId="77777777" w:rsidR="00FD3C62" w:rsidRDefault="00FD3C62" w:rsidP="00FD3C62">
            <w:pPr>
              <w:pStyle w:val="Bezriadkovania"/>
              <w:jc w:val="center"/>
            </w:pPr>
          </w:p>
        </w:tc>
        <w:tc>
          <w:tcPr>
            <w:tcW w:w="411" w:type="dxa"/>
            <w:tcBorders>
              <w:left w:val="nil"/>
            </w:tcBorders>
            <w:vAlign w:val="center"/>
          </w:tcPr>
          <w:p w14:paraId="248CEEA6" w14:textId="77777777" w:rsidR="00FD3C62" w:rsidRDefault="00FD3C62" w:rsidP="00FD3C62">
            <w:pPr>
              <w:pStyle w:val="Bezriadkovania"/>
              <w:jc w:val="center"/>
            </w:pPr>
            <w:r>
              <w:t>ks</w:t>
            </w:r>
          </w:p>
        </w:tc>
        <w:tc>
          <w:tcPr>
            <w:tcW w:w="1582" w:type="dxa"/>
            <w:tcBorders>
              <w:right w:val="nil"/>
            </w:tcBorders>
            <w:vAlign w:val="center"/>
          </w:tcPr>
          <w:p w14:paraId="4DAC20B5" w14:textId="77777777" w:rsidR="00FD3C62" w:rsidRDefault="00FD3C62" w:rsidP="00FD3C62">
            <w:pPr>
              <w:pStyle w:val="Bezriadkovania"/>
              <w:jc w:val="center"/>
            </w:pPr>
          </w:p>
        </w:tc>
        <w:tc>
          <w:tcPr>
            <w:tcW w:w="411" w:type="dxa"/>
            <w:tcBorders>
              <w:left w:val="nil"/>
            </w:tcBorders>
            <w:vAlign w:val="center"/>
          </w:tcPr>
          <w:p w14:paraId="5F6FA7C1" w14:textId="77777777" w:rsidR="00FD3C62" w:rsidRDefault="00FD3C62" w:rsidP="00FD3C62">
            <w:pPr>
              <w:pStyle w:val="Bezriadkovania"/>
              <w:jc w:val="center"/>
            </w:pPr>
            <w:r>
              <w:t>ks</w:t>
            </w:r>
          </w:p>
        </w:tc>
        <w:tc>
          <w:tcPr>
            <w:tcW w:w="1494" w:type="dxa"/>
            <w:tcBorders>
              <w:right w:val="nil"/>
            </w:tcBorders>
            <w:vAlign w:val="center"/>
          </w:tcPr>
          <w:p w14:paraId="59837572" w14:textId="77777777" w:rsidR="00FD3C62" w:rsidRDefault="00FD3C62" w:rsidP="00FD3C62">
            <w:pPr>
              <w:pStyle w:val="Bezriadkovania"/>
              <w:jc w:val="center"/>
            </w:pPr>
          </w:p>
        </w:tc>
        <w:tc>
          <w:tcPr>
            <w:tcW w:w="424" w:type="dxa"/>
            <w:tcBorders>
              <w:left w:val="nil"/>
            </w:tcBorders>
            <w:vAlign w:val="center"/>
          </w:tcPr>
          <w:p w14:paraId="233D8A8E" w14:textId="77777777" w:rsidR="00FD3C62" w:rsidRDefault="00FD3C62" w:rsidP="00FD3C62">
            <w:pPr>
              <w:pStyle w:val="Bezriadkovania"/>
              <w:jc w:val="center"/>
            </w:pPr>
            <w:r>
              <w:t>ks</w:t>
            </w:r>
          </w:p>
        </w:tc>
      </w:tr>
    </w:tbl>
    <w:p w14:paraId="14FBDC89" w14:textId="77777777" w:rsidR="00C87909" w:rsidRDefault="00C87909" w:rsidP="00C87909">
      <w:pPr>
        <w:pStyle w:val="Bezriadkovania"/>
        <w:ind w:left="708" w:hanging="708"/>
        <w:rPr>
          <w:u w:val="single"/>
        </w:rPr>
      </w:pPr>
    </w:p>
    <w:p w14:paraId="1D482C0B" w14:textId="77777777" w:rsidR="00D3266A" w:rsidRDefault="00D3266A" w:rsidP="00C87909">
      <w:pPr>
        <w:pStyle w:val="Bezriadkovania"/>
        <w:ind w:left="708" w:hanging="708"/>
        <w:rPr>
          <w:u w:val="single"/>
        </w:rPr>
      </w:pPr>
      <w:r w:rsidRPr="00D3266A">
        <w:rPr>
          <w:b/>
          <w:bCs/>
        </w:rPr>
        <w:t xml:space="preserve">Požadovaný termín dodání: </w:t>
      </w:r>
      <w:r w:rsidRPr="00D3266A">
        <w:rPr>
          <w:u w:val="single"/>
        </w:rPr>
        <w:tab/>
      </w:r>
      <w:r w:rsidRPr="00D3266A">
        <w:rPr>
          <w:u w:val="single"/>
        </w:rPr>
        <w:tab/>
      </w:r>
      <w:r w:rsidRPr="00D3266A">
        <w:rPr>
          <w:u w:val="single"/>
        </w:rPr>
        <w:tab/>
      </w:r>
      <w:r w:rsidRPr="00D3266A">
        <w:rPr>
          <w:u w:val="single"/>
        </w:rPr>
        <w:tab/>
      </w:r>
      <w:r w:rsidRPr="00D3266A">
        <w:rPr>
          <w:u w:val="single"/>
        </w:rPr>
        <w:tab/>
      </w:r>
      <w:r w:rsidRPr="00D3266A">
        <w:rPr>
          <w:u w:val="single"/>
        </w:rPr>
        <w:tab/>
      </w:r>
      <w:r w:rsidRPr="00D3266A">
        <w:rPr>
          <w:u w:val="single"/>
        </w:rPr>
        <w:tab/>
      </w:r>
      <w:r w:rsidRPr="00D3266A">
        <w:rPr>
          <w:u w:val="single"/>
        </w:rPr>
        <w:tab/>
      </w:r>
      <w:r w:rsidRPr="00D3266A">
        <w:rPr>
          <w:u w:val="single"/>
        </w:rPr>
        <w:tab/>
      </w:r>
    </w:p>
    <w:p w14:paraId="74CE6547" w14:textId="77777777" w:rsidR="00FD3C62" w:rsidRDefault="00FD3C62" w:rsidP="00C87909">
      <w:pPr>
        <w:pStyle w:val="Bezriadkovania"/>
        <w:ind w:left="708" w:hanging="708"/>
        <w:rPr>
          <w:b/>
          <w:bCs/>
        </w:rPr>
      </w:pPr>
    </w:p>
    <w:p w14:paraId="2D105958" w14:textId="77777777" w:rsidR="00D3266A" w:rsidRPr="00D3266A" w:rsidRDefault="00D3266A" w:rsidP="00C87909">
      <w:pPr>
        <w:pStyle w:val="Bezriadkovania"/>
        <w:ind w:left="708" w:hanging="708"/>
      </w:pPr>
      <w:r w:rsidRPr="00D3266A">
        <w:rPr>
          <w:b/>
          <w:bCs/>
        </w:rPr>
        <w:t>Možnost odběru</w:t>
      </w:r>
      <w:r>
        <w:rPr>
          <w:b/>
          <w:bCs/>
        </w:rPr>
        <w:t>:</w:t>
      </w:r>
      <w:r>
        <w:rPr>
          <w:b/>
          <w:bCs/>
        </w:rPr>
        <w:tab/>
      </w:r>
      <w:r w:rsidRPr="00D3266A">
        <w:t>a) osobní odběr Proneco s.r.o., Rakvice</w:t>
      </w:r>
    </w:p>
    <w:p w14:paraId="674044E1" w14:textId="77777777" w:rsidR="00D3266A" w:rsidRPr="00D3266A" w:rsidRDefault="00D3266A" w:rsidP="00CB536E">
      <w:pPr>
        <w:pStyle w:val="Bezriadkovania"/>
        <w:ind w:left="1416" w:firstLine="708"/>
      </w:pPr>
      <w:r w:rsidRPr="00D3266A">
        <w:t xml:space="preserve">b) osobní odběr Proneco s.r.o., </w:t>
      </w:r>
      <w:r>
        <w:t>Klentnice</w:t>
      </w:r>
      <w:r w:rsidR="00CB536E" w:rsidRPr="00D3266A">
        <w:t xml:space="preserve"> – </w:t>
      </w:r>
      <w:r w:rsidR="00CB536E">
        <w:t xml:space="preserve">doba </w:t>
      </w:r>
      <w:r w:rsidR="00CB536E" w:rsidRPr="00D3266A">
        <w:t xml:space="preserve">dodání + </w:t>
      </w:r>
      <w:r w:rsidR="00CB536E">
        <w:t>1</w:t>
      </w:r>
      <w:r w:rsidR="00490C98">
        <w:t xml:space="preserve"> pracovní</w:t>
      </w:r>
      <w:r w:rsidR="00CB536E" w:rsidRPr="00D3266A">
        <w:t xml:space="preserve"> d</w:t>
      </w:r>
      <w:r w:rsidR="00CB536E">
        <w:t>e</w:t>
      </w:r>
      <w:r w:rsidR="00CB536E" w:rsidRPr="00D3266A">
        <w:t>n!</w:t>
      </w:r>
    </w:p>
    <w:p w14:paraId="279F699F" w14:textId="77777777" w:rsidR="00D3266A" w:rsidRDefault="00D3266A" w:rsidP="00D3266A">
      <w:pPr>
        <w:pStyle w:val="Bezriadkovania"/>
        <w:ind w:left="1416" w:firstLine="708"/>
      </w:pPr>
      <w:r w:rsidRPr="00D3266A">
        <w:t xml:space="preserve">c) dodání přepravní službou – </w:t>
      </w:r>
      <w:r w:rsidR="00CB536E">
        <w:t xml:space="preserve">doba </w:t>
      </w:r>
      <w:r w:rsidRPr="00D3266A">
        <w:t xml:space="preserve">dodání + 2-3 </w:t>
      </w:r>
      <w:r w:rsidR="00490C98">
        <w:t xml:space="preserve">pracovní </w:t>
      </w:r>
      <w:r w:rsidRPr="00D3266A">
        <w:t>dny!</w:t>
      </w:r>
    </w:p>
    <w:p w14:paraId="29A3B23C" w14:textId="77777777" w:rsidR="00D3266A" w:rsidRDefault="00D3266A" w:rsidP="00D3266A">
      <w:pPr>
        <w:pStyle w:val="Bezriadkovania"/>
        <w:ind w:left="1416" w:firstLine="708"/>
      </w:pPr>
      <w:r>
        <w:t>d</w:t>
      </w:r>
      <w:r w:rsidRPr="00D3266A">
        <w:t xml:space="preserve">) </w:t>
      </w:r>
      <w:r w:rsidR="00BF0331">
        <w:t>doprava</w:t>
      </w:r>
      <w:r>
        <w:t xml:space="preserve"> do 50 km ZDARMA – při objednávce</w:t>
      </w:r>
      <w:r w:rsidR="00DC7017">
        <w:t>*</w:t>
      </w:r>
      <w:r>
        <w:t xml:space="preserve"> nad 3.000 Kč bez DPH</w:t>
      </w:r>
    </w:p>
    <w:p w14:paraId="07F9677D" w14:textId="145FFD3D" w:rsidR="007075FE" w:rsidRPr="00727D75" w:rsidRDefault="007075FE" w:rsidP="00832BB5">
      <w:pPr>
        <w:pStyle w:val="Bezriadkovania"/>
        <w:rPr>
          <w:i/>
          <w:iCs/>
          <w:sz w:val="18"/>
          <w:szCs w:val="18"/>
        </w:rPr>
      </w:pPr>
      <w:r w:rsidRPr="00727D75">
        <w:rPr>
          <w:i/>
          <w:iCs/>
          <w:sz w:val="18"/>
          <w:szCs w:val="18"/>
        </w:rPr>
        <w:t>(</w:t>
      </w:r>
      <w:r w:rsidR="00DC7017" w:rsidRPr="00727D75">
        <w:rPr>
          <w:i/>
          <w:iCs/>
          <w:sz w:val="18"/>
          <w:szCs w:val="18"/>
        </w:rPr>
        <w:t>*</w:t>
      </w:r>
      <w:r w:rsidR="00FF2833">
        <w:rPr>
          <w:i/>
          <w:iCs/>
          <w:sz w:val="18"/>
          <w:szCs w:val="18"/>
        </w:rPr>
        <w:t xml:space="preserve"> </w:t>
      </w:r>
      <w:r w:rsidR="00EF1DE6" w:rsidRPr="00727D75">
        <w:rPr>
          <w:i/>
          <w:iCs/>
          <w:sz w:val="18"/>
          <w:szCs w:val="18"/>
        </w:rPr>
        <w:t>při objednávce z</w:t>
      </w:r>
      <w:r w:rsidR="00DC7017" w:rsidRPr="00727D75">
        <w:rPr>
          <w:i/>
          <w:iCs/>
          <w:sz w:val="18"/>
          <w:szCs w:val="18"/>
        </w:rPr>
        <w:t xml:space="preserve"> e-shopu </w:t>
      </w:r>
      <w:r w:rsidRPr="00727D75">
        <w:rPr>
          <w:i/>
          <w:iCs/>
          <w:sz w:val="18"/>
          <w:szCs w:val="18"/>
        </w:rPr>
        <w:t>potrebyprovinare.cz</w:t>
      </w:r>
      <w:r w:rsidR="00832BB5" w:rsidRPr="00727D75">
        <w:rPr>
          <w:i/>
          <w:iCs/>
          <w:sz w:val="18"/>
          <w:szCs w:val="18"/>
        </w:rPr>
        <w:t xml:space="preserve"> </w:t>
      </w:r>
      <w:r w:rsidR="00EF1DE6" w:rsidRPr="00727D75">
        <w:rPr>
          <w:i/>
          <w:iCs/>
          <w:sz w:val="18"/>
          <w:szCs w:val="18"/>
        </w:rPr>
        <w:t xml:space="preserve">uveďte </w:t>
      </w:r>
      <w:r w:rsidR="00832BB5" w:rsidRPr="00727D75">
        <w:rPr>
          <w:i/>
          <w:iCs/>
          <w:sz w:val="18"/>
          <w:szCs w:val="18"/>
        </w:rPr>
        <w:t>při</w:t>
      </w:r>
      <w:r w:rsidR="00FF2833">
        <w:rPr>
          <w:i/>
          <w:iCs/>
          <w:sz w:val="18"/>
          <w:szCs w:val="18"/>
        </w:rPr>
        <w:t xml:space="preserve"> jejím</w:t>
      </w:r>
      <w:r w:rsidR="00832BB5" w:rsidRPr="00727D75">
        <w:rPr>
          <w:i/>
          <w:iCs/>
          <w:sz w:val="18"/>
          <w:szCs w:val="18"/>
        </w:rPr>
        <w:t xml:space="preserve"> dokončení</w:t>
      </w:r>
      <w:r w:rsidR="00FB7642" w:rsidRPr="00727D75">
        <w:rPr>
          <w:i/>
          <w:iCs/>
          <w:sz w:val="18"/>
          <w:szCs w:val="18"/>
        </w:rPr>
        <w:t xml:space="preserve"> </w:t>
      </w:r>
      <w:r w:rsidR="00832BB5" w:rsidRPr="00727D75">
        <w:rPr>
          <w:i/>
          <w:iCs/>
          <w:sz w:val="18"/>
          <w:szCs w:val="18"/>
        </w:rPr>
        <w:t xml:space="preserve">do poznámky text: </w:t>
      </w:r>
      <w:r w:rsidR="00861AEC">
        <w:rPr>
          <w:i/>
          <w:iCs/>
          <w:sz w:val="18"/>
          <w:szCs w:val="18"/>
        </w:rPr>
        <w:t>SVATOMARTINSKE 2020</w:t>
      </w:r>
      <w:r w:rsidR="00D56F9E" w:rsidRPr="00727D75">
        <w:rPr>
          <w:i/>
          <w:iCs/>
          <w:sz w:val="18"/>
          <w:szCs w:val="18"/>
        </w:rPr>
        <w:t xml:space="preserve">, </w:t>
      </w:r>
      <w:r w:rsidR="00FF2833">
        <w:rPr>
          <w:i/>
          <w:iCs/>
          <w:sz w:val="18"/>
          <w:szCs w:val="18"/>
        </w:rPr>
        <w:t xml:space="preserve">máte-li řádně vyplněný a odevzdaný tento formulář, </w:t>
      </w:r>
      <w:r w:rsidR="00D56F9E" w:rsidRPr="00727D75">
        <w:rPr>
          <w:i/>
          <w:iCs/>
          <w:sz w:val="18"/>
          <w:szCs w:val="18"/>
        </w:rPr>
        <w:t>zboží přidáme k</w:t>
      </w:r>
      <w:r w:rsidR="00586D79">
        <w:rPr>
          <w:i/>
          <w:iCs/>
          <w:sz w:val="18"/>
          <w:szCs w:val="18"/>
        </w:rPr>
        <w:t>e kapslím</w:t>
      </w:r>
      <w:r w:rsidR="00727D75" w:rsidRPr="00727D75">
        <w:rPr>
          <w:i/>
          <w:iCs/>
          <w:sz w:val="18"/>
          <w:szCs w:val="18"/>
        </w:rPr>
        <w:t xml:space="preserve"> a přivezeme v nejkratším možném čase</w:t>
      </w:r>
      <w:r w:rsidR="006818AC" w:rsidRPr="00727D75">
        <w:rPr>
          <w:i/>
          <w:iCs/>
          <w:sz w:val="18"/>
          <w:szCs w:val="18"/>
        </w:rPr>
        <w:t>)</w:t>
      </w:r>
    </w:p>
    <w:p w14:paraId="0603E906" w14:textId="77777777" w:rsidR="006818AC" w:rsidRPr="00C22B74" w:rsidRDefault="006818AC" w:rsidP="006818AC">
      <w:pPr>
        <w:pStyle w:val="Bezriadkovania"/>
        <w:rPr>
          <w:sz w:val="12"/>
          <w:szCs w:val="12"/>
        </w:rPr>
      </w:pPr>
    </w:p>
    <w:p w14:paraId="5F0F5103" w14:textId="77777777" w:rsidR="006818AC" w:rsidRDefault="006818AC" w:rsidP="006818AC">
      <w:pPr>
        <w:pStyle w:val="Bezriadkovania"/>
      </w:pPr>
      <w:r>
        <w:t>Řádně vyplněnou závaznou objednávku prosím zasílejte:</w:t>
      </w:r>
    </w:p>
    <w:p w14:paraId="69A3C504" w14:textId="232F2841" w:rsidR="006818AC" w:rsidRPr="008D7E35" w:rsidRDefault="006818AC" w:rsidP="008D7E35">
      <w:pPr>
        <w:pStyle w:val="Bezriadkovania"/>
        <w:ind w:left="2124"/>
        <w:rPr>
          <w:b/>
          <w:bCs/>
          <w:i/>
          <w:iCs/>
          <w:color w:val="000000" w:themeColor="text1"/>
        </w:rPr>
      </w:pPr>
      <w:r>
        <w:t>a</w:t>
      </w:r>
      <w:r w:rsidRPr="00D3266A">
        <w:t xml:space="preserve">) </w:t>
      </w:r>
      <w:r>
        <w:t xml:space="preserve">e-mailem na adresu: </w:t>
      </w:r>
      <w:hyperlink r:id="rId9" w:tgtFrame="_blank" w:tooltip="Odeslat e-mail na adresu susova@unimpex-bratislava.com" w:history="1">
        <w:r w:rsidR="008D7E35" w:rsidRPr="008D7E35">
          <w:rPr>
            <w:rStyle w:val="Hypertextovprepojenie"/>
            <w:b/>
            <w:bCs/>
            <w:color w:val="000000" w:themeColor="text1"/>
            <w:u w:val="none"/>
          </w:rPr>
          <w:t>susova@unimpex-bratislava.com</w:t>
        </w:r>
      </w:hyperlink>
      <w:r w:rsidR="008D7E35" w:rsidRPr="008D7E35">
        <w:rPr>
          <w:rStyle w:val="Hypertextovprepojenie"/>
          <w:b/>
          <w:bCs/>
          <w:color w:val="000000" w:themeColor="text1"/>
          <w:u w:val="none"/>
        </w:rPr>
        <w:t xml:space="preserve"> </w:t>
      </w:r>
      <w:r w:rsidR="008D7E35" w:rsidRPr="008D7E35">
        <w:rPr>
          <w:rStyle w:val="Hypertextovprepojenie"/>
          <w:color w:val="000000" w:themeColor="text1"/>
          <w:u w:val="none"/>
        </w:rPr>
        <w:t>nebo</w:t>
      </w:r>
      <w:r w:rsidR="008D7E35" w:rsidRPr="008D7E35">
        <w:rPr>
          <w:rStyle w:val="Hypertextovprepojenie"/>
          <w:b/>
          <w:bCs/>
          <w:color w:val="000000" w:themeColor="text1"/>
          <w:u w:val="none"/>
        </w:rPr>
        <w:t xml:space="preserve"> obchod.asistent@proneco.cz</w:t>
      </w:r>
    </w:p>
    <w:p w14:paraId="4ACA1DFE" w14:textId="5911D957" w:rsidR="006818AC" w:rsidRPr="00B42349" w:rsidRDefault="006818AC" w:rsidP="006818AC">
      <w:pPr>
        <w:pStyle w:val="Bezriadkovania"/>
        <w:ind w:left="1416" w:firstLine="708"/>
        <w:rPr>
          <w:i/>
          <w:iCs/>
        </w:rPr>
      </w:pPr>
      <w:r w:rsidRPr="00D3266A">
        <w:t xml:space="preserve">b) </w:t>
      </w:r>
      <w:r w:rsidR="00B42349">
        <w:t xml:space="preserve">poštou na adresu: </w:t>
      </w:r>
      <w:r w:rsidR="00B42349" w:rsidRPr="00B42349">
        <w:rPr>
          <w:i/>
          <w:iCs/>
        </w:rPr>
        <w:t xml:space="preserve">Proneco s.r.o., Nádražní </w:t>
      </w:r>
      <w:r w:rsidR="008D7E35">
        <w:rPr>
          <w:i/>
          <w:iCs/>
        </w:rPr>
        <w:t>934</w:t>
      </w:r>
      <w:r w:rsidR="00B42349" w:rsidRPr="00B42349">
        <w:rPr>
          <w:i/>
          <w:iCs/>
        </w:rPr>
        <w:t>, 691 03 Rakvice</w:t>
      </w:r>
    </w:p>
    <w:p w14:paraId="46ED768F" w14:textId="77777777" w:rsidR="006818AC" w:rsidRPr="00D3266A" w:rsidRDefault="00B42349" w:rsidP="006818AC">
      <w:pPr>
        <w:pStyle w:val="Bezriadkovania"/>
        <w:ind w:left="1416" w:firstLine="708"/>
      </w:pPr>
      <w:r>
        <w:t>c</w:t>
      </w:r>
      <w:r w:rsidR="006818AC" w:rsidRPr="00D3266A">
        <w:t xml:space="preserve">) </w:t>
      </w:r>
      <w:r>
        <w:t>nebo osobně doručte na jednu z našich poboček</w:t>
      </w:r>
    </w:p>
    <w:p w14:paraId="1EEA2B43" w14:textId="77777777" w:rsidR="00FD3C62" w:rsidRDefault="00FD3C62" w:rsidP="006818AC">
      <w:pPr>
        <w:pStyle w:val="Bezriadkovania"/>
        <w:rPr>
          <w:b/>
          <w:bCs/>
        </w:rPr>
      </w:pPr>
    </w:p>
    <w:p w14:paraId="188A5E9E" w14:textId="39C394A9" w:rsidR="00B42349" w:rsidRDefault="00B42349" w:rsidP="006818AC">
      <w:pPr>
        <w:pStyle w:val="Bezriadkovania"/>
        <w:rPr>
          <w:b/>
          <w:bCs/>
        </w:rPr>
      </w:pPr>
      <w:r w:rsidRPr="00B42349">
        <w:rPr>
          <w:b/>
          <w:bCs/>
        </w:rPr>
        <w:t xml:space="preserve">Upozorňujeme, že objednávku je nutno odeslat (nebo změnit) nejpozději do </w:t>
      </w:r>
      <w:proofErr w:type="gramStart"/>
      <w:r w:rsidR="00861AEC">
        <w:rPr>
          <w:b/>
          <w:bCs/>
        </w:rPr>
        <w:t>18</w:t>
      </w:r>
      <w:bookmarkStart w:id="0" w:name="_GoBack"/>
      <w:bookmarkEnd w:id="0"/>
      <w:r w:rsidRPr="00B42349">
        <w:rPr>
          <w:b/>
          <w:bCs/>
        </w:rPr>
        <w:t>.</w:t>
      </w:r>
      <w:r w:rsidR="00EF1DE6">
        <w:rPr>
          <w:b/>
          <w:bCs/>
        </w:rPr>
        <w:t>9</w:t>
      </w:r>
      <w:r w:rsidRPr="00B42349">
        <w:rPr>
          <w:b/>
          <w:bCs/>
        </w:rPr>
        <w:t>.20</w:t>
      </w:r>
      <w:r w:rsidR="008D7E35">
        <w:rPr>
          <w:b/>
          <w:bCs/>
        </w:rPr>
        <w:t>20</w:t>
      </w:r>
      <w:proofErr w:type="gramEnd"/>
      <w:r w:rsidRPr="00B42349">
        <w:rPr>
          <w:b/>
          <w:bCs/>
        </w:rPr>
        <w:t>. Po této době nezaručujeme včasné dodání v prvním kole, dne 22.10.20</w:t>
      </w:r>
      <w:r w:rsidR="008D7E35">
        <w:rPr>
          <w:b/>
          <w:bCs/>
        </w:rPr>
        <w:t>20</w:t>
      </w:r>
      <w:r w:rsidRPr="00B42349">
        <w:rPr>
          <w:b/>
          <w:bCs/>
        </w:rPr>
        <w:t>.</w:t>
      </w:r>
    </w:p>
    <w:p w14:paraId="0F5C8C7F" w14:textId="77777777" w:rsidR="00B42349" w:rsidRDefault="00B42349" w:rsidP="006818AC">
      <w:pPr>
        <w:pStyle w:val="Bezriadkovania"/>
        <w:rPr>
          <w:b/>
          <w:bCs/>
        </w:rPr>
      </w:pPr>
    </w:p>
    <w:p w14:paraId="6C86A758" w14:textId="77777777" w:rsidR="00B42349" w:rsidRDefault="00B42349" w:rsidP="006818AC">
      <w:pPr>
        <w:pStyle w:val="Bezriadkovania"/>
        <w:rPr>
          <w:i/>
          <w:iCs/>
        </w:rPr>
      </w:pPr>
      <w:r w:rsidRPr="00B42349">
        <w:rPr>
          <w:i/>
          <w:iCs/>
        </w:rPr>
        <w:t xml:space="preserve">Svým podpisem </w:t>
      </w:r>
      <w:r>
        <w:rPr>
          <w:i/>
          <w:iCs/>
        </w:rPr>
        <w:t xml:space="preserve">odběratel stvrzuje závaznou objednávku a ručí za úhradu </w:t>
      </w:r>
      <w:r w:rsidRPr="00B42349">
        <w:rPr>
          <w:i/>
          <w:iCs/>
          <w:u w:val="single"/>
        </w:rPr>
        <w:t>celého objednaného množství</w:t>
      </w:r>
      <w:r>
        <w:rPr>
          <w:i/>
          <w:iCs/>
        </w:rPr>
        <w:t>, i v případě, že mu na základě hodnocení Vinařského fondu nebude odsouhlaseno.</w:t>
      </w:r>
    </w:p>
    <w:p w14:paraId="04CED88D" w14:textId="77777777" w:rsidR="00B42349" w:rsidRDefault="00B42349" w:rsidP="006818AC">
      <w:pPr>
        <w:pStyle w:val="Bezriadkovania"/>
        <w:rPr>
          <w:i/>
          <w:iCs/>
        </w:rPr>
      </w:pPr>
    </w:p>
    <w:p w14:paraId="0E565D30" w14:textId="77777777" w:rsidR="00B42349" w:rsidRDefault="00B42349" w:rsidP="006818AC">
      <w:pPr>
        <w:pStyle w:val="Bezriadkovania"/>
        <w:rPr>
          <w:i/>
          <w:iCs/>
        </w:rPr>
      </w:pPr>
    </w:p>
    <w:p w14:paraId="2241A440" w14:textId="77777777" w:rsidR="00B42349" w:rsidRDefault="00B42349" w:rsidP="006818AC">
      <w:pPr>
        <w:pStyle w:val="Bezriadkovania"/>
        <w:rPr>
          <w:i/>
          <w:iCs/>
        </w:rPr>
      </w:pPr>
    </w:p>
    <w:p w14:paraId="7AE67FB4" w14:textId="77777777" w:rsidR="00B42349" w:rsidRPr="00B42349" w:rsidRDefault="00B42349" w:rsidP="006818AC">
      <w:pPr>
        <w:pStyle w:val="Bezriadkovania"/>
        <w:rPr>
          <w:i/>
          <w:iCs/>
        </w:rPr>
      </w:pPr>
      <w:r>
        <w:rPr>
          <w:i/>
          <w:iCs/>
        </w:rPr>
        <w:t xml:space="preserve">V </w:t>
      </w:r>
      <w:r w:rsidRPr="00B42349">
        <w:rPr>
          <w:i/>
          <w:iCs/>
          <w:u w:val="single"/>
        </w:rPr>
        <w:tab/>
      </w:r>
      <w:r w:rsidRPr="00B42349"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</w:rPr>
        <w:tab/>
        <w:t xml:space="preserve">Dne 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 w:rsidR="0049099E" w:rsidRPr="0049099E">
        <w:rPr>
          <w:i/>
          <w:iCs/>
        </w:rPr>
        <w:tab/>
      </w:r>
      <w:r>
        <w:rPr>
          <w:i/>
          <w:iCs/>
        </w:rPr>
        <w:tab/>
        <w:t>Podpis (případně razítko)</w:t>
      </w:r>
    </w:p>
    <w:sectPr w:rsidR="00B42349" w:rsidRPr="00B42349" w:rsidSect="005569E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D799F"/>
    <w:multiLevelType w:val="hybridMultilevel"/>
    <w:tmpl w:val="641ACBF0"/>
    <w:lvl w:ilvl="0" w:tplc="9B045B8C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7BAB2B14"/>
    <w:multiLevelType w:val="hybridMultilevel"/>
    <w:tmpl w:val="B6460FDA"/>
    <w:lvl w:ilvl="0" w:tplc="3806C0C4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54"/>
    <w:rsid w:val="000220D8"/>
    <w:rsid w:val="0014782B"/>
    <w:rsid w:val="001632E5"/>
    <w:rsid w:val="00246AF9"/>
    <w:rsid w:val="003B06DB"/>
    <w:rsid w:val="003B7BA9"/>
    <w:rsid w:val="003D7054"/>
    <w:rsid w:val="0049099E"/>
    <w:rsid w:val="00490C98"/>
    <w:rsid w:val="004F1CE1"/>
    <w:rsid w:val="005569E7"/>
    <w:rsid w:val="00586D79"/>
    <w:rsid w:val="005B3341"/>
    <w:rsid w:val="005C1F16"/>
    <w:rsid w:val="00634498"/>
    <w:rsid w:val="006818AC"/>
    <w:rsid w:val="006C51BA"/>
    <w:rsid w:val="007075FE"/>
    <w:rsid w:val="00727D75"/>
    <w:rsid w:val="0075439F"/>
    <w:rsid w:val="00773CDC"/>
    <w:rsid w:val="007F3DF1"/>
    <w:rsid w:val="00832BB5"/>
    <w:rsid w:val="00861AEC"/>
    <w:rsid w:val="00872BBA"/>
    <w:rsid w:val="008C49A1"/>
    <w:rsid w:val="008D7E35"/>
    <w:rsid w:val="00A312A4"/>
    <w:rsid w:val="00AF5C54"/>
    <w:rsid w:val="00B42349"/>
    <w:rsid w:val="00B42B8F"/>
    <w:rsid w:val="00BC3E52"/>
    <w:rsid w:val="00BF0331"/>
    <w:rsid w:val="00C22B74"/>
    <w:rsid w:val="00C70B8F"/>
    <w:rsid w:val="00C87909"/>
    <w:rsid w:val="00CB536E"/>
    <w:rsid w:val="00D21038"/>
    <w:rsid w:val="00D3266A"/>
    <w:rsid w:val="00D56F9E"/>
    <w:rsid w:val="00D65662"/>
    <w:rsid w:val="00DB5E29"/>
    <w:rsid w:val="00DC7017"/>
    <w:rsid w:val="00DF5B63"/>
    <w:rsid w:val="00E4148D"/>
    <w:rsid w:val="00EF1DE6"/>
    <w:rsid w:val="00F379EE"/>
    <w:rsid w:val="00FB7642"/>
    <w:rsid w:val="00FC3E99"/>
    <w:rsid w:val="00FD3982"/>
    <w:rsid w:val="00FD3C62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A4CF"/>
  <w15:chartTrackingRefBased/>
  <w15:docId w15:val="{A400399A-77E8-4700-98D2-94C045A0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F5C54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C87909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C87909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FD3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.asistent@proneco.cz" TargetMode="External"/><Relationship Id="rId3" Type="http://schemas.openxmlformats.org/officeDocument/2006/relationships/styles" Target="styles.xml"/><Relationship Id="rId7" Type="http://schemas.openxmlformats.org/officeDocument/2006/relationships/hyperlink" Target="mailto:susova@unimpex-bratislav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sova@unimpex-bratislava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E797C-C218-4035-8877-6D0F895C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venclova</dc:creator>
  <cp:keywords/>
  <dc:description/>
  <cp:lastModifiedBy>Jana Šušová</cp:lastModifiedBy>
  <cp:revision>2</cp:revision>
  <cp:lastPrinted>2019-09-04T14:03:00Z</cp:lastPrinted>
  <dcterms:created xsi:type="dcterms:W3CDTF">2020-08-24T07:48:00Z</dcterms:created>
  <dcterms:modified xsi:type="dcterms:W3CDTF">2020-08-24T07:48:00Z</dcterms:modified>
</cp:coreProperties>
</file>