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0649C" w14:textId="77777777" w:rsidR="00FD1E71" w:rsidRDefault="00EB0F57">
      <w:pPr>
        <w:jc w:val="center"/>
        <w:rPr>
          <w:rFonts w:ascii="Calibri" w:hAnsi="Calibri" w:cs="Calibri"/>
          <w:b/>
          <w:sz w:val="36"/>
          <w:szCs w:val="32"/>
        </w:rPr>
      </w:pPr>
      <w:r>
        <w:rPr>
          <w:rFonts w:ascii="Calibri" w:hAnsi="Calibri" w:cs="Calibri"/>
          <w:b/>
          <w:noProof/>
          <w:sz w:val="36"/>
          <w:szCs w:val="32"/>
        </w:rPr>
        <w:drawing>
          <wp:anchor distT="0" distB="0" distL="114300" distR="114300" simplePos="0" relativeHeight="6" behindDoc="0" locked="0" layoutInCell="0" allowOverlap="1" wp14:anchorId="22EB8FF6" wp14:editId="41FE923B">
            <wp:simplePos x="0" y="0"/>
            <wp:positionH relativeFrom="column">
              <wp:posOffset>2072640</wp:posOffset>
            </wp:positionH>
            <wp:positionV relativeFrom="page">
              <wp:posOffset>512445</wp:posOffset>
            </wp:positionV>
            <wp:extent cx="1627505" cy="1956435"/>
            <wp:effectExtent l="0" t="0" r="0" b="0"/>
            <wp:wrapTight wrapText="bothSides">
              <wp:wrapPolygon edited="0">
                <wp:start x="-7" y="0"/>
                <wp:lineTo x="-7" y="21450"/>
                <wp:lineTo x="21233" y="21450"/>
                <wp:lineTo x="21233" y="0"/>
                <wp:lineTo x="-7" y="0"/>
              </wp:wrapPolygon>
            </wp:wrapTight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A07FC1" w14:textId="77777777" w:rsidR="00FD1E71" w:rsidRDefault="00FD1E71">
      <w:pPr>
        <w:jc w:val="center"/>
        <w:rPr>
          <w:rFonts w:ascii="Calibri" w:hAnsi="Calibri" w:cs="Calibri"/>
          <w:b/>
          <w:sz w:val="36"/>
          <w:szCs w:val="32"/>
        </w:rPr>
      </w:pPr>
    </w:p>
    <w:p w14:paraId="1B51C2BE" w14:textId="77777777" w:rsidR="00FD1E71" w:rsidRDefault="00FD1E71">
      <w:pPr>
        <w:jc w:val="center"/>
        <w:rPr>
          <w:rFonts w:ascii="Calibri" w:hAnsi="Calibri" w:cs="Calibri"/>
          <w:b/>
          <w:sz w:val="36"/>
          <w:szCs w:val="32"/>
        </w:rPr>
      </w:pPr>
    </w:p>
    <w:p w14:paraId="2AA8AC45" w14:textId="77777777" w:rsidR="00FD1E71" w:rsidRDefault="00FD1E71">
      <w:pPr>
        <w:spacing w:after="120"/>
        <w:jc w:val="center"/>
        <w:rPr>
          <w:rFonts w:ascii="Calibri" w:hAnsi="Calibri" w:cs="Calibri"/>
          <w:b/>
          <w:sz w:val="36"/>
          <w:szCs w:val="32"/>
        </w:rPr>
      </w:pPr>
    </w:p>
    <w:p w14:paraId="23E5A437" w14:textId="3BD27519" w:rsidR="00FD1E71" w:rsidRDefault="00EB0F57">
      <w:pPr>
        <w:spacing w:after="120"/>
        <w:jc w:val="center"/>
        <w:rPr>
          <w:rFonts w:ascii="Calibri" w:hAnsi="Calibri" w:cs="Calibri"/>
          <w:b/>
          <w:sz w:val="36"/>
          <w:szCs w:val="32"/>
        </w:rPr>
      </w:pPr>
      <w:r>
        <w:rPr>
          <w:rFonts w:ascii="Calibri" w:hAnsi="Calibri" w:cs="Calibri"/>
          <w:b/>
          <w:sz w:val="36"/>
          <w:szCs w:val="32"/>
        </w:rPr>
        <w:t xml:space="preserve">Jaká budou </w:t>
      </w:r>
      <w:r>
        <w:rPr>
          <w:rFonts w:ascii="Calibri" w:hAnsi="Calibri" w:cs="Calibri"/>
          <w:b/>
          <w:sz w:val="36"/>
          <w:szCs w:val="32"/>
        </w:rPr>
        <w:t>S</w:t>
      </w:r>
      <w:r>
        <w:rPr>
          <w:rFonts w:ascii="Calibri" w:hAnsi="Calibri" w:cs="Calibri"/>
          <w:b/>
          <w:sz w:val="36"/>
          <w:szCs w:val="32"/>
        </w:rPr>
        <w:t xml:space="preserve">vatomartinská vína </w:t>
      </w:r>
    </w:p>
    <w:p w14:paraId="3BD9A0F5" w14:textId="77777777" w:rsidR="00FD1E71" w:rsidRDefault="00EB0F57">
      <w:pPr>
        <w:spacing w:after="120"/>
        <w:jc w:val="center"/>
        <w:rPr>
          <w:rFonts w:ascii="Calibri" w:hAnsi="Calibri" w:cs="Calibri"/>
          <w:b/>
          <w:sz w:val="36"/>
          <w:szCs w:val="32"/>
        </w:rPr>
      </w:pPr>
      <w:r>
        <w:rPr>
          <w:rFonts w:ascii="Calibri" w:hAnsi="Calibri" w:cs="Calibri"/>
          <w:b/>
          <w:sz w:val="36"/>
          <w:szCs w:val="32"/>
        </w:rPr>
        <w:t xml:space="preserve">ročníku 2020? </w:t>
      </w:r>
    </w:p>
    <w:p w14:paraId="27009BB7" w14:textId="77777777" w:rsidR="00FD1E71" w:rsidRDefault="00FD1E71">
      <w:pPr>
        <w:rPr>
          <w:rFonts w:ascii="Calibri" w:hAnsi="Calibri" w:cs="Calibri"/>
        </w:rPr>
      </w:pPr>
    </w:p>
    <w:p w14:paraId="5D62849C" w14:textId="77777777" w:rsidR="00FD1E71" w:rsidRDefault="00EB0F57">
      <w:pPr>
        <w:jc w:val="center"/>
        <w:rPr>
          <w:rFonts w:ascii="Calibri" w:hAnsi="Calibri" w:cs="Calibri"/>
          <w:i/>
          <w:spacing w:val="50"/>
          <w:sz w:val="28"/>
          <w:szCs w:val="28"/>
        </w:rPr>
      </w:pPr>
      <w:r>
        <w:rPr>
          <w:rFonts w:ascii="Calibri" w:hAnsi="Calibri" w:cs="Calibri"/>
          <w:i/>
          <w:spacing w:val="50"/>
          <w:sz w:val="28"/>
          <w:szCs w:val="28"/>
        </w:rPr>
        <w:t>Tisková zpráva ze dne 26. října 2020</w:t>
      </w:r>
    </w:p>
    <w:p w14:paraId="2786394D" w14:textId="77777777" w:rsidR="00FD1E71" w:rsidRDefault="00FD1E71"/>
    <w:p w14:paraId="635116A3" w14:textId="0B889759" w:rsidR="00FD1E71" w:rsidRDefault="00EB0F57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Cs w:val="22"/>
        </w:rPr>
        <w:t>V závěru týdne</w:t>
      </w:r>
      <w:r>
        <w:rPr>
          <w:rFonts w:ascii="Calibri" w:hAnsi="Calibri" w:cs="Calibri"/>
          <w:b/>
          <w:bCs/>
          <w:szCs w:val="22"/>
        </w:rPr>
        <w:t xml:space="preserve"> absolvovala odborná porota ve Valticích první kolo hodnocení vín usilujících o možnost používat letos známku Svatomartinské. Při hodnocení uspělo 90 % přihlášených vín. Vzhledem k uzavření restaurací a zrušení svatomartinských akcí bude sice v letošním ro</w:t>
      </w:r>
      <w:r>
        <w:rPr>
          <w:rFonts w:ascii="Calibri" w:hAnsi="Calibri" w:cs="Calibri"/>
          <w:b/>
          <w:bCs/>
          <w:szCs w:val="22"/>
        </w:rPr>
        <w:t xml:space="preserve">ce </w:t>
      </w:r>
      <w:r>
        <w:rPr>
          <w:rFonts w:ascii="Calibri" w:hAnsi="Calibri" w:cs="Calibri"/>
          <w:b/>
          <w:bCs/>
          <w:szCs w:val="22"/>
        </w:rPr>
        <w:t>S</w:t>
      </w:r>
      <w:r>
        <w:rPr>
          <w:rFonts w:ascii="Calibri" w:hAnsi="Calibri" w:cs="Calibri"/>
          <w:b/>
          <w:bCs/>
          <w:szCs w:val="22"/>
        </w:rPr>
        <w:t xml:space="preserve">vatomartinského vína méně, ale po prvním kole hodnocení odborníci potvrzují, že bude velmi kvalitní. </w:t>
      </w:r>
    </w:p>
    <w:p w14:paraId="38DE58FC" w14:textId="77777777" w:rsidR="00FD1E71" w:rsidRDefault="00FD1E71">
      <w:pPr>
        <w:jc w:val="both"/>
        <w:rPr>
          <w:rFonts w:ascii="Calibri" w:hAnsi="Calibri" w:cs="Calibri"/>
          <w:b/>
        </w:rPr>
      </w:pPr>
    </w:p>
    <w:p w14:paraId="4508995B" w14:textId="2D1F64A4" w:rsidR="00FD1E71" w:rsidRDefault="00EB0F5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 prvního kola hodnocení bylo přihlášeno 259 vín od 56 vinařských firem, což je cca o 20 % méně vzorků a o 30 % méně vinařů ve srovnání s loňským rokem. Přísné požadavky na kvalitu ale splnilo hned 234 vín. Přesný počet letošních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</w:rPr>
        <w:t>vatomartinských vín a ú</w:t>
      </w:r>
      <w:r>
        <w:rPr>
          <w:rFonts w:ascii="Calibri" w:hAnsi="Calibri" w:cs="Calibri"/>
        </w:rPr>
        <w:t xml:space="preserve">spěšných vinařství ale budeme znát až po 30. říjnu, kdy proběhne druhé kolo hodnocení. Očekává se, že na trh přijde kolem 1,75 mil. lahví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</w:rPr>
        <w:t>vatomartinského vína</w:t>
      </w:r>
      <w:r>
        <w:rPr>
          <w:rFonts w:ascii="Calibri" w:hAnsi="Calibri" w:cs="Calibri"/>
        </w:rPr>
        <w:t xml:space="preserve"> 2020.</w:t>
      </w:r>
    </w:p>
    <w:p w14:paraId="75F021C8" w14:textId="77777777" w:rsidR="00FD1E71" w:rsidRDefault="00FD1E71">
      <w:pPr>
        <w:jc w:val="both"/>
        <w:rPr>
          <w:rFonts w:ascii="Calibri" w:hAnsi="Calibri" w:cs="Calibri"/>
        </w:rPr>
      </w:pPr>
    </w:p>
    <w:p w14:paraId="184CDAD0" w14:textId="15AD2F3C" w:rsidR="00FD1E71" w:rsidRDefault="00EB0F57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„Přestože hodnocení ještě není u konce, lze již nyní říct, že na letošní </w:t>
      </w:r>
      <w:r>
        <w:rPr>
          <w:rFonts w:ascii="Calibri" w:hAnsi="Calibri" w:cs="Calibri"/>
          <w:i/>
        </w:rPr>
        <w:t>S</w:t>
      </w:r>
      <w:r>
        <w:rPr>
          <w:rFonts w:ascii="Calibri" w:hAnsi="Calibri" w:cs="Calibri"/>
          <w:i/>
        </w:rPr>
        <w:t>vatom</w:t>
      </w:r>
      <w:r>
        <w:rPr>
          <w:rFonts w:ascii="Calibri" w:hAnsi="Calibri" w:cs="Calibri"/>
          <w:i/>
        </w:rPr>
        <w:t xml:space="preserve">artinská vína se mohou zákazníci opravdu těšit. Kvalita vín je vysoká, což dokládá i fakt, že prvním kolem neprošlo jen 25 vín, tedy pouhých 10 % přihlášených vzorků,“ </w:t>
      </w:r>
      <w:r>
        <w:rPr>
          <w:rFonts w:ascii="Calibri" w:hAnsi="Calibri" w:cs="Calibri"/>
        </w:rPr>
        <w:t xml:space="preserve">přiblížil letošní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vatomartinská vína Ing. Marek </w:t>
      </w:r>
      <w:proofErr w:type="spellStart"/>
      <w:r>
        <w:rPr>
          <w:rFonts w:ascii="Calibri" w:hAnsi="Calibri" w:cs="Calibri"/>
        </w:rPr>
        <w:t>Babisz</w:t>
      </w:r>
      <w:proofErr w:type="spellEnd"/>
      <w:r>
        <w:rPr>
          <w:rFonts w:ascii="Calibri" w:hAnsi="Calibri" w:cs="Calibri"/>
        </w:rPr>
        <w:t xml:space="preserve">, hlavní </w:t>
      </w:r>
      <w:proofErr w:type="spellStart"/>
      <w:r>
        <w:rPr>
          <w:rFonts w:ascii="Calibri" w:hAnsi="Calibri" w:cs="Calibri"/>
        </w:rPr>
        <w:t>som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</w:rPr>
        <w:t>eli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</w:rPr>
        <w:t>r</w:t>
      </w:r>
      <w:proofErr w:type="spellEnd"/>
      <w:r>
        <w:rPr>
          <w:rFonts w:ascii="Calibri" w:hAnsi="Calibri" w:cs="Calibri"/>
        </w:rPr>
        <w:t xml:space="preserve"> Národního vi</w:t>
      </w:r>
      <w:r>
        <w:rPr>
          <w:rFonts w:ascii="Calibri" w:hAnsi="Calibri" w:cs="Calibri"/>
        </w:rPr>
        <w:t>nařského centra</w:t>
      </w:r>
      <w:r w:rsidR="00EE47EF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 dodal: </w:t>
      </w:r>
      <w:r>
        <w:rPr>
          <w:rFonts w:ascii="Calibri" w:hAnsi="Calibri" w:cs="Calibri"/>
          <w:i/>
          <w:iCs/>
        </w:rPr>
        <w:t>„</w:t>
      </w:r>
      <w:r>
        <w:rPr>
          <w:rFonts w:ascii="Calibri" w:hAnsi="Calibri" w:cs="Calibri"/>
          <w:i/>
          <w:iCs/>
        </w:rPr>
        <w:t>S</w:t>
      </w:r>
      <w:r>
        <w:rPr>
          <w:rFonts w:ascii="Calibri" w:hAnsi="Calibri" w:cs="Calibri"/>
          <w:i/>
          <w:iCs/>
        </w:rPr>
        <w:t>vatomartinská vína ročníku 2020 jsou velmi aromatická, lehčího ovocného charakteru, s příjemnou kyselinkou a velmi svěží. Je to typická ukázka mladých vín, jak by měla vypadat.“</w:t>
      </w:r>
    </w:p>
    <w:p w14:paraId="5773196E" w14:textId="77777777" w:rsidR="00FD1E71" w:rsidRDefault="00EB0F5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75A36FD1" w14:textId="2FF9BAE8" w:rsidR="00FD1E71" w:rsidRDefault="00EB0F5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 234 vín, která prošla prvním kolem </w:t>
      </w:r>
      <w:r>
        <w:rPr>
          <w:rFonts w:ascii="Calibri" w:hAnsi="Calibri" w:cs="Calibri"/>
        </w:rPr>
        <w:t>hodnocení úspěšně</w:t>
      </w:r>
      <w:r w:rsidR="00EE47EF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 bud</w:t>
      </w:r>
      <w:r w:rsidR="00EE47EF">
        <w:rPr>
          <w:rFonts w:ascii="Calibri" w:hAnsi="Calibri" w:cs="Calibri"/>
        </w:rPr>
        <w:t>ou</w:t>
      </w:r>
      <w:r>
        <w:rPr>
          <w:rFonts w:ascii="Calibri" w:hAnsi="Calibri" w:cs="Calibri"/>
        </w:rPr>
        <w:t xml:space="preserve"> tedy moci nést známku Svatomartinské 2020, je 111 bílých, 61 růžových, 58 červených vín a 4 klarety. Nejvíce zastoupenou odrůdou je Müller </w:t>
      </w:r>
      <w:proofErr w:type="spellStart"/>
      <w:r>
        <w:rPr>
          <w:rFonts w:ascii="Calibri" w:hAnsi="Calibri" w:cs="Calibri"/>
        </w:rPr>
        <w:t>Thurgau</w:t>
      </w:r>
      <w:proofErr w:type="spellEnd"/>
      <w:r>
        <w:rPr>
          <w:rFonts w:ascii="Calibri" w:hAnsi="Calibri" w:cs="Calibri"/>
        </w:rPr>
        <w:t xml:space="preserve"> (64 vzorků), následovaný Modrým Portugalem (39), Svatovavřineckým </w:t>
      </w:r>
      <w:proofErr w:type="spellStart"/>
      <w:r>
        <w:rPr>
          <w:rFonts w:ascii="Calibri" w:hAnsi="Calibri" w:cs="Calibri"/>
        </w:rPr>
        <w:t>rosé</w:t>
      </w:r>
      <w:proofErr w:type="spellEnd"/>
      <w:r>
        <w:rPr>
          <w:rFonts w:ascii="Calibri" w:hAnsi="Calibri" w:cs="Calibri"/>
        </w:rPr>
        <w:t xml:space="preserve"> (33) a Muš</w:t>
      </w:r>
      <w:r>
        <w:rPr>
          <w:rFonts w:ascii="Calibri" w:hAnsi="Calibri" w:cs="Calibri"/>
        </w:rPr>
        <w:t>kátem moravským (31). Nejvíce vín je pak z Velkopavlovické vinařské podoblasti.</w:t>
      </w:r>
    </w:p>
    <w:p w14:paraId="1A05A37B" w14:textId="77777777" w:rsidR="00FD1E71" w:rsidRDefault="00FD1E71">
      <w:pPr>
        <w:jc w:val="both"/>
        <w:rPr>
          <w:rFonts w:ascii="Calibri" w:hAnsi="Calibri" w:cs="Calibri"/>
        </w:rPr>
      </w:pPr>
    </w:p>
    <w:p w14:paraId="655D7794" w14:textId="1A843345" w:rsidR="00FD1E71" w:rsidRDefault="00EB0F57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„Svatomartinská vína a s nimi i moravští a čeští vinaři letos přijdou o dva velmi důležité prodejní kanály – restaurace a tradiční svatomartinské akce. Svatomartinská vína roč</w:t>
      </w:r>
      <w:r>
        <w:rPr>
          <w:rFonts w:ascii="Calibri" w:hAnsi="Calibri" w:cs="Calibri"/>
          <w:i/>
          <w:iCs/>
        </w:rPr>
        <w:t xml:space="preserve">níku 2020 si tak nejvíce vychutnáme doma v kruhu rodinném. Nákupem vína ať už v obchodě či na e-shopu podpoříte vinaře nejlépe. A vězte, že </w:t>
      </w:r>
      <w:r>
        <w:rPr>
          <w:rFonts w:ascii="Calibri" w:hAnsi="Calibri" w:cs="Calibri"/>
          <w:i/>
          <w:iCs/>
        </w:rPr>
        <w:t>S</w:t>
      </w:r>
      <w:r>
        <w:rPr>
          <w:rFonts w:ascii="Calibri" w:hAnsi="Calibri" w:cs="Calibri"/>
          <w:i/>
          <w:iCs/>
        </w:rPr>
        <w:t>vatomartinská vína nejsou záležitostí jen jediného dne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</w:rPr>
        <w:lastRenderedPageBreak/>
        <w:t>nebo týdne. Stejně dobře jako v listopadu si je vychutnáte</w:t>
      </w:r>
      <w:r>
        <w:rPr>
          <w:rFonts w:ascii="Calibri" w:hAnsi="Calibri" w:cs="Calibri"/>
          <w:i/>
          <w:iCs/>
        </w:rPr>
        <w:t xml:space="preserve"> i na Vánoce nebo snad už v lepších časech začátku příštího roku,“ </w:t>
      </w:r>
      <w:r>
        <w:rPr>
          <w:rFonts w:ascii="Calibri" w:hAnsi="Calibri" w:cs="Calibri"/>
        </w:rPr>
        <w:t>komentoval výjimečnost letošního ročníku Ing. Jaroslav Machovec, ředitel Vinařského fondu, který už od roku 2005 vlastní značku 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zajišťuje společnou propagaci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vatomartinských vín.  </w:t>
      </w:r>
    </w:p>
    <w:p w14:paraId="4DC1570F" w14:textId="77777777" w:rsidR="00FD1E71" w:rsidRDefault="00EB0F57">
      <w:pPr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 </w:t>
      </w:r>
    </w:p>
    <w:p w14:paraId="0D35C2AE" w14:textId="2CC4658C" w:rsidR="00FD1E71" w:rsidRDefault="00EB0F57">
      <w:pPr>
        <w:pStyle w:val="Bezmezer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b/>
          <w:sz w:val="24"/>
        </w:rPr>
        <w:t>Značka „Svatomartinské“</w:t>
      </w:r>
      <w:r>
        <w:rPr>
          <w:rFonts w:cs="Calibri"/>
          <w:sz w:val="24"/>
        </w:rPr>
        <w:t xml:space="preserve"> byla registrována v roce 1995 a od roku 2005 je jejím vlastníkem Vinařský fond. Ten v letošním roce již pošestnácté organizuje propagaci těchto vín pod jednotným logem, </w:t>
      </w:r>
      <w:r>
        <w:rPr>
          <w:rFonts w:cs="Calibri"/>
          <w:sz w:val="24"/>
        </w:rPr>
        <w:t>S</w:t>
      </w:r>
      <w:r>
        <w:rPr>
          <w:rFonts w:cs="Calibri"/>
          <w:sz w:val="24"/>
        </w:rPr>
        <w:t>vatomartinská vína jsou tak označena na etiketě známým symbol</w:t>
      </w:r>
      <w:r>
        <w:rPr>
          <w:rFonts w:cs="Calibri"/>
          <w:sz w:val="24"/>
        </w:rPr>
        <w:t xml:space="preserve">em sv. </w:t>
      </w:r>
      <w:r>
        <w:rPr>
          <w:rFonts w:cs="Calibri"/>
          <w:sz w:val="24"/>
          <w:szCs w:val="24"/>
        </w:rPr>
        <w:t>Martina na koni.</w:t>
      </w:r>
    </w:p>
    <w:p w14:paraId="627A33B9" w14:textId="77777777" w:rsidR="00FD1E71" w:rsidRDefault="00FD1E71">
      <w:pPr>
        <w:jc w:val="both"/>
        <w:rPr>
          <w:rFonts w:ascii="Calibri" w:hAnsi="Calibri" w:cs="Calibri"/>
          <w:lang w:eastAsia="en-US"/>
        </w:rPr>
      </w:pPr>
    </w:p>
    <w:p w14:paraId="051F27FD" w14:textId="77777777" w:rsidR="00FD1E71" w:rsidRDefault="00EB0F57">
      <w:pPr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Více o moravských a českých vínech: </w:t>
      </w:r>
      <w:hyperlink r:id="rId7">
        <w:r>
          <w:rPr>
            <w:rStyle w:val="Internetovodkaz"/>
            <w:rFonts w:ascii="Calibri" w:hAnsi="Calibri" w:cs="Calibri"/>
            <w:lang w:eastAsia="en-US"/>
          </w:rPr>
          <w:t>www.vinazmoravyvinazcech.cz</w:t>
        </w:r>
      </w:hyperlink>
      <w:r>
        <w:rPr>
          <w:rStyle w:val="Internetovodkaz"/>
          <w:rFonts w:ascii="Calibri" w:hAnsi="Calibri" w:cs="Calibri"/>
          <w:lang w:eastAsia="en-US"/>
        </w:rPr>
        <w:t>.</w:t>
      </w:r>
    </w:p>
    <w:p w14:paraId="174DB7FB" w14:textId="77777777" w:rsidR="00FD1E71" w:rsidRDefault="00FD1E71">
      <w:pPr>
        <w:jc w:val="both"/>
        <w:rPr>
          <w:rFonts w:ascii="Calibri" w:hAnsi="Calibri" w:cs="Calibri"/>
          <w:lang w:eastAsia="en-US"/>
        </w:rPr>
      </w:pPr>
    </w:p>
    <w:p w14:paraId="1B97CBF6" w14:textId="77777777" w:rsidR="00FD1E71" w:rsidRDefault="00FD1E71">
      <w:pPr>
        <w:rPr>
          <w:rFonts w:asciiTheme="minorHAnsi" w:hAnsiTheme="minorHAnsi" w:cstheme="minorHAnsi"/>
          <w:lang w:eastAsia="en-US"/>
        </w:rPr>
      </w:pPr>
    </w:p>
    <w:p w14:paraId="2978638D" w14:textId="77777777" w:rsidR="00FD1E71" w:rsidRDefault="00EB0F57">
      <w:pPr>
        <w:spacing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Pro více informací, prosím, kontaktujte: </w:t>
      </w:r>
    </w:p>
    <w:p w14:paraId="0A8FE122" w14:textId="77777777" w:rsidR="00FD1E71" w:rsidRDefault="00EB0F57">
      <w:pPr>
        <w:tabs>
          <w:tab w:val="left" w:pos="375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Ing. Jaroslav Machovec, Vinařský fond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</w:p>
    <w:p w14:paraId="4CBC7EB6" w14:textId="77777777" w:rsidR="00FD1E71" w:rsidRDefault="00EB0F57">
      <w:pPr>
        <w:tabs>
          <w:tab w:val="left" w:pos="375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Tel.: +420 </w:t>
      </w:r>
      <w:r>
        <w:rPr>
          <w:rFonts w:ascii="Calibri" w:hAnsi="Calibri" w:cs="Calibri"/>
          <w:color w:val="000000"/>
        </w:rPr>
        <w:t>606 645 470</w:t>
      </w:r>
    </w:p>
    <w:p w14:paraId="7655F025" w14:textId="77777777" w:rsidR="00FD1E71" w:rsidRDefault="00EB0F57">
      <w:pPr>
        <w:tabs>
          <w:tab w:val="left" w:pos="3750"/>
        </w:tabs>
        <w:rPr>
          <w:rFonts w:ascii="Calibri" w:hAnsi="Calibri" w:cs="Calibri"/>
          <w:color w:val="0563C1"/>
          <w:u w:val="single"/>
        </w:rPr>
      </w:pPr>
      <w:r>
        <w:rPr>
          <w:rFonts w:ascii="Calibri" w:hAnsi="Calibri" w:cs="Calibri"/>
          <w:color w:val="000000"/>
        </w:rPr>
        <w:t xml:space="preserve">E-mail: </w:t>
      </w:r>
      <w:hyperlink r:id="rId8">
        <w:r>
          <w:rPr>
            <w:rStyle w:val="Internetovodkaz"/>
            <w:rFonts w:ascii="Calibri" w:hAnsi="Calibri" w:cs="Calibri"/>
          </w:rPr>
          <w:t>machovec@vinarskyfond.cz</w:t>
        </w:r>
      </w:hyperlink>
    </w:p>
    <w:p w14:paraId="59EAA816" w14:textId="77777777" w:rsidR="00FD1E71" w:rsidRDefault="00FD1E71">
      <w:pPr>
        <w:tabs>
          <w:tab w:val="left" w:pos="3750"/>
        </w:tabs>
        <w:rPr>
          <w:rFonts w:ascii="Calibri" w:hAnsi="Calibri" w:cs="Calibri"/>
        </w:rPr>
      </w:pPr>
    </w:p>
    <w:p w14:paraId="1A3F3C85" w14:textId="77777777" w:rsidR="00FD1E71" w:rsidRDefault="00EB0F57">
      <w:pPr>
        <w:tabs>
          <w:tab w:val="left" w:pos="375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Ing. Marek </w:t>
      </w:r>
      <w:proofErr w:type="spellStart"/>
      <w:r>
        <w:rPr>
          <w:rFonts w:ascii="Calibri" w:hAnsi="Calibri" w:cs="Calibri"/>
        </w:rPr>
        <w:t>Babisz</w:t>
      </w:r>
      <w:proofErr w:type="spellEnd"/>
      <w:r>
        <w:rPr>
          <w:rFonts w:ascii="Calibri" w:hAnsi="Calibri" w:cs="Calibri"/>
        </w:rPr>
        <w:t>, Národní vinařské centrum</w:t>
      </w:r>
    </w:p>
    <w:p w14:paraId="07017CB5" w14:textId="77777777" w:rsidR="00FD1E71" w:rsidRDefault="00EB0F57">
      <w:pPr>
        <w:tabs>
          <w:tab w:val="left" w:pos="3750"/>
        </w:tabs>
        <w:rPr>
          <w:rFonts w:ascii="Calibri" w:hAnsi="Calibri" w:cs="Calibri"/>
        </w:rPr>
      </w:pPr>
      <w:r>
        <w:rPr>
          <w:rFonts w:ascii="Calibri" w:hAnsi="Calibri" w:cs="Calibri"/>
        </w:rPr>
        <w:t>Tel.: +420 620 470 262</w:t>
      </w:r>
    </w:p>
    <w:p w14:paraId="5F19DCAE" w14:textId="77777777" w:rsidR="00FD1E71" w:rsidRDefault="00EB0F57">
      <w:pPr>
        <w:tabs>
          <w:tab w:val="left" w:pos="375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E-mail: </w:t>
      </w:r>
      <w:hyperlink r:id="rId9">
        <w:r>
          <w:rPr>
            <w:rStyle w:val="Internetovodkaz"/>
            <w:rFonts w:ascii="Calibri" w:hAnsi="Calibri" w:cs="Calibri"/>
          </w:rPr>
          <w:t>marek.babisz@vinarskecentrum.cz</w:t>
        </w:r>
      </w:hyperlink>
    </w:p>
    <w:p w14:paraId="7E33F080" w14:textId="77777777" w:rsidR="00FD1E71" w:rsidRDefault="00FD1E71">
      <w:pPr>
        <w:tabs>
          <w:tab w:val="left" w:pos="3750"/>
        </w:tabs>
        <w:rPr>
          <w:rFonts w:ascii="Calibri" w:hAnsi="Calibri" w:cs="Calibri"/>
        </w:rPr>
      </w:pPr>
    </w:p>
    <w:p w14:paraId="299E50EB" w14:textId="77777777" w:rsidR="00FD1E71" w:rsidRDefault="00EB0F57">
      <w:pPr>
        <w:tabs>
          <w:tab w:val="left" w:pos="375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Jiří Bažant, Omnimedia, s. r. o.</w:t>
      </w:r>
    </w:p>
    <w:p w14:paraId="399308EF" w14:textId="77777777" w:rsidR="00FD1E71" w:rsidRDefault="00EB0F57">
      <w:pPr>
        <w:tabs>
          <w:tab w:val="left" w:pos="375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Tel. +420 606 282 673</w:t>
      </w:r>
    </w:p>
    <w:p w14:paraId="58CA9030" w14:textId="77777777" w:rsidR="00FD1E71" w:rsidRDefault="00EB0F57">
      <w:pPr>
        <w:tabs>
          <w:tab w:val="left" w:pos="375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E-mail: </w:t>
      </w:r>
      <w:hyperlink r:id="rId10">
        <w:r>
          <w:rPr>
            <w:rStyle w:val="Internetovodkaz"/>
            <w:rFonts w:ascii="Calibri" w:hAnsi="Calibri" w:cs="Calibri"/>
          </w:rPr>
          <w:t>j.bazant@omnimedia.cz</w:t>
        </w:r>
      </w:hyperlink>
    </w:p>
    <w:p w14:paraId="6E0A79B2" w14:textId="77777777" w:rsidR="00FD1E71" w:rsidRDefault="00FD1E71">
      <w:pPr>
        <w:pStyle w:val="Zpat"/>
        <w:rPr>
          <w:rFonts w:cstheme="minorHAnsi"/>
        </w:rPr>
      </w:pPr>
    </w:p>
    <w:sectPr w:rsidR="00FD1E71">
      <w:headerReference w:type="default" r:id="rId11"/>
      <w:footerReference w:type="default" r:id="rId12"/>
      <w:pgSz w:w="11906" w:h="16838"/>
      <w:pgMar w:top="765" w:right="1417" w:bottom="1616" w:left="1417" w:header="708" w:footer="155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ED386" w14:textId="77777777" w:rsidR="00EB0F57" w:rsidRDefault="00EB0F57">
      <w:r>
        <w:separator/>
      </w:r>
    </w:p>
  </w:endnote>
  <w:endnote w:type="continuationSeparator" w:id="0">
    <w:p w14:paraId="2F5E5FA5" w14:textId="77777777" w:rsidR="00EB0F57" w:rsidRDefault="00EB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D81C0" w14:textId="77777777" w:rsidR="00FD1E71" w:rsidRDefault="00FD1E71">
    <w:pPr>
      <w:spacing w:after="120"/>
      <w:jc w:val="both"/>
      <w:rPr>
        <w:rFonts w:ascii="Calibri" w:hAnsi="Calibri" w:cs="Calibri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40FCC" w14:textId="77777777" w:rsidR="00EB0F57" w:rsidRDefault="00EB0F57">
      <w:r>
        <w:separator/>
      </w:r>
    </w:p>
  </w:footnote>
  <w:footnote w:type="continuationSeparator" w:id="0">
    <w:p w14:paraId="7D2731AB" w14:textId="77777777" w:rsidR="00EB0F57" w:rsidRDefault="00EB0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22639" w14:textId="77777777" w:rsidR="00FD1E71" w:rsidRDefault="00EB0F57">
    <w:pPr>
      <w:pStyle w:val="Zhlav"/>
    </w:pPr>
    <w:r>
      <w:rPr>
        <w:noProof/>
      </w:rPr>
      <w:drawing>
        <wp:anchor distT="0" distB="0" distL="114300" distR="0" simplePos="0" relativeHeight="3" behindDoc="0" locked="0" layoutInCell="0" allowOverlap="1" wp14:anchorId="7452EE5A" wp14:editId="2C8EFB11">
          <wp:simplePos x="0" y="0"/>
          <wp:positionH relativeFrom="margin">
            <wp:align>right</wp:align>
          </wp:positionH>
          <wp:positionV relativeFrom="paragraph">
            <wp:posOffset>45720</wp:posOffset>
          </wp:positionV>
          <wp:extent cx="723900" cy="723900"/>
          <wp:effectExtent l="0" t="0" r="0" b="0"/>
          <wp:wrapTight wrapText="bothSides">
            <wp:wrapPolygon edited="0">
              <wp:start x="-108" y="0"/>
              <wp:lineTo x="-108" y="20847"/>
              <wp:lineTo x="20948" y="20847"/>
              <wp:lineTo x="20948" y="0"/>
              <wp:lineTo x="-108" y="0"/>
            </wp:wrapPolygon>
          </wp:wrapTight>
          <wp:docPr id="2" name="Obrázek 27" descr="Vina_z_M_C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7" descr="Vina_z_M_C_20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114300" simplePos="0" relativeHeight="5" behindDoc="0" locked="0" layoutInCell="0" allowOverlap="1" wp14:anchorId="04428522" wp14:editId="06FA278C">
          <wp:simplePos x="0" y="0"/>
          <wp:positionH relativeFrom="margin">
            <wp:align>left</wp:align>
          </wp:positionH>
          <wp:positionV relativeFrom="paragraph">
            <wp:posOffset>60960</wp:posOffset>
          </wp:positionV>
          <wp:extent cx="716280" cy="731520"/>
          <wp:effectExtent l="0" t="0" r="0" b="0"/>
          <wp:wrapTight wrapText="bothSides">
            <wp:wrapPolygon edited="0">
              <wp:start x="-288" y="0"/>
              <wp:lineTo x="-288" y="20481"/>
              <wp:lineTo x="21016" y="20481"/>
              <wp:lineTo x="21016" y="0"/>
              <wp:lineTo x="-288" y="0"/>
            </wp:wrapPolygon>
          </wp:wrapTight>
          <wp:docPr id="3" name="Obrázek 26" descr="LOGO VINFOND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6" descr="LOGO VINFOND_mal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</w:t>
    </w:r>
    <w:r>
      <w:t xml:space="preserve">                                                                                             </w:t>
    </w:r>
  </w:p>
  <w:p w14:paraId="09F1565E" w14:textId="77777777" w:rsidR="00FD1E71" w:rsidRDefault="00EB0F57">
    <w:pPr>
      <w:pStyle w:val="Zhlav"/>
      <w:rPr>
        <w:color w:val="FF0000"/>
      </w:rPr>
    </w:pPr>
    <w:r>
      <w:t xml:space="preserve">                  </w:t>
    </w:r>
  </w:p>
  <w:p w14:paraId="0A8AF8B8" w14:textId="77777777" w:rsidR="00FD1E71" w:rsidRDefault="00FD1E71">
    <w:pPr>
      <w:pStyle w:val="Zhlav"/>
    </w:pPr>
  </w:p>
  <w:p w14:paraId="10745089" w14:textId="77777777" w:rsidR="00FD1E71" w:rsidRDefault="00FD1E71">
    <w:pPr>
      <w:pStyle w:val="Zhlav"/>
    </w:pPr>
  </w:p>
  <w:p w14:paraId="59425941" w14:textId="77777777" w:rsidR="00FD1E71" w:rsidRDefault="00FD1E71">
    <w:pPr>
      <w:pStyle w:val="Zhlav"/>
    </w:pPr>
  </w:p>
  <w:p w14:paraId="6167095F" w14:textId="77777777" w:rsidR="00FD1E71" w:rsidRDefault="00FD1E7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71"/>
    <w:rsid w:val="001F2DA6"/>
    <w:rsid w:val="00EB0F57"/>
    <w:rsid w:val="00EE47EF"/>
    <w:rsid w:val="00FD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D9B1"/>
  <w15:docId w15:val="{F0B2DB4E-4355-47E9-A7F2-BC023BAD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176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8D1765"/>
  </w:style>
  <w:style w:type="character" w:customStyle="1" w:styleId="ZpatChar">
    <w:name w:val="Zápatí Char"/>
    <w:basedOn w:val="Standardnpsmoodstavce"/>
    <w:link w:val="Zpat"/>
    <w:uiPriority w:val="99"/>
    <w:qFormat/>
    <w:rsid w:val="008D1765"/>
  </w:style>
  <w:style w:type="character" w:customStyle="1" w:styleId="Internetovodkaz">
    <w:name w:val="Internetový odkaz"/>
    <w:rsid w:val="00A66BC1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3B2F15"/>
    <w:rPr>
      <w:color w:val="605E5C"/>
      <w:shd w:val="clear" w:color="auto" w:fill="E1DFDD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37AA6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DD231B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DD231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DD23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nhideWhenUsed/>
    <w:rsid w:val="008D17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D17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8D1765"/>
  </w:style>
  <w:style w:type="paragraph" w:styleId="Odstavecseseznamem">
    <w:name w:val="List Paragraph"/>
    <w:basedOn w:val="Normln"/>
    <w:uiPriority w:val="34"/>
    <w:qFormat/>
    <w:rsid w:val="007224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37AA6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DD231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DD231B"/>
    <w:rPr>
      <w:b/>
      <w:bCs/>
    </w:rPr>
  </w:style>
  <w:style w:type="table" w:styleId="Mkatabulky">
    <w:name w:val="Table Grid"/>
    <w:basedOn w:val="Normlntabulka"/>
    <w:uiPriority w:val="39"/>
    <w:rsid w:val="00683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hovec@vinarskyfond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inazmoravyvinazcech.cz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j.bazant@omnimedia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rek.babisz@vinarskecentrum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Melišová</dc:creator>
  <dc:description/>
  <cp:lastModifiedBy>Jiří Bažant</cp:lastModifiedBy>
  <cp:revision>3</cp:revision>
  <dcterms:created xsi:type="dcterms:W3CDTF">2020-10-26T07:22:00Z</dcterms:created>
  <dcterms:modified xsi:type="dcterms:W3CDTF">2020-10-26T07:25:00Z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