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0C35225D" w14:textId="77777777" w:rsidR="00E528D7" w:rsidRDefault="00E528D7" w:rsidP="00E528D7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Třicet medailí získalo jediné </w:t>
      </w:r>
    </w:p>
    <w:p w14:paraId="556F9625" w14:textId="320EFE40" w:rsidR="00086F85" w:rsidRDefault="00E528D7" w:rsidP="004602F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moravské vinařství v Hong Kongu</w:t>
      </w:r>
    </w:p>
    <w:p w14:paraId="0C1219CE" w14:textId="085AF09D" w:rsidR="00F87C93" w:rsidRPr="00F87C93" w:rsidRDefault="00F87C93" w:rsidP="004602FC">
      <w:pPr>
        <w:jc w:val="center"/>
        <w:rPr>
          <w:rFonts w:ascii="Calibri" w:hAnsi="Calibri" w:cs="Calibri"/>
          <w:bCs/>
          <w:sz w:val="40"/>
          <w:szCs w:val="36"/>
        </w:rPr>
      </w:pPr>
      <w:r w:rsidRPr="00F87C93">
        <w:rPr>
          <w:rFonts w:ascii="Calibri" w:hAnsi="Calibri" w:cs="Calibri"/>
          <w:bCs/>
          <w:i/>
          <w:sz w:val="26"/>
          <w:szCs w:val="26"/>
        </w:rPr>
        <w:t xml:space="preserve">Tisková zpráva ze dne </w:t>
      </w:r>
      <w:r w:rsidR="00E1597D">
        <w:rPr>
          <w:rFonts w:ascii="Calibri" w:hAnsi="Calibri" w:cs="Calibri"/>
          <w:bCs/>
          <w:i/>
          <w:sz w:val="26"/>
          <w:szCs w:val="26"/>
        </w:rPr>
        <w:t>1</w:t>
      </w:r>
      <w:r w:rsidR="00D957E5">
        <w:rPr>
          <w:rFonts w:ascii="Calibri" w:hAnsi="Calibri" w:cs="Calibri"/>
          <w:bCs/>
          <w:i/>
          <w:sz w:val="26"/>
          <w:szCs w:val="26"/>
        </w:rPr>
        <w:t>2</w:t>
      </w:r>
      <w:r w:rsidRPr="00F87C93">
        <w:rPr>
          <w:rFonts w:ascii="Calibri" w:hAnsi="Calibri" w:cs="Calibri"/>
          <w:bCs/>
          <w:i/>
          <w:sz w:val="26"/>
          <w:szCs w:val="26"/>
        </w:rPr>
        <w:t xml:space="preserve">. </w:t>
      </w:r>
      <w:r w:rsidR="00E1597D">
        <w:rPr>
          <w:rFonts w:ascii="Calibri" w:hAnsi="Calibri" w:cs="Calibri"/>
          <w:bCs/>
          <w:i/>
          <w:sz w:val="26"/>
          <w:szCs w:val="26"/>
        </w:rPr>
        <w:t>11</w:t>
      </w:r>
      <w:r w:rsidRPr="00F87C93">
        <w:rPr>
          <w:rFonts w:ascii="Calibri" w:hAnsi="Calibri" w:cs="Calibri"/>
          <w:bCs/>
          <w:i/>
          <w:sz w:val="26"/>
          <w:szCs w:val="26"/>
        </w:rPr>
        <w:t>. 2020</w:t>
      </w:r>
    </w:p>
    <w:p w14:paraId="34DFFAA9" w14:textId="77777777" w:rsidR="00741620" w:rsidRPr="00A95615" w:rsidRDefault="00741620" w:rsidP="0011060F">
      <w:pPr>
        <w:jc w:val="center"/>
        <w:rPr>
          <w:rFonts w:ascii="Calibri" w:hAnsi="Calibri" w:cs="Calibri"/>
          <w:i/>
          <w:spacing w:val="50"/>
          <w:szCs w:val="32"/>
        </w:rPr>
      </w:pPr>
    </w:p>
    <w:p w14:paraId="0F9FEA7B" w14:textId="39BCF69E" w:rsidR="00076681" w:rsidRPr="00A95615" w:rsidRDefault="00E528D7" w:rsidP="00F25C7D">
      <w:pPr>
        <w:jc w:val="both"/>
        <w:rPr>
          <w:rFonts w:ascii="Calibri" w:hAnsi="Calibri" w:cs="Calibri"/>
          <w:b/>
          <w:szCs w:val="22"/>
        </w:rPr>
      </w:pPr>
      <w:proofErr w:type="spellStart"/>
      <w:r>
        <w:rPr>
          <w:rFonts w:ascii="Calibri" w:hAnsi="Calibri" w:cs="Calibri"/>
          <w:b/>
          <w:szCs w:val="22"/>
        </w:rPr>
        <w:t>Veni</w:t>
      </w:r>
      <w:proofErr w:type="spellEnd"/>
      <w:r>
        <w:rPr>
          <w:rFonts w:ascii="Calibri" w:hAnsi="Calibri" w:cs="Calibri"/>
          <w:b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Cs w:val="22"/>
        </w:rPr>
        <w:t>vidi</w:t>
      </w:r>
      <w:proofErr w:type="spellEnd"/>
      <w:r>
        <w:rPr>
          <w:rFonts w:ascii="Calibri" w:hAnsi="Calibri" w:cs="Calibri"/>
          <w:b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Cs w:val="22"/>
        </w:rPr>
        <w:t>vici</w:t>
      </w:r>
      <w:proofErr w:type="spellEnd"/>
      <w:r>
        <w:rPr>
          <w:rFonts w:ascii="Calibri" w:hAnsi="Calibri" w:cs="Calibri"/>
          <w:b/>
          <w:szCs w:val="22"/>
        </w:rPr>
        <w:t>! Zhruba tak by se dalo shrnout působení moravského B</w:t>
      </w:r>
      <w:r w:rsidR="0098294B" w:rsidRPr="0098294B">
        <w:rPr>
          <w:rFonts w:ascii="Calibri" w:hAnsi="Calibri" w:cs="Calibri"/>
          <w:b/>
          <w:szCs w:val="22"/>
        </w:rPr>
        <w:t>\</w:t>
      </w:r>
      <w:r>
        <w:rPr>
          <w:rFonts w:ascii="Calibri" w:hAnsi="Calibri" w:cs="Calibri"/>
          <w:b/>
          <w:szCs w:val="22"/>
        </w:rPr>
        <w:t>V vinařství</w:t>
      </w:r>
      <w:r w:rsidRPr="00E1597D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>na</w:t>
      </w:r>
      <w:r w:rsidR="00D328B9">
        <w:rPr>
          <w:rFonts w:ascii="Calibri" w:hAnsi="Calibri" w:cs="Calibri"/>
          <w:b/>
          <w:szCs w:val="22"/>
        </w:rPr>
        <w:t xml:space="preserve"> 12</w:t>
      </w:r>
      <w:r w:rsidR="00E1597D" w:rsidRPr="00E1597D">
        <w:rPr>
          <w:rFonts w:ascii="Calibri" w:hAnsi="Calibri" w:cs="Calibri"/>
          <w:b/>
          <w:szCs w:val="22"/>
        </w:rPr>
        <w:t>. ročník</w:t>
      </w:r>
      <w:r>
        <w:rPr>
          <w:rFonts w:ascii="Calibri" w:hAnsi="Calibri" w:cs="Calibri"/>
          <w:b/>
          <w:szCs w:val="22"/>
        </w:rPr>
        <w:t>u</w:t>
      </w:r>
      <w:r w:rsidR="00E1597D" w:rsidRPr="00E1597D">
        <w:rPr>
          <w:rFonts w:ascii="Calibri" w:hAnsi="Calibri" w:cs="Calibri"/>
          <w:b/>
          <w:szCs w:val="22"/>
        </w:rPr>
        <w:t xml:space="preserve"> soutěže </w:t>
      </w:r>
      <w:proofErr w:type="spellStart"/>
      <w:r w:rsidR="00E1597D" w:rsidRPr="00E1597D">
        <w:rPr>
          <w:rFonts w:ascii="Calibri" w:hAnsi="Calibri" w:cs="Calibri"/>
          <w:b/>
          <w:szCs w:val="22"/>
        </w:rPr>
        <w:t>Hong</w:t>
      </w:r>
      <w:proofErr w:type="spellEnd"/>
      <w:r w:rsidR="00E1597D" w:rsidRPr="00E1597D">
        <w:rPr>
          <w:rFonts w:ascii="Calibri" w:hAnsi="Calibri" w:cs="Calibri"/>
          <w:b/>
          <w:szCs w:val="22"/>
        </w:rPr>
        <w:t xml:space="preserve"> Kong International </w:t>
      </w:r>
      <w:proofErr w:type="spellStart"/>
      <w:r w:rsidR="00E1597D" w:rsidRPr="00E1597D">
        <w:rPr>
          <w:rFonts w:ascii="Calibri" w:hAnsi="Calibri" w:cs="Calibri"/>
          <w:b/>
          <w:szCs w:val="22"/>
        </w:rPr>
        <w:t>Wine</w:t>
      </w:r>
      <w:proofErr w:type="spellEnd"/>
      <w:r w:rsidR="00E1597D" w:rsidRPr="00E1597D">
        <w:rPr>
          <w:rFonts w:ascii="Calibri" w:hAnsi="Calibri" w:cs="Calibri"/>
          <w:b/>
          <w:szCs w:val="22"/>
        </w:rPr>
        <w:t xml:space="preserve"> &amp; Spirit </w:t>
      </w:r>
      <w:proofErr w:type="spellStart"/>
      <w:r w:rsidR="00E1597D" w:rsidRPr="00E1597D">
        <w:rPr>
          <w:rFonts w:ascii="Calibri" w:hAnsi="Calibri" w:cs="Calibri"/>
          <w:b/>
          <w:szCs w:val="22"/>
        </w:rPr>
        <w:t>Competition</w:t>
      </w:r>
      <w:proofErr w:type="spellEnd"/>
      <w:r>
        <w:rPr>
          <w:rFonts w:ascii="Calibri" w:hAnsi="Calibri" w:cs="Calibri"/>
          <w:b/>
          <w:szCs w:val="22"/>
        </w:rPr>
        <w:t>. B</w:t>
      </w:r>
      <w:r w:rsidR="0098294B" w:rsidRPr="0098294B">
        <w:rPr>
          <w:rFonts w:ascii="Calibri" w:hAnsi="Calibri" w:cs="Calibri"/>
          <w:b/>
          <w:szCs w:val="22"/>
        </w:rPr>
        <w:t>\</w:t>
      </w:r>
      <w:r>
        <w:rPr>
          <w:rFonts w:ascii="Calibri" w:hAnsi="Calibri" w:cs="Calibri"/>
          <w:b/>
          <w:szCs w:val="22"/>
        </w:rPr>
        <w:t>V vinařství</w:t>
      </w:r>
      <w:r w:rsidRPr="00E1597D">
        <w:rPr>
          <w:rFonts w:ascii="Calibri" w:hAnsi="Calibri" w:cs="Calibri"/>
          <w:b/>
          <w:szCs w:val="22"/>
        </w:rPr>
        <w:t xml:space="preserve"> </w:t>
      </w:r>
      <w:r>
        <w:rPr>
          <w:rFonts w:ascii="Calibri" w:hAnsi="Calibri" w:cs="Calibri"/>
          <w:b/>
          <w:szCs w:val="22"/>
        </w:rPr>
        <w:t xml:space="preserve">bylo na soutěži jediným reprezentantem České republiky, přesto přiváží fantastické výsledky v podobě 12 stříbrných a 18 bronzových medailí a ukázalo světu nejen svou výjimečnost a kvalitu, ale také opět zvýšilo celkovou prestiž moravských a českých vín ve světě. </w:t>
      </w:r>
      <w:r w:rsidR="00D328B9">
        <w:rPr>
          <w:rFonts w:ascii="Calibri" w:hAnsi="Calibri" w:cs="Calibri"/>
          <w:b/>
          <w:szCs w:val="22"/>
        </w:rPr>
        <w:t xml:space="preserve">Účast vín na soutěži zajistilo Národní vinařské centrum a </w:t>
      </w:r>
      <w:r w:rsidR="00E1597D" w:rsidRPr="00E1597D">
        <w:rPr>
          <w:rFonts w:ascii="Calibri" w:hAnsi="Calibri" w:cs="Calibri"/>
          <w:b/>
          <w:szCs w:val="22"/>
        </w:rPr>
        <w:t>finančně podpořil Vinařský fond.</w:t>
      </w:r>
    </w:p>
    <w:p w14:paraId="04F3364C" w14:textId="77777777" w:rsidR="00076681" w:rsidRPr="00A95615" w:rsidRDefault="00076681" w:rsidP="00F25C7D">
      <w:pPr>
        <w:jc w:val="both"/>
        <w:rPr>
          <w:rFonts w:ascii="Calibri" w:hAnsi="Calibri" w:cs="Calibri"/>
          <w:b/>
          <w:szCs w:val="22"/>
        </w:rPr>
      </w:pPr>
    </w:p>
    <w:p w14:paraId="5B0339CB" w14:textId="3B60FB47" w:rsidR="004602FC" w:rsidRDefault="00D328B9" w:rsidP="00F25C7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Moravskému B</w:t>
      </w:r>
      <w:r w:rsidR="0098294B" w:rsidRPr="0098294B">
        <w:rPr>
          <w:rFonts w:ascii="Calibri" w:hAnsi="Calibri" w:cs="Calibri"/>
          <w:szCs w:val="22"/>
        </w:rPr>
        <w:t>\</w:t>
      </w:r>
      <w:r>
        <w:rPr>
          <w:rFonts w:ascii="Calibri" w:hAnsi="Calibri" w:cs="Calibri"/>
          <w:szCs w:val="22"/>
        </w:rPr>
        <w:t xml:space="preserve">V vinařství z Ratíškovic se letos na mezinárodních vinařských soutěžích mimořádně daří. </w:t>
      </w:r>
      <w:r w:rsidR="00A11CC1">
        <w:rPr>
          <w:rFonts w:ascii="Calibri" w:hAnsi="Calibri" w:cs="Calibri"/>
          <w:szCs w:val="22"/>
        </w:rPr>
        <w:t xml:space="preserve">V září získalo ocenění pro nejlepší bílé </w:t>
      </w:r>
      <w:r w:rsidR="00693987">
        <w:rPr>
          <w:rFonts w:ascii="Calibri" w:hAnsi="Calibri" w:cs="Calibri"/>
          <w:szCs w:val="22"/>
        </w:rPr>
        <w:t xml:space="preserve">víno </w:t>
      </w:r>
      <w:r w:rsidR="00A11CC1">
        <w:rPr>
          <w:rFonts w:ascii="Calibri" w:hAnsi="Calibri" w:cs="Calibri"/>
          <w:szCs w:val="22"/>
        </w:rPr>
        <w:t>s</w:t>
      </w:r>
      <w:bookmarkStart w:id="0" w:name="_GoBack"/>
      <w:bookmarkEnd w:id="0"/>
      <w:r w:rsidR="00A11CC1">
        <w:rPr>
          <w:rFonts w:ascii="Calibri" w:hAnsi="Calibri" w:cs="Calibri"/>
          <w:szCs w:val="22"/>
        </w:rPr>
        <w:t>outěže na</w:t>
      </w:r>
      <w:r w:rsidR="00A11CC1" w:rsidRPr="00D328B9">
        <w:rPr>
          <w:rFonts w:ascii="Calibri" w:hAnsi="Calibri" w:cs="Calibri"/>
          <w:szCs w:val="22"/>
        </w:rPr>
        <w:t xml:space="preserve"> </w:t>
      </w:r>
      <w:proofErr w:type="spellStart"/>
      <w:r w:rsidRPr="00D328B9">
        <w:rPr>
          <w:rFonts w:ascii="Calibri" w:hAnsi="Calibri" w:cs="Calibri"/>
          <w:szCs w:val="22"/>
        </w:rPr>
        <w:t>Concours</w:t>
      </w:r>
      <w:proofErr w:type="spellEnd"/>
      <w:r w:rsidRPr="00D328B9">
        <w:rPr>
          <w:rFonts w:ascii="Calibri" w:hAnsi="Calibri" w:cs="Calibri"/>
          <w:szCs w:val="22"/>
        </w:rPr>
        <w:t xml:space="preserve"> </w:t>
      </w:r>
      <w:proofErr w:type="spellStart"/>
      <w:r w:rsidRPr="00D328B9">
        <w:rPr>
          <w:rFonts w:ascii="Calibri" w:hAnsi="Calibri" w:cs="Calibri"/>
          <w:szCs w:val="22"/>
        </w:rPr>
        <w:t>Mondial</w:t>
      </w:r>
      <w:proofErr w:type="spellEnd"/>
      <w:r w:rsidRPr="00D328B9">
        <w:rPr>
          <w:rFonts w:ascii="Calibri" w:hAnsi="Calibri" w:cs="Calibri"/>
          <w:szCs w:val="22"/>
        </w:rPr>
        <w:t xml:space="preserve"> de </w:t>
      </w:r>
      <w:proofErr w:type="spellStart"/>
      <w:r w:rsidRPr="00D328B9">
        <w:rPr>
          <w:rFonts w:ascii="Calibri" w:hAnsi="Calibri" w:cs="Calibri"/>
          <w:szCs w:val="22"/>
        </w:rPr>
        <w:t>Bruxelles</w:t>
      </w:r>
      <w:proofErr w:type="spellEnd"/>
      <w:r>
        <w:rPr>
          <w:rFonts w:ascii="Calibri" w:hAnsi="Calibri" w:cs="Calibri"/>
          <w:szCs w:val="22"/>
        </w:rPr>
        <w:t xml:space="preserve"> v</w:t>
      </w:r>
      <w:r w:rsidR="00A11CC1">
        <w:rPr>
          <w:rFonts w:ascii="Calibri" w:hAnsi="Calibri" w:cs="Calibri"/>
          <w:szCs w:val="22"/>
        </w:rPr>
        <w:t xml:space="preserve"> Brně. V říjnu pak přidalo také </w:t>
      </w:r>
      <w:r w:rsidR="00A11CC1" w:rsidRPr="00A11CC1">
        <w:rPr>
          <w:rFonts w:ascii="Calibri" w:hAnsi="Calibri" w:cs="Calibri"/>
          <w:szCs w:val="22"/>
        </w:rPr>
        <w:t>ocenění za nejlepší suché bílé víno</w:t>
      </w:r>
      <w:r w:rsidR="00A11CC1">
        <w:rPr>
          <w:rFonts w:ascii="Calibri" w:hAnsi="Calibri" w:cs="Calibri"/>
          <w:szCs w:val="22"/>
        </w:rPr>
        <w:t xml:space="preserve"> na mistrovství světa bílých vín ve Francii, v rámci </w:t>
      </w:r>
      <w:proofErr w:type="spellStart"/>
      <w:r w:rsidR="00A11CC1">
        <w:rPr>
          <w:rFonts w:ascii="Calibri" w:hAnsi="Calibri" w:cs="Calibri"/>
          <w:szCs w:val="22"/>
        </w:rPr>
        <w:t>Le</w:t>
      </w:r>
      <w:proofErr w:type="spellEnd"/>
      <w:r w:rsidR="00A11CC1" w:rsidRPr="00A11CC1">
        <w:rPr>
          <w:rFonts w:ascii="Calibri" w:hAnsi="Calibri" w:cs="Calibri"/>
          <w:szCs w:val="22"/>
        </w:rPr>
        <w:t xml:space="preserve"> </w:t>
      </w:r>
      <w:proofErr w:type="spellStart"/>
      <w:r w:rsidR="00A11CC1" w:rsidRPr="00A11CC1">
        <w:rPr>
          <w:rFonts w:ascii="Calibri" w:hAnsi="Calibri" w:cs="Calibri"/>
          <w:szCs w:val="22"/>
        </w:rPr>
        <w:t>Mondial</w:t>
      </w:r>
      <w:proofErr w:type="spellEnd"/>
      <w:r w:rsidR="00A11CC1" w:rsidRPr="00A11CC1">
        <w:rPr>
          <w:rFonts w:ascii="Calibri" w:hAnsi="Calibri" w:cs="Calibri"/>
          <w:szCs w:val="22"/>
        </w:rPr>
        <w:t xml:space="preserve"> des </w:t>
      </w:r>
      <w:proofErr w:type="spellStart"/>
      <w:r w:rsidR="00A11CC1" w:rsidRPr="00A11CC1">
        <w:rPr>
          <w:rFonts w:ascii="Calibri" w:hAnsi="Calibri" w:cs="Calibri"/>
          <w:szCs w:val="22"/>
        </w:rPr>
        <w:t>Vins</w:t>
      </w:r>
      <w:proofErr w:type="spellEnd"/>
      <w:r w:rsidR="00A11CC1" w:rsidRPr="00A11CC1">
        <w:rPr>
          <w:rFonts w:ascii="Calibri" w:hAnsi="Calibri" w:cs="Calibri"/>
          <w:szCs w:val="22"/>
        </w:rPr>
        <w:t xml:space="preserve"> </w:t>
      </w:r>
      <w:proofErr w:type="spellStart"/>
      <w:r w:rsidR="00A11CC1" w:rsidRPr="00A11CC1">
        <w:rPr>
          <w:rFonts w:ascii="Calibri" w:hAnsi="Calibri" w:cs="Calibri"/>
          <w:szCs w:val="22"/>
        </w:rPr>
        <w:t>Blancs</w:t>
      </w:r>
      <w:proofErr w:type="spellEnd"/>
      <w:r w:rsidR="00A11CC1" w:rsidRPr="00A11CC1">
        <w:rPr>
          <w:rFonts w:ascii="Calibri" w:hAnsi="Calibri" w:cs="Calibri"/>
          <w:szCs w:val="22"/>
        </w:rPr>
        <w:t xml:space="preserve"> </w:t>
      </w:r>
      <w:proofErr w:type="spellStart"/>
      <w:r w:rsidR="00A11CC1" w:rsidRPr="00A11CC1">
        <w:rPr>
          <w:rFonts w:ascii="Calibri" w:hAnsi="Calibri" w:cs="Calibri"/>
          <w:szCs w:val="22"/>
        </w:rPr>
        <w:t>Strasbourg</w:t>
      </w:r>
      <w:proofErr w:type="spellEnd"/>
      <w:r w:rsidR="00A11CC1" w:rsidRPr="00A11CC1">
        <w:rPr>
          <w:rFonts w:ascii="Calibri" w:hAnsi="Calibri" w:cs="Calibri"/>
          <w:szCs w:val="22"/>
        </w:rPr>
        <w:t>.</w:t>
      </w:r>
      <w:r w:rsidR="00A11CC1">
        <w:rPr>
          <w:rFonts w:ascii="Calibri" w:hAnsi="Calibri" w:cs="Calibri"/>
          <w:szCs w:val="22"/>
        </w:rPr>
        <w:t xml:space="preserve"> Mimo to obdrželo ještě za svá vína 27 medailí na soutěži </w:t>
      </w:r>
      <w:r w:rsidR="00A11CC1" w:rsidRPr="00A11CC1">
        <w:rPr>
          <w:rFonts w:ascii="Calibri" w:hAnsi="Calibri" w:cs="Calibri"/>
          <w:szCs w:val="22"/>
        </w:rPr>
        <w:t>MUNDUS VINI v</w:t>
      </w:r>
      <w:r w:rsidR="00A11CC1">
        <w:rPr>
          <w:rFonts w:ascii="Calibri" w:hAnsi="Calibri" w:cs="Calibri"/>
          <w:szCs w:val="22"/>
        </w:rPr>
        <w:t> </w:t>
      </w:r>
      <w:r w:rsidR="00A11CC1" w:rsidRPr="00A11CC1">
        <w:rPr>
          <w:rFonts w:ascii="Calibri" w:hAnsi="Calibri" w:cs="Calibri"/>
          <w:szCs w:val="22"/>
        </w:rPr>
        <w:t>Německu</w:t>
      </w:r>
      <w:r w:rsidR="00A11CC1">
        <w:rPr>
          <w:rFonts w:ascii="Calibri" w:hAnsi="Calibri" w:cs="Calibri"/>
          <w:szCs w:val="22"/>
        </w:rPr>
        <w:t>. Teď přidalo dalších 30 medailí z Hong Kongu.</w:t>
      </w:r>
    </w:p>
    <w:p w14:paraId="38AA0CD1" w14:textId="77777777" w:rsidR="00614F00" w:rsidRPr="00A95615" w:rsidRDefault="00614F00" w:rsidP="00FC1842">
      <w:pPr>
        <w:jc w:val="both"/>
        <w:rPr>
          <w:rFonts w:ascii="Calibri" w:hAnsi="Calibri" w:cs="Calibri"/>
          <w:color w:val="000000"/>
          <w:szCs w:val="22"/>
        </w:rPr>
      </w:pPr>
    </w:p>
    <w:p w14:paraId="6EBA7C4C" w14:textId="6815164B" w:rsidR="001D62EB" w:rsidRPr="00A95615" w:rsidRDefault="00076681" w:rsidP="00614F00">
      <w:pPr>
        <w:jc w:val="both"/>
        <w:rPr>
          <w:rFonts w:ascii="Calibri" w:hAnsi="Calibri" w:cs="Calibri"/>
          <w:szCs w:val="22"/>
        </w:rPr>
      </w:pPr>
      <w:r w:rsidRPr="00A95615">
        <w:rPr>
          <w:rFonts w:ascii="Calibri" w:hAnsi="Calibri" w:cs="Calibri"/>
          <w:i/>
          <w:szCs w:val="22"/>
        </w:rPr>
        <w:t>„</w:t>
      </w:r>
      <w:r w:rsidR="00584A1D">
        <w:rPr>
          <w:rFonts w:ascii="Calibri" w:hAnsi="Calibri" w:cs="Calibri"/>
          <w:i/>
          <w:szCs w:val="22"/>
        </w:rPr>
        <w:t>A</w:t>
      </w:r>
      <w:r w:rsidR="00584A1D" w:rsidRPr="00584A1D">
        <w:rPr>
          <w:rFonts w:ascii="Calibri" w:hAnsi="Calibri" w:cs="Calibri"/>
          <w:i/>
          <w:szCs w:val="22"/>
        </w:rPr>
        <w:t>sijské státy představují už</w:t>
      </w:r>
      <w:r w:rsidR="00050BC4">
        <w:rPr>
          <w:rFonts w:ascii="Calibri" w:hAnsi="Calibri" w:cs="Calibri"/>
          <w:i/>
          <w:szCs w:val="22"/>
        </w:rPr>
        <w:t xml:space="preserve"> zavedený, </w:t>
      </w:r>
      <w:r w:rsidR="00584A1D">
        <w:rPr>
          <w:rFonts w:ascii="Calibri" w:hAnsi="Calibri" w:cs="Calibri"/>
          <w:i/>
          <w:szCs w:val="22"/>
        </w:rPr>
        <w:t>stále náročnější</w:t>
      </w:r>
      <w:r w:rsidR="00050BC4">
        <w:rPr>
          <w:rFonts w:ascii="Calibri" w:hAnsi="Calibri" w:cs="Calibri"/>
          <w:i/>
          <w:szCs w:val="22"/>
        </w:rPr>
        <w:t>, ale zajímavý</w:t>
      </w:r>
      <w:r w:rsidR="00584A1D">
        <w:rPr>
          <w:rFonts w:ascii="Calibri" w:hAnsi="Calibri" w:cs="Calibri"/>
          <w:i/>
          <w:szCs w:val="22"/>
        </w:rPr>
        <w:t xml:space="preserve"> trh. Jakýkoliv medailový zisk našich vín pak znamená hlavně exportní potenciál. Asijské vinařské soutěže mají vysoké standardy a dají se směle srovnat s prestižními soutěžemi v Evropě,</w:t>
      </w:r>
      <w:r w:rsidR="00614F00">
        <w:rPr>
          <w:rFonts w:ascii="Calibri" w:hAnsi="Calibri" w:cs="Calibri"/>
          <w:i/>
          <w:szCs w:val="22"/>
        </w:rPr>
        <w:t>“</w:t>
      </w:r>
      <w:r w:rsidR="00584A1D">
        <w:rPr>
          <w:rFonts w:ascii="Calibri" w:hAnsi="Calibri" w:cs="Calibri"/>
          <w:szCs w:val="22"/>
        </w:rPr>
        <w:t xml:space="preserve"> komentoval</w:t>
      </w:r>
      <w:r w:rsidR="00F82049" w:rsidRPr="00A95615">
        <w:rPr>
          <w:rFonts w:ascii="Calibri" w:hAnsi="Calibri" w:cs="Calibri"/>
          <w:szCs w:val="22"/>
        </w:rPr>
        <w:t xml:space="preserve"> </w:t>
      </w:r>
      <w:r w:rsidR="00EC046D">
        <w:rPr>
          <w:rFonts w:ascii="Calibri" w:hAnsi="Calibri" w:cs="Calibri"/>
          <w:szCs w:val="22"/>
        </w:rPr>
        <w:t>výsledek</w:t>
      </w:r>
      <w:r w:rsidR="00F82049" w:rsidRPr="00A95615">
        <w:rPr>
          <w:rFonts w:ascii="Calibri" w:hAnsi="Calibri" w:cs="Calibri"/>
          <w:szCs w:val="22"/>
        </w:rPr>
        <w:t xml:space="preserve"> I</w:t>
      </w:r>
      <w:r w:rsidRPr="00A95615">
        <w:rPr>
          <w:rFonts w:ascii="Calibri" w:hAnsi="Calibri" w:cs="Calibri"/>
          <w:szCs w:val="22"/>
        </w:rPr>
        <w:t>ng. Pavel Krška, ředit</w:t>
      </w:r>
      <w:r w:rsidR="00A11CC1">
        <w:rPr>
          <w:rFonts w:ascii="Calibri" w:hAnsi="Calibri" w:cs="Calibri"/>
          <w:szCs w:val="22"/>
        </w:rPr>
        <w:t>el Národního vinařského centra</w:t>
      </w:r>
      <w:r w:rsidR="00591E8C">
        <w:rPr>
          <w:rFonts w:ascii="Calibri" w:hAnsi="Calibri" w:cs="Calibri"/>
          <w:szCs w:val="22"/>
        </w:rPr>
        <w:t>.</w:t>
      </w:r>
    </w:p>
    <w:p w14:paraId="033F6FAA" w14:textId="77777777" w:rsidR="00F25C7D" w:rsidRDefault="00F25C7D" w:rsidP="00F25C7D">
      <w:pPr>
        <w:jc w:val="both"/>
        <w:rPr>
          <w:rFonts w:ascii="Calibri" w:hAnsi="Calibri" w:cs="Calibri"/>
          <w:szCs w:val="22"/>
        </w:rPr>
      </w:pPr>
    </w:p>
    <w:p w14:paraId="33AB9092" w14:textId="45ED8FAF" w:rsidR="00FB750E" w:rsidRPr="00075DEA" w:rsidRDefault="00E1597D" w:rsidP="00F25C7D">
      <w:pPr>
        <w:jc w:val="both"/>
        <w:rPr>
          <w:rFonts w:ascii="Calibri" w:hAnsi="Calibri" w:cs="Calibri"/>
        </w:rPr>
      </w:pPr>
      <w:proofErr w:type="spellStart"/>
      <w:r w:rsidRPr="009D792F">
        <w:rPr>
          <w:rFonts w:ascii="Calibri" w:hAnsi="Calibri" w:cs="Calibri"/>
        </w:rPr>
        <w:t>Hong</w:t>
      </w:r>
      <w:proofErr w:type="spellEnd"/>
      <w:r w:rsidRPr="009D792F">
        <w:rPr>
          <w:rFonts w:ascii="Calibri" w:hAnsi="Calibri" w:cs="Calibri"/>
        </w:rPr>
        <w:t xml:space="preserve"> Kong International </w:t>
      </w:r>
      <w:proofErr w:type="spellStart"/>
      <w:r w:rsidRPr="009D792F">
        <w:rPr>
          <w:rFonts w:ascii="Calibri" w:hAnsi="Calibri" w:cs="Calibri"/>
        </w:rPr>
        <w:t>Wine</w:t>
      </w:r>
      <w:proofErr w:type="spellEnd"/>
      <w:r w:rsidRPr="009D792F">
        <w:rPr>
          <w:rFonts w:ascii="Calibri" w:hAnsi="Calibri" w:cs="Calibri"/>
        </w:rPr>
        <w:t xml:space="preserve"> &amp; Spirit </w:t>
      </w:r>
      <w:proofErr w:type="spellStart"/>
      <w:r w:rsidRPr="009D792F">
        <w:rPr>
          <w:rFonts w:ascii="Calibri" w:hAnsi="Calibri" w:cs="Calibri"/>
        </w:rPr>
        <w:t>Competition</w:t>
      </w:r>
      <w:proofErr w:type="spellEnd"/>
      <w:r w:rsidR="00584A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 sesterskou soutěží londýnské </w:t>
      </w:r>
      <w:r w:rsidRPr="006C73E0">
        <w:rPr>
          <w:rFonts w:ascii="Calibri" w:hAnsi="Calibri" w:cs="Calibri"/>
        </w:rPr>
        <w:t>IWSC</w:t>
      </w:r>
      <w:r w:rsidRPr="009D79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</w:t>
      </w:r>
      <w:r w:rsidRPr="006C73E0">
        <w:rPr>
          <w:rFonts w:ascii="Calibri" w:hAnsi="Calibri" w:cs="Calibri"/>
        </w:rPr>
        <w:t>probíh</w:t>
      </w:r>
      <w:r>
        <w:rPr>
          <w:rFonts w:ascii="Calibri" w:hAnsi="Calibri" w:cs="Calibri"/>
        </w:rPr>
        <w:t>á</w:t>
      </w:r>
      <w:r w:rsidRPr="006C73E0">
        <w:rPr>
          <w:rFonts w:ascii="Calibri" w:hAnsi="Calibri" w:cs="Calibri"/>
        </w:rPr>
        <w:t xml:space="preserve"> pod záštitou nejvlivnějších osob z asijského a mezinárodního vinařského průmyslu. Členy odborné poroty bývají </w:t>
      </w:r>
      <w:proofErr w:type="spellStart"/>
      <w:r w:rsidRPr="006C73E0">
        <w:rPr>
          <w:rFonts w:ascii="Calibri" w:hAnsi="Calibri" w:cs="Calibri"/>
        </w:rPr>
        <w:t>Masters</w:t>
      </w:r>
      <w:proofErr w:type="spellEnd"/>
      <w:r w:rsidRPr="006C73E0">
        <w:rPr>
          <w:rFonts w:ascii="Calibri" w:hAnsi="Calibri" w:cs="Calibri"/>
        </w:rPr>
        <w:t xml:space="preserve"> </w:t>
      </w:r>
      <w:proofErr w:type="spellStart"/>
      <w:r w:rsidRPr="006C73E0">
        <w:rPr>
          <w:rFonts w:ascii="Calibri" w:hAnsi="Calibri" w:cs="Calibri"/>
        </w:rPr>
        <w:t>of</w:t>
      </w:r>
      <w:proofErr w:type="spellEnd"/>
      <w:r w:rsidRPr="006C73E0">
        <w:rPr>
          <w:rFonts w:ascii="Calibri" w:hAnsi="Calibri" w:cs="Calibri"/>
        </w:rPr>
        <w:t xml:space="preserve"> </w:t>
      </w:r>
      <w:proofErr w:type="spellStart"/>
      <w:r w:rsidRPr="006C73E0">
        <w:rPr>
          <w:rFonts w:ascii="Calibri" w:hAnsi="Calibri" w:cs="Calibri"/>
        </w:rPr>
        <w:t>Wine</w:t>
      </w:r>
      <w:proofErr w:type="spellEnd"/>
      <w:r w:rsidRPr="006C73E0">
        <w:rPr>
          <w:rFonts w:ascii="Calibri" w:hAnsi="Calibri" w:cs="Calibri"/>
        </w:rPr>
        <w:t xml:space="preserve"> a další odborníci z řad someliérů, dovozců, kritiků a novinářů.</w:t>
      </w:r>
    </w:p>
    <w:p w14:paraId="57D5F347" w14:textId="77777777" w:rsidR="00F345D6" w:rsidRPr="00A95615" w:rsidRDefault="00F345D6" w:rsidP="0011060F">
      <w:pPr>
        <w:jc w:val="both"/>
        <w:rPr>
          <w:rFonts w:ascii="Calibri" w:hAnsi="Calibri" w:cs="Calibri"/>
          <w:szCs w:val="22"/>
        </w:rPr>
      </w:pPr>
    </w:p>
    <w:p w14:paraId="45E2CB27" w14:textId="77777777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28986146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p.</w:t>
      </w:r>
      <w:r w:rsidR="009211ED" w:rsidRPr="00614F00">
        <w:rPr>
          <w:rFonts w:ascii="Calibri" w:hAnsi="Calibri" w:cs="Calibri"/>
        </w:rPr>
        <w:t xml:space="preserve"> </w:t>
      </w:r>
      <w:r w:rsidRPr="00614F00">
        <w:rPr>
          <w:rFonts w:ascii="Calibri" w:hAnsi="Calibri" w:cs="Calibri"/>
        </w:rPr>
        <w:t>s.</w:t>
      </w:r>
    </w:p>
    <w:p w14:paraId="78D8868E" w14:textId="77777777" w:rsidR="007C4D6B" w:rsidRPr="00614F00" w:rsidRDefault="007C4D6B" w:rsidP="007C4D6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25AEE468" w14:textId="77777777" w:rsidR="007C4D6B" w:rsidRPr="00614F00" w:rsidRDefault="007C4D6B" w:rsidP="007C4D6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 w:rsidR="004E71BB" w:rsidRPr="00614F00"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9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779C0DE7" w:rsidR="00935E29" w:rsidRPr="00A95615" w:rsidRDefault="00935E29" w:rsidP="002E72A0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E1597D">
        <w:rPr>
          <w:rFonts w:ascii="Calibri" w:hAnsi="Calibri" w:cs="Calibri"/>
          <w:b/>
          <w:szCs w:val="22"/>
        </w:rPr>
        <w:t xml:space="preserve">na </w:t>
      </w:r>
      <w:hyperlink r:id="rId10" w:history="1">
        <w:r w:rsidR="00E1597D" w:rsidRPr="00E1597D">
          <w:rPr>
            <w:rStyle w:val="Hypertextovodkaz"/>
            <w:rFonts w:ascii="Calibri" w:hAnsi="Calibri" w:cs="Calibri"/>
            <w:b/>
          </w:rPr>
          <w:t>www.hkiwsc.com</w:t>
        </w:r>
      </w:hyperlink>
      <w:r w:rsidRPr="00E1597D">
        <w:rPr>
          <w:rFonts w:ascii="Calibri" w:hAnsi="Calibri" w:cs="Calibri"/>
          <w:b/>
          <w:szCs w:val="22"/>
        </w:rPr>
        <w:t>.</w:t>
      </w:r>
      <w:r>
        <w:rPr>
          <w:rFonts w:ascii="Calibri" w:hAnsi="Calibri" w:cs="Calibri"/>
          <w:b/>
          <w:szCs w:val="22"/>
        </w:rPr>
        <w:t xml:space="preserve"> </w:t>
      </w:r>
    </w:p>
    <w:p w14:paraId="576DB1EF" w14:textId="3032DD98" w:rsidR="00C051E4" w:rsidRPr="00A95615" w:rsidRDefault="00C051E4" w:rsidP="002E72A0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1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2650072D" w14:textId="77777777" w:rsidR="00251614" w:rsidRDefault="00251614" w:rsidP="00251614">
      <w:pPr>
        <w:rPr>
          <w:rFonts w:ascii="Calibri" w:hAnsi="Calibri" w:cs="Calibri"/>
          <w:b/>
          <w:sz w:val="28"/>
        </w:rPr>
      </w:pPr>
    </w:p>
    <w:p w14:paraId="6730194B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B474B2E" w14:textId="77777777" w:rsidR="00614F00" w:rsidRDefault="00614F00" w:rsidP="00251614">
      <w:pPr>
        <w:rPr>
          <w:rFonts w:ascii="Calibri" w:hAnsi="Calibri" w:cs="Calibri"/>
          <w:b/>
          <w:sz w:val="28"/>
        </w:rPr>
      </w:pPr>
    </w:p>
    <w:p w14:paraId="33C5A27B" w14:textId="053A330A" w:rsidR="00172135" w:rsidRPr="00A95615" w:rsidRDefault="00172135" w:rsidP="00172135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>Výsledky</w:t>
      </w:r>
      <w:r w:rsidR="007940A2" w:rsidRPr="00A95615">
        <w:rPr>
          <w:rFonts w:ascii="Calibri" w:hAnsi="Calibri" w:cs="Calibri"/>
          <w:b/>
          <w:szCs w:val="22"/>
        </w:rPr>
        <w:t xml:space="preserve"> </w:t>
      </w:r>
      <w:proofErr w:type="spellStart"/>
      <w:r w:rsidR="00E1597D" w:rsidRPr="00E1597D">
        <w:rPr>
          <w:rFonts w:ascii="Calibri" w:hAnsi="Calibri" w:cs="Calibri"/>
          <w:b/>
          <w:szCs w:val="22"/>
        </w:rPr>
        <w:t>Hong</w:t>
      </w:r>
      <w:proofErr w:type="spellEnd"/>
      <w:r w:rsidR="00E1597D" w:rsidRPr="00E1597D">
        <w:rPr>
          <w:rFonts w:ascii="Calibri" w:hAnsi="Calibri" w:cs="Calibri"/>
          <w:b/>
          <w:szCs w:val="22"/>
        </w:rPr>
        <w:t xml:space="preserve"> Kong International </w:t>
      </w:r>
      <w:proofErr w:type="spellStart"/>
      <w:r w:rsidR="00E1597D" w:rsidRPr="00E1597D">
        <w:rPr>
          <w:rFonts w:ascii="Calibri" w:hAnsi="Calibri" w:cs="Calibri"/>
          <w:b/>
          <w:szCs w:val="22"/>
        </w:rPr>
        <w:t>Wine</w:t>
      </w:r>
      <w:proofErr w:type="spellEnd"/>
      <w:r w:rsidR="00E1597D" w:rsidRPr="00E1597D">
        <w:rPr>
          <w:rFonts w:ascii="Calibri" w:hAnsi="Calibri" w:cs="Calibri"/>
          <w:b/>
          <w:szCs w:val="22"/>
        </w:rPr>
        <w:t xml:space="preserve"> &amp; Spirit </w:t>
      </w:r>
      <w:proofErr w:type="spellStart"/>
      <w:r w:rsidR="00E1597D" w:rsidRPr="00E1597D">
        <w:rPr>
          <w:rFonts w:ascii="Calibri" w:hAnsi="Calibri" w:cs="Calibri"/>
          <w:b/>
          <w:szCs w:val="22"/>
        </w:rPr>
        <w:t>Competition</w:t>
      </w:r>
      <w:proofErr w:type="spellEnd"/>
      <w:r w:rsidR="00E1597D" w:rsidRPr="00E1597D">
        <w:rPr>
          <w:rFonts w:ascii="Calibri" w:hAnsi="Calibri" w:cs="Calibri"/>
          <w:b/>
          <w:szCs w:val="22"/>
        </w:rPr>
        <w:t xml:space="preserve"> </w:t>
      </w:r>
      <w:r w:rsidR="007940A2" w:rsidRPr="00A95615">
        <w:rPr>
          <w:rFonts w:ascii="Calibri" w:hAnsi="Calibri" w:cs="Calibri"/>
          <w:b/>
          <w:szCs w:val="22"/>
        </w:rPr>
        <w:t>20</w:t>
      </w:r>
      <w:r w:rsidR="0038212D">
        <w:rPr>
          <w:rFonts w:ascii="Calibri" w:hAnsi="Calibri" w:cs="Calibri"/>
          <w:b/>
          <w:szCs w:val="22"/>
        </w:rPr>
        <w:t>20</w:t>
      </w:r>
      <w:r w:rsidRPr="00A95615">
        <w:rPr>
          <w:rFonts w:ascii="Calibri" w:hAnsi="Calibri" w:cs="Calibri"/>
          <w:b/>
          <w:szCs w:val="22"/>
        </w:rPr>
        <w:t>:</w:t>
      </w:r>
    </w:p>
    <w:p w14:paraId="3FF714E3" w14:textId="77777777" w:rsidR="00F82049" w:rsidRDefault="00F82049" w:rsidP="00172135">
      <w:pPr>
        <w:rPr>
          <w:rFonts w:ascii="Calibri" w:hAnsi="Calibri" w:cs="Calibri"/>
          <w:b/>
          <w:szCs w:val="22"/>
        </w:rPr>
      </w:pPr>
    </w:p>
    <w:tbl>
      <w:tblPr>
        <w:tblW w:w="9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642"/>
        <w:gridCol w:w="1701"/>
      </w:tblGrid>
      <w:tr w:rsidR="00614F00" w14:paraId="35624B17" w14:textId="77777777" w:rsidTr="00614F0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7E5" w14:textId="5DE121A9" w:rsidR="00614F00" w:rsidRPr="00935E29" w:rsidRDefault="00382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Vinařství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DFB" w14:textId="037DA0B4" w:rsidR="00614F00" w:rsidRPr="00935E29" w:rsidRDefault="00382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351" w14:textId="77777777" w:rsidR="00614F00" w:rsidRPr="00935E29" w:rsidRDefault="00614F00" w:rsidP="00614F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Ocenění</w:t>
            </w:r>
          </w:p>
        </w:tc>
      </w:tr>
      <w:tr w:rsidR="00C24DBA" w14:paraId="2364DA3C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E781D5" w14:textId="5CE7201C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1965C6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A6C7F00" w14:textId="4A10D0D1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Pálava 2019,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510CCD" w14:textId="2F308A0F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233E76FE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F14E764" w14:textId="49147AC0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FDDEFE" w14:textId="0227CD9A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Rulandské šedé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606CE6" w14:textId="47FAF158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1E50E27C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E67B408" w14:textId="31B5E946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FA39F2" w14:textId="4C074118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Muškát moravský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A8DD5D4" w14:textId="0109A31A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0F81336E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00D78EE" w14:textId="2AC2EDE2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4B8364" w14:textId="4D591FBE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Ryzlink rýnský 2015,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FC84D8" w14:textId="69C2BFA9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1F20D242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08F583" w14:textId="132CCD92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0BF9469" w14:textId="6F23ADB0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Veltlínské zelené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AD303F" w14:textId="6F3F9E78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1FC43348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92EE619" w14:textId="38D7250B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AFDA2D" w14:textId="46CB27D5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Hibernal 2015,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51AF6F" w14:textId="76AF525C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59E0660B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4F011AB" w14:textId="30B4EA05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E2B605" w14:textId="7AC3E99F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Ryzlink rýnský 2015,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6DC30C" w14:textId="3EF77B7F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5AB61563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0B7A72A" w14:textId="27827F2F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094B0B3" w14:textId="48E67165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Ryzlink rýnský 2013,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34BB6F2" w14:textId="37499C84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30170157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65F6F01" w14:textId="5455FED9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322C63" w14:textId="4B991A9D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Neronet 2015, RESERVA výběr z bobulí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DDDC68E" w14:textId="1E064494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3E4C9065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D9B3294" w14:textId="021E9D55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179CAAF" w14:textId="66B1B0EF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Svatovavřinecké 2015,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8617830" w14:textId="7181A653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14:paraId="00A32BAE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4C4D0F" w14:textId="6B8678D4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C34EE2B" w14:textId="70D1F045" w:rsidR="00C24DBA" w:rsidRPr="00C24DBA" w:rsidRDefault="00C24DBA" w:rsidP="00C24DBA">
            <w:pPr>
              <w:rPr>
                <w:rFonts w:ascii="Calibri" w:hAnsi="Calibri" w:cs="Calibri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Frankovka 2015,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5A1F0E5" w14:textId="15D69FB6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:rsidRPr="00DD49F8" w14:paraId="28F76323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CF6551" w14:textId="20D64AA4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56E8342" w14:textId="0D7B48A4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Tramín červený 2017, výběr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C24DBA">
              <w:rPr>
                <w:rFonts w:ascii="Calibri" w:hAnsi="Calibri" w:cs="Calibri"/>
                <w:sz w:val="20"/>
                <w:szCs w:val="20"/>
              </w:rPr>
              <w:t>bobulí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AE4E1C" w14:textId="65B9CFC6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45F94">
              <w:rPr>
                <w:rFonts w:ascii="Calibri" w:hAnsi="Calibri" w:cs="Calibri"/>
                <w:bCs/>
                <w:sz w:val="20"/>
                <w:szCs w:val="20"/>
              </w:rPr>
              <w:t>Stříbrná medaile</w:t>
            </w:r>
          </w:p>
        </w:tc>
      </w:tr>
      <w:tr w:rsidR="00C24DBA" w:rsidRPr="00DD49F8" w14:paraId="080726B0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5A2FCD3" w14:textId="57FA3617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8C9EC97" w14:textId="55B708DF" w:rsidR="00C24DBA" w:rsidRPr="00C24DBA" w:rsidRDefault="00C24DBA" w:rsidP="00C24DB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Müller Th</w:t>
            </w:r>
            <w:r w:rsidR="00E528D7">
              <w:rPr>
                <w:rFonts w:ascii="Calibri" w:hAnsi="Calibri" w:cs="Calibri"/>
                <w:sz w:val="20"/>
                <w:szCs w:val="20"/>
              </w:rPr>
              <w:t>u</w:t>
            </w:r>
            <w:r w:rsidRPr="00C24DBA">
              <w:rPr>
                <w:rFonts w:ascii="Calibri" w:hAnsi="Calibri" w:cs="Calibri"/>
                <w:sz w:val="20"/>
                <w:szCs w:val="20"/>
              </w:rPr>
              <w:t>rgau 2019,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58630B4" w14:textId="2464C3C9" w:rsidR="00C24DBA" w:rsidRPr="00935E29" w:rsidRDefault="00C24DBA" w:rsidP="00E528D7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49CE6747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563D162" w14:textId="34F9F942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1644CDB" w14:textId="3A8D3E94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Hibernal 2018,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FE5467F" w14:textId="1436AD50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642F73F6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E5CF36D" w14:textId="74DC17D7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EF34DE7" w14:textId="2B7C528A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Pinot Gris 2017,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7005E52" w14:textId="10A393F5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2F2A85A0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B808E18" w14:textId="3A8B7C28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DD7ED82" w14:textId="2D64F008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Rulandské šedé 2018, oranžové,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FBF764F" w14:textId="6E6FD2D3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0CB228E6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D550533" w14:textId="1426D77C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CA28C2A" w14:textId="7909BE2C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Sylv</w:t>
            </w:r>
            <w:r w:rsidR="00E528D7">
              <w:rPr>
                <w:rFonts w:ascii="Calibri" w:hAnsi="Calibri" w:cs="Calibri"/>
                <w:sz w:val="20"/>
                <w:szCs w:val="20"/>
              </w:rPr>
              <w:t>á</w:t>
            </w:r>
            <w:r w:rsidRPr="00C24DBA">
              <w:rPr>
                <w:rFonts w:ascii="Calibri" w:hAnsi="Calibri" w:cs="Calibri"/>
                <w:sz w:val="20"/>
                <w:szCs w:val="20"/>
              </w:rPr>
              <w:t>nské zelené 2015,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2E81674" w14:textId="52F7EB07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10C9D17D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9D7C158" w14:textId="3125786E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52112E0" w14:textId="3C1AD87A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Ryzlink vlašský 2015,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0DE0745" w14:textId="0C00477C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28DFA994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9765FC9" w14:textId="0589D946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D455E6A" w14:textId="5B77477B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C24DBA">
              <w:rPr>
                <w:rFonts w:ascii="Calibri" w:hAnsi="Calibri" w:cs="Calibri"/>
                <w:sz w:val="20"/>
                <w:szCs w:val="20"/>
              </w:rPr>
              <w:t>Riesling</w:t>
            </w:r>
            <w:proofErr w:type="spellEnd"/>
            <w:r w:rsidRPr="00C24DBA">
              <w:rPr>
                <w:rFonts w:ascii="Calibri" w:hAnsi="Calibri" w:cs="Calibri"/>
                <w:sz w:val="20"/>
                <w:szCs w:val="20"/>
              </w:rPr>
              <w:t xml:space="preserve"> 2017 RESERVA</w:t>
            </w:r>
            <w:r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943CB6C" w14:textId="01C30EA8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40CEA38B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779514A" w14:textId="14610695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4307973" w14:textId="3D9B3858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Tramín červený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2AFE41A" w14:textId="3315F5C2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1410A24A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264ED20" w14:textId="694645C9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A222007" w14:textId="06CD6568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Tramín červený 2018,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A337B5F" w14:textId="6C81EC31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6BA2EA7B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D2E9BE4" w14:textId="47F0310C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01F5DB5" w14:textId="09FE213D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Chardonnay 2017, RESERVA</w:t>
            </w:r>
            <w:r>
              <w:rPr>
                <w:rFonts w:ascii="Calibri" w:hAnsi="Calibri" w:cs="Calibri"/>
                <w:sz w:val="20"/>
                <w:szCs w:val="20"/>
              </w:rPr>
              <w:t>,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E5AC777" w14:textId="4F4F070A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70A6B346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40A711C" w14:textId="64966AF4" w:rsidR="00C24DBA" w:rsidRPr="00935E29" w:rsidRDefault="00C24DBA" w:rsidP="00C45FB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A94C385" w14:textId="460B8113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Ryzlink rýnský 2015, výběr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C24DBA">
              <w:rPr>
                <w:rFonts w:ascii="Calibri" w:hAnsi="Calibri" w:cs="Calibri"/>
                <w:sz w:val="20"/>
                <w:szCs w:val="20"/>
              </w:rPr>
              <w:t>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81D8C94" w14:textId="25CDF28F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5F023D1F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F22E52B" w14:textId="79920B6C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8BE92B6" w14:textId="03571DA0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Chardonnay 2015, výběr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C24DBA">
              <w:rPr>
                <w:rFonts w:ascii="Calibri" w:hAnsi="Calibri" w:cs="Calibri"/>
                <w:sz w:val="20"/>
                <w:szCs w:val="20"/>
              </w:rPr>
              <w:t>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20F4621" w14:textId="68DF2F50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430B438A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F7C1204" w14:textId="72CD26F1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5CC14C0" w14:textId="7502BE53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Neronet 2015,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0144AF71" w14:textId="55270852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4B7187C9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AF6EE30" w14:textId="435BDD5E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E1C7584" w14:textId="368FD2DF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André 2015,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4D506C6" w14:textId="55772015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734C35B4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7CE7FEF" w14:textId="364835B1" w:rsidR="00C24DBA" w:rsidRPr="00935E29" w:rsidRDefault="00C24DBA" w:rsidP="00C45FB0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021CD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80EA44D" w14:textId="469991FF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Zweigeltrebe 2015, RESERVA</w:t>
            </w:r>
            <w:r>
              <w:rPr>
                <w:rFonts w:ascii="Calibri" w:hAnsi="Calibri" w:cs="Calibri"/>
                <w:sz w:val="20"/>
                <w:szCs w:val="20"/>
              </w:rPr>
              <w:t>, moravské zemské 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4C20BD2" w14:textId="5616ADDA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6552CA41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8F2E896" w14:textId="421C7395" w:rsidR="00C24DBA" w:rsidRPr="00935E29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91CAE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29D1A4CD" w14:textId="2EFA7E60" w:rsidR="00C24DBA" w:rsidRP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Pinot Noir 2015,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AAC0BEF" w14:textId="3F18776F" w:rsidR="00C24DBA" w:rsidRPr="00935E29" w:rsidRDefault="00C24DBA" w:rsidP="00C24DBA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45C33C9D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70042D55" w14:textId="588AEE39" w:rsid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91CAE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6B4BF872" w14:textId="758CA205" w:rsidR="00C24DBA" w:rsidRPr="00C24DBA" w:rsidRDefault="00C24DBA" w:rsidP="00C24DBA">
            <w:pPr>
              <w:rPr>
                <w:rFonts w:ascii="Calibri" w:hAnsi="Calibri" w:cs="Calibri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Cabernet Sauvignon 2015, RESERVA</w:t>
            </w:r>
            <w:r>
              <w:rPr>
                <w:rFonts w:ascii="Calibri" w:hAnsi="Calibri" w:cs="Calibri"/>
                <w:sz w:val="20"/>
                <w:szCs w:val="20"/>
              </w:rPr>
              <w:t>, výběr z 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5C87187C" w14:textId="28AAC51A" w:rsidR="00C24DBA" w:rsidRPr="00D26DAD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  <w:tr w:rsidR="00C24DBA" w:rsidRPr="00DD49F8" w14:paraId="26D52619" w14:textId="77777777" w:rsidTr="00C24DBA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31633BE7" w14:textId="64E1EB67" w:rsidR="00C24DBA" w:rsidRDefault="00C24DBA" w:rsidP="00C24DB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91CAE">
              <w:rPr>
                <w:rFonts w:ascii="Calibri" w:hAnsi="Calibri" w:cs="Calibri"/>
                <w:bCs/>
                <w:sz w:val="20"/>
                <w:szCs w:val="20"/>
              </w:rPr>
              <w:t>B\V vinařství a.s.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46FDDDEA" w14:textId="51D555A5" w:rsidR="00C24DBA" w:rsidRPr="00C24DBA" w:rsidRDefault="00C24DBA" w:rsidP="00C24DBA">
            <w:pPr>
              <w:rPr>
                <w:rFonts w:ascii="Calibri" w:hAnsi="Calibri" w:cs="Calibri"/>
                <w:sz w:val="20"/>
                <w:szCs w:val="20"/>
              </w:rPr>
            </w:pPr>
            <w:r w:rsidRPr="00C24DBA">
              <w:rPr>
                <w:rFonts w:ascii="Calibri" w:hAnsi="Calibri" w:cs="Calibri"/>
                <w:sz w:val="20"/>
                <w:szCs w:val="20"/>
              </w:rPr>
              <w:t>Solaris 2019,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bottom"/>
          </w:tcPr>
          <w:p w14:paraId="14374169" w14:textId="3A583FE0" w:rsidR="00C24DBA" w:rsidRPr="00D26DAD" w:rsidRDefault="00C24DBA" w:rsidP="00C24DBA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9370C">
              <w:rPr>
                <w:rFonts w:ascii="Calibri" w:hAnsi="Calibri" w:cs="Calibri"/>
                <w:bCs/>
                <w:sz w:val="20"/>
                <w:szCs w:val="20"/>
              </w:rPr>
              <w:t>Bronzová medaile</w:t>
            </w:r>
          </w:p>
        </w:tc>
      </w:tr>
    </w:tbl>
    <w:p w14:paraId="73EFC5FF" w14:textId="77777777" w:rsidR="00F82049" w:rsidRPr="00A95615" w:rsidRDefault="00F82049" w:rsidP="00172135">
      <w:pPr>
        <w:rPr>
          <w:rFonts w:ascii="Calibri" w:hAnsi="Calibri" w:cs="Calibri"/>
          <w:b/>
          <w:szCs w:val="22"/>
        </w:rPr>
      </w:pPr>
    </w:p>
    <w:p w14:paraId="508BAB84" w14:textId="77777777" w:rsidR="00914915" w:rsidRPr="005929F2" w:rsidRDefault="00914915" w:rsidP="00172135">
      <w:pPr>
        <w:rPr>
          <w:rFonts w:ascii="Arial" w:hAnsi="Arial" w:cs="Arial"/>
          <w:b/>
          <w:sz w:val="20"/>
          <w:szCs w:val="20"/>
        </w:rPr>
      </w:pP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A172C" w14:textId="77777777" w:rsidR="00B81F08" w:rsidRDefault="00B81F08">
      <w:r>
        <w:separator/>
      </w:r>
    </w:p>
  </w:endnote>
  <w:endnote w:type="continuationSeparator" w:id="0">
    <w:p w14:paraId="23DDE77C" w14:textId="77777777" w:rsidR="00B81F08" w:rsidRDefault="00B8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7FEB2" w14:textId="77777777" w:rsidR="00B81F08" w:rsidRDefault="00B81F08">
      <w:r>
        <w:separator/>
      </w:r>
    </w:p>
  </w:footnote>
  <w:footnote w:type="continuationSeparator" w:id="0">
    <w:p w14:paraId="5E710984" w14:textId="77777777" w:rsidR="00B81F08" w:rsidRDefault="00B81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83CFD" w14:textId="17BD445F" w:rsidR="006D022F" w:rsidRDefault="00E1597D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F057D" wp14:editId="52F4AE1A">
          <wp:simplePos x="0" y="0"/>
          <wp:positionH relativeFrom="column">
            <wp:posOffset>1891030</wp:posOffset>
          </wp:positionH>
          <wp:positionV relativeFrom="paragraph">
            <wp:posOffset>-11430</wp:posOffset>
          </wp:positionV>
          <wp:extent cx="2114550" cy="644525"/>
          <wp:effectExtent l="0" t="0" r="0" b="3175"/>
          <wp:wrapTight wrapText="bothSides">
            <wp:wrapPolygon edited="0">
              <wp:start x="0" y="0"/>
              <wp:lineTo x="0" y="21068"/>
              <wp:lineTo x="21405" y="21068"/>
              <wp:lineTo x="2140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785">
      <w:rPr>
        <w:noProof/>
      </w:rPr>
      <w:drawing>
        <wp:inline distT="0" distB="0" distL="0" distR="0" wp14:anchorId="345150C8" wp14:editId="79C3326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1639A"/>
    <w:rsid w:val="0002756A"/>
    <w:rsid w:val="00027CC1"/>
    <w:rsid w:val="00050BC4"/>
    <w:rsid w:val="0006257B"/>
    <w:rsid w:val="00063F6C"/>
    <w:rsid w:val="00064964"/>
    <w:rsid w:val="00075DEA"/>
    <w:rsid w:val="00076681"/>
    <w:rsid w:val="00084615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D05E7"/>
    <w:rsid w:val="002D2A67"/>
    <w:rsid w:val="002E72A0"/>
    <w:rsid w:val="002E7560"/>
    <w:rsid w:val="00300663"/>
    <w:rsid w:val="003177E5"/>
    <w:rsid w:val="0032108D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34EBE"/>
    <w:rsid w:val="00440EBC"/>
    <w:rsid w:val="004602FC"/>
    <w:rsid w:val="00462F12"/>
    <w:rsid w:val="004775C2"/>
    <w:rsid w:val="004932F2"/>
    <w:rsid w:val="00497382"/>
    <w:rsid w:val="004B31CA"/>
    <w:rsid w:val="004E71BB"/>
    <w:rsid w:val="004F1F17"/>
    <w:rsid w:val="004F4F36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84A1D"/>
    <w:rsid w:val="00591E8C"/>
    <w:rsid w:val="005929F2"/>
    <w:rsid w:val="0059419F"/>
    <w:rsid w:val="005A1DAF"/>
    <w:rsid w:val="005B17CF"/>
    <w:rsid w:val="005C3F8C"/>
    <w:rsid w:val="005E624F"/>
    <w:rsid w:val="00612645"/>
    <w:rsid w:val="00614F00"/>
    <w:rsid w:val="0061731B"/>
    <w:rsid w:val="0062588B"/>
    <w:rsid w:val="00655014"/>
    <w:rsid w:val="006577A1"/>
    <w:rsid w:val="00663B24"/>
    <w:rsid w:val="0067209E"/>
    <w:rsid w:val="00693689"/>
    <w:rsid w:val="00693987"/>
    <w:rsid w:val="006D022F"/>
    <w:rsid w:val="006E22F3"/>
    <w:rsid w:val="006E5998"/>
    <w:rsid w:val="006F1664"/>
    <w:rsid w:val="00704BD2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4D6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B6BFE"/>
    <w:rsid w:val="008D1D2F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8294B"/>
    <w:rsid w:val="009A12F1"/>
    <w:rsid w:val="009A18DA"/>
    <w:rsid w:val="009A38E0"/>
    <w:rsid w:val="009A541C"/>
    <w:rsid w:val="009B7683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1CC1"/>
    <w:rsid w:val="00A13E17"/>
    <w:rsid w:val="00A244AA"/>
    <w:rsid w:val="00A446F9"/>
    <w:rsid w:val="00A54A6B"/>
    <w:rsid w:val="00A5707C"/>
    <w:rsid w:val="00A6390D"/>
    <w:rsid w:val="00A80403"/>
    <w:rsid w:val="00A95615"/>
    <w:rsid w:val="00AD1AB7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623C8"/>
    <w:rsid w:val="00B64F05"/>
    <w:rsid w:val="00B67600"/>
    <w:rsid w:val="00B72675"/>
    <w:rsid w:val="00B81F08"/>
    <w:rsid w:val="00B9056A"/>
    <w:rsid w:val="00B97DC8"/>
    <w:rsid w:val="00BD3FC1"/>
    <w:rsid w:val="00BE58B0"/>
    <w:rsid w:val="00BE7CFA"/>
    <w:rsid w:val="00BF1785"/>
    <w:rsid w:val="00C051E4"/>
    <w:rsid w:val="00C24DBA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328B9"/>
    <w:rsid w:val="00D707D0"/>
    <w:rsid w:val="00D86B05"/>
    <w:rsid w:val="00D957E5"/>
    <w:rsid w:val="00DA0FF0"/>
    <w:rsid w:val="00DB45B0"/>
    <w:rsid w:val="00DB4FC6"/>
    <w:rsid w:val="00DD49F8"/>
    <w:rsid w:val="00DE7546"/>
    <w:rsid w:val="00E05DC3"/>
    <w:rsid w:val="00E1597D"/>
    <w:rsid w:val="00E26CC1"/>
    <w:rsid w:val="00E34869"/>
    <w:rsid w:val="00E366A9"/>
    <w:rsid w:val="00E418FF"/>
    <w:rsid w:val="00E528D7"/>
    <w:rsid w:val="00E5483E"/>
    <w:rsid w:val="00E705B5"/>
    <w:rsid w:val="00E8285D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ska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kiws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4568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jirka</cp:lastModifiedBy>
  <cp:revision>4</cp:revision>
  <dcterms:created xsi:type="dcterms:W3CDTF">2020-11-11T09:09:00Z</dcterms:created>
  <dcterms:modified xsi:type="dcterms:W3CDTF">2020-11-11T10:03:00Z</dcterms:modified>
</cp:coreProperties>
</file>