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07F8D" w14:textId="11082ABE" w:rsidR="00D51A30" w:rsidRPr="00E24A00" w:rsidRDefault="00D51A30" w:rsidP="00D51A30">
      <w:pPr>
        <w:pStyle w:val="Nadpis2"/>
        <w:rPr>
          <w:b/>
          <w:u w:val="single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E24A00">
        <w:rPr>
          <w:b/>
          <w:u w:val="single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Označením VOC</w:t>
      </w:r>
      <w:r w:rsidR="000D2267">
        <w:rPr>
          <w:b/>
          <w:u w:val="single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Modré Hory</w:t>
      </w:r>
      <w:r w:rsidRPr="00E24A00">
        <w:rPr>
          <w:b/>
          <w:u w:val="single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se mohou pyšnit nová vína</w:t>
      </w:r>
    </w:p>
    <w:p w14:paraId="18C55844" w14:textId="2C8BE4A9" w:rsidR="00A56A8E" w:rsidRPr="00972F92" w:rsidRDefault="00E24A00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A56A8E"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Vinařský zapsaný spolek VOC Modré Hory organizoval v pátek 5. března pracovní setkání jmenovaných hodnotitelů vín VOC Modré Hory z důvodu I. zatříďování vzorků vín pro tuto certifikaci v letošním roce.  Pracovní hodnocení vín proběhlo ve Vinařství Horák Vrbice za splnění aktuálních přísných </w:t>
      </w:r>
      <w:proofErr w:type="spellStart"/>
      <w:r w:rsidR="00A56A8E"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protiepidemiologických</w:t>
      </w:r>
      <w:proofErr w:type="spellEnd"/>
      <w:r w:rsidR="00A56A8E"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opatření. </w:t>
      </w:r>
    </w:p>
    <w:p w14:paraId="60AA5D3E" w14:textId="77777777" w:rsidR="00A56A8E" w:rsidRPr="00972F92" w:rsidRDefault="00A56A8E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Celkem bylo přihlášeno 15 vzorků z nichž bylo 5 vín </w:t>
      </w:r>
      <w:proofErr w:type="spellStart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rosé</w:t>
      </w:r>
      <w:proofErr w:type="spellEnd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a 10 vín červených od 8 členských vinařství, mezi nimiž byli zastoupeni vinaři všech </w:t>
      </w:r>
      <w:proofErr w:type="spellStart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modrohorských</w:t>
      </w:r>
      <w:proofErr w:type="spellEnd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obcí. Přísnému tříhodinovému hodnocení pro certifikaci dohlíželo 7 renomovaných degustátorů. </w:t>
      </w:r>
    </w:p>
    <w:p w14:paraId="69916120" w14:textId="77777777" w:rsidR="00A56A8E" w:rsidRDefault="00A56A8E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Podmínkám a pravidlům pro udělení označení VOC Modré Hory vyhovělo 13 vzorků a 2 vzorky nevyhověly. Odrůdová skladba hodnocených vín byla následující: 8x Frankovka, 4x Svatovavřinecké, 2x Modrý Portugal, 1x směs FR+SV. Spolek organizuje zatříďování vín vždy dvakrát ročně, další hodnocení proběhne ve středu 26. května v bořetickém Rodinném vinařství Jedlička. </w:t>
      </w:r>
    </w:p>
    <w:p w14:paraId="280D0D8E" w14:textId="77777777" w:rsidR="00A93527" w:rsidRDefault="00A93527" w:rsidP="00A93527">
      <w:pPr>
        <w:pStyle w:val="Normlnweb"/>
      </w:pPr>
      <w:r>
        <w:rPr>
          <w:rStyle w:val="Siln"/>
        </w:rPr>
        <w:t>Seznam úspěšných vinařství z prvního letošního zatříďování a jejich nově certifikovaná vína:</w:t>
      </w:r>
    </w:p>
    <w:p w14:paraId="17CDBB08" w14:textId="77777777" w:rsidR="00A93527" w:rsidRDefault="00A93527" w:rsidP="00A93527">
      <w:pPr>
        <w:pStyle w:val="Normlnweb"/>
      </w:pPr>
      <w:hyperlink r:id="rId5" w:tgtFrame="_blank" w:history="1">
        <w:r>
          <w:rPr>
            <w:rStyle w:val="Siln"/>
            <w:color w:val="0000FF"/>
            <w:u w:val="single"/>
          </w:rPr>
          <w:t>www.vinarstvibaraque.cz</w:t>
        </w:r>
      </w:hyperlink>
      <w:r>
        <w:br/>
        <w:t>(VOC SV 2018)</w:t>
      </w:r>
    </w:p>
    <w:p w14:paraId="4A8CEF75" w14:textId="77777777" w:rsidR="00A93527" w:rsidRDefault="00A93527" w:rsidP="00A93527">
      <w:pPr>
        <w:pStyle w:val="Normlnweb"/>
      </w:pPr>
      <w:hyperlink r:id="rId6" w:tgtFrame="_blank" w:history="1">
        <w:r>
          <w:rPr>
            <w:rStyle w:val="Siln"/>
            <w:color w:val="0000FF"/>
            <w:u w:val="single"/>
          </w:rPr>
          <w:t>www.vinarstvibukovsky.cz</w:t>
        </w:r>
      </w:hyperlink>
      <w:r>
        <w:br/>
        <w:t>(VOC FR 2019)</w:t>
      </w:r>
    </w:p>
    <w:p w14:paraId="1BCB3545" w14:textId="77777777" w:rsidR="00A93527" w:rsidRDefault="00A93527" w:rsidP="00A93527">
      <w:pPr>
        <w:pStyle w:val="Normlnweb"/>
      </w:pPr>
      <w:hyperlink r:id="rId7" w:tgtFrame="_blank" w:history="1">
        <w:r>
          <w:rPr>
            <w:rStyle w:val="Siln"/>
            <w:color w:val="0000FF"/>
            <w:u w:val="single"/>
          </w:rPr>
          <w:t>www.vinarstvi-turek-siska.cz</w:t>
        </w:r>
      </w:hyperlink>
      <w:r>
        <w:br/>
        <w:t>(VOC FR 2019)</w:t>
      </w:r>
    </w:p>
    <w:p w14:paraId="5DC762C5" w14:textId="77777777" w:rsidR="00A93527" w:rsidRDefault="00A93527" w:rsidP="00A93527">
      <w:pPr>
        <w:pStyle w:val="Normlnweb"/>
      </w:pPr>
      <w:hyperlink r:id="rId8" w:tgtFrame="_blank" w:history="1">
        <w:r>
          <w:rPr>
            <w:rStyle w:val="Siln"/>
            <w:color w:val="0000FF"/>
            <w:u w:val="single"/>
          </w:rPr>
          <w:t>www.vinostavek.cz</w:t>
        </w:r>
      </w:hyperlink>
      <w:r>
        <w:br/>
        <w:t>(VOC MP 2019, VOC FR 2018)</w:t>
      </w:r>
    </w:p>
    <w:p w14:paraId="4524FD14" w14:textId="77777777" w:rsidR="00A93527" w:rsidRDefault="00A93527" w:rsidP="00A93527">
      <w:pPr>
        <w:pStyle w:val="Normlnweb"/>
      </w:pPr>
      <w:hyperlink r:id="rId9" w:tgtFrame="_blank" w:history="1">
        <w:r>
          <w:rPr>
            <w:rStyle w:val="Siln"/>
            <w:color w:val="0000FF"/>
            <w:u w:val="single"/>
          </w:rPr>
          <w:t>www.mitoma.cz</w:t>
        </w:r>
      </w:hyperlink>
      <w:r>
        <w:br/>
        <w:t>(VOC FR rose 2020, VOC FR 2018)</w:t>
      </w:r>
    </w:p>
    <w:p w14:paraId="370DB61E" w14:textId="77777777" w:rsidR="00A93527" w:rsidRDefault="00A93527" w:rsidP="00A93527">
      <w:pPr>
        <w:pStyle w:val="Normlnweb"/>
      </w:pPr>
      <w:hyperlink r:id="rId10" w:tgtFrame="_blank" w:history="1">
        <w:r>
          <w:rPr>
            <w:rStyle w:val="Siln"/>
            <w:color w:val="0000FF"/>
            <w:u w:val="single"/>
          </w:rPr>
          <w:t>www.jstavek.cz</w:t>
        </w:r>
      </w:hyperlink>
      <w:r>
        <w:br/>
        <w:t xml:space="preserve">(VOC Rose </w:t>
      </w:r>
      <w:proofErr w:type="spellStart"/>
      <w:r>
        <w:t>Trkmanska</w:t>
      </w:r>
      <w:proofErr w:type="spellEnd"/>
      <w:r>
        <w:t xml:space="preserve"> 2020/FR/, VOC Rose Bočky 2020/SV/)</w:t>
      </w:r>
    </w:p>
    <w:p w14:paraId="24106C2D" w14:textId="77777777" w:rsidR="00A93527" w:rsidRDefault="00A93527" w:rsidP="00A93527">
      <w:pPr>
        <w:pStyle w:val="Normlnweb"/>
      </w:pPr>
      <w:hyperlink r:id="rId11" w:tgtFrame="_blank" w:history="1">
        <w:r>
          <w:rPr>
            <w:rStyle w:val="Siln"/>
            <w:color w:val="0000FF"/>
            <w:u w:val="single"/>
          </w:rPr>
          <w:t>www.artevini.cz/velke-pavlovice</w:t>
        </w:r>
      </w:hyperlink>
      <w:r>
        <w:br/>
        <w:t xml:space="preserve">(VOC Rose </w:t>
      </w:r>
      <w:proofErr w:type="spellStart"/>
      <w:r>
        <w:t>Bojanovska</w:t>
      </w:r>
      <w:proofErr w:type="spellEnd"/>
      <w:r>
        <w:t xml:space="preserve"> 2020/SV+FR/, VOC MP 2019, VOC SV 2019, VOC FR 2019)</w:t>
      </w:r>
    </w:p>
    <w:p w14:paraId="5A49BA13" w14:textId="3CCF2982" w:rsidR="00A56A8E" w:rsidRPr="00972F92" w:rsidRDefault="00A56A8E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Letošní březnové pracovní setkání mělo i významné kulatiny, jednak se jednalo historicky o již 20. zatříďování vín a 10 let od prvního zatřídění vína VOC Modré </w:t>
      </w:r>
      <w:proofErr w:type="gramStart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Hory, z.s.</w:t>
      </w:r>
      <w:proofErr w:type="gramEnd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Za tuto první dekádu činnosti spolku nelze nezmínit sedm vinařství z devatenácti, která zatřídila do </w:t>
      </w:r>
      <w:proofErr w:type="spellStart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modrohorské</w:t>
      </w:r>
      <w:proofErr w:type="spellEnd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certifikace VOC zatím nejvíce vín: Syfany Vrbice – 25, Sedláček Vrbice – 25, J.</w:t>
      </w:r>
      <w:r w:rsidR="007B03FD"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Stávek Němčičky – 25, P&amp;R Stávkovi – 19, </w:t>
      </w:r>
      <w:proofErr w:type="spellStart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Patria</w:t>
      </w:r>
      <w:proofErr w:type="spellEnd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Kobylí – 13, Horák Vrbice – 12 a Jedlička Bořetice – 10.  </w:t>
      </w:r>
    </w:p>
    <w:p w14:paraId="49749487" w14:textId="314CB88B" w:rsidR="00991747" w:rsidRPr="00972F92" w:rsidRDefault="00A56A8E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Nejstarším zatříděným vínem se může pyšnit Frankovka 2008, tehdy ještě z Rodinného vinařství Jedlička a Novák Bořetice. Celkově od vzniku spolku včetně prvního letošního zatříďování bylo s kladným výsledkem pro certifikaci vín VOC Modré Hory uznáno přesně 180 vín. Vinařství našeho mikroregionu stále více svá vína do této certifikované klasifikace zařazují, reagují tím na velice kladné </w:t>
      </w:r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odezvy svých zákazníků. Spolek má aktuálně 19 členských vinařství a těší se na případné rozšíření o další zájemce z řad </w:t>
      </w:r>
      <w:proofErr w:type="spellStart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modrohorských</w:t>
      </w:r>
      <w:proofErr w:type="spellEnd"/>
      <w:r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vinařů, kteří do budoucna cítí obrovskou příležitost k oslovení svých stávajících i nových zákazníků v tomto moderním VOC trendu.</w:t>
      </w:r>
    </w:p>
    <w:p w14:paraId="67507FBD" w14:textId="72DFBE93" w:rsidR="00D51A30" w:rsidRDefault="00FE23F2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Autor článku: </w:t>
      </w:r>
      <w:r w:rsidR="00D51A30" w:rsidRPr="00972F92"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Lukáš Stávek</w:t>
      </w:r>
    </w:p>
    <w:p w14:paraId="0C9F08F6" w14:textId="0D865952" w:rsidR="00FE23F2" w:rsidRDefault="00FE23F2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Autor fotografií: Archiv VOC MODRÉ HORY</w:t>
      </w:r>
    </w:p>
    <w:p w14:paraId="3098D5D6" w14:textId="77777777" w:rsidR="00FE23F2" w:rsidRDefault="00FE23F2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</w:p>
    <w:p w14:paraId="72504696" w14:textId="77777777" w:rsidR="00FE23F2" w:rsidRPr="00972F92" w:rsidRDefault="00FE23F2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</w:p>
    <w:p w14:paraId="7049E150" w14:textId="77777777" w:rsidR="00D51A30" w:rsidRPr="00972F92" w:rsidRDefault="00D51A30">
      <w:pPr>
        <w:rPr>
          <w:rFonts w:ascii="Calibri" w:hAnsi="Calibri" w:cs="Calibri"/>
          <w:color w:val="222222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D51A30" w:rsidRPr="00972F92" w:rsidSect="00DC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2A"/>
    <w:rsid w:val="000D2267"/>
    <w:rsid w:val="00720B2A"/>
    <w:rsid w:val="007B03FD"/>
    <w:rsid w:val="00972F92"/>
    <w:rsid w:val="00991747"/>
    <w:rsid w:val="00A56A8E"/>
    <w:rsid w:val="00A93527"/>
    <w:rsid w:val="00D51A30"/>
    <w:rsid w:val="00DC20BE"/>
    <w:rsid w:val="00E24A00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1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1A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paragraph" w:styleId="Normlnweb">
    <w:name w:val="Normal (Web)"/>
    <w:basedOn w:val="Normln"/>
    <w:uiPriority w:val="99"/>
    <w:semiHidden/>
    <w:unhideWhenUsed/>
    <w:rsid w:val="00A9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35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1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1A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paragraph" w:styleId="Normlnweb">
    <w:name w:val="Normal (Web)"/>
    <w:basedOn w:val="Normln"/>
    <w:uiPriority w:val="99"/>
    <w:semiHidden/>
    <w:unhideWhenUsed/>
    <w:rsid w:val="00A9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3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stave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narstvi-turek-siska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narstvibukovsky.cz" TargetMode="External"/><Relationship Id="rId11" Type="http://schemas.openxmlformats.org/officeDocument/2006/relationships/hyperlink" Target="http://www.artevini.cz/velke-pavlovice" TargetMode="External"/><Relationship Id="rId5" Type="http://schemas.openxmlformats.org/officeDocument/2006/relationships/hyperlink" Target="http://www.vinarstvibaraque.cz" TargetMode="External"/><Relationship Id="rId10" Type="http://schemas.openxmlformats.org/officeDocument/2006/relationships/hyperlink" Target="http://www.jstav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to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Slámová</dc:creator>
  <cp:lastModifiedBy>Petr Gondáš</cp:lastModifiedBy>
  <cp:revision>2</cp:revision>
  <dcterms:created xsi:type="dcterms:W3CDTF">2021-03-24T09:53:00Z</dcterms:created>
  <dcterms:modified xsi:type="dcterms:W3CDTF">2021-03-24T09:53:00Z</dcterms:modified>
</cp:coreProperties>
</file>