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FAAD" w14:textId="77777777" w:rsidR="00ED5F1F" w:rsidRPr="00ED5F1F" w:rsidRDefault="00ED5F1F" w:rsidP="00ED5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100 nejlepších moravských a českých </w:t>
      </w:r>
    </w:p>
    <w:p w14:paraId="5BB11B27" w14:textId="78A157AB" w:rsidR="00B54632" w:rsidRPr="00645C1E" w:rsidRDefault="00ED5F1F" w:rsidP="00ED5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>vín pro rok 202</w:t>
      </w:r>
      <w:r w:rsidR="00077856">
        <w:rPr>
          <w:rFonts w:asciiTheme="minorHAnsi" w:hAnsiTheme="minorHAnsi" w:cstheme="minorHAnsi"/>
          <w:b/>
          <w:sz w:val="36"/>
          <w:szCs w:val="36"/>
          <w:lang w:eastAsia="x-none"/>
        </w:rPr>
        <w:t>2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53B3AFEB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077856">
        <w:rPr>
          <w:rFonts w:asciiTheme="minorHAnsi" w:hAnsiTheme="minorHAnsi" w:cstheme="minorHAnsi"/>
          <w:bCs/>
          <w:i/>
          <w:spacing w:val="50"/>
          <w:sz w:val="26"/>
          <w:szCs w:val="26"/>
        </w:rPr>
        <w:t>3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l</w:t>
      </w:r>
      <w:r w:rsidR="00ED5F1F">
        <w:rPr>
          <w:rFonts w:asciiTheme="minorHAnsi" w:hAnsiTheme="minorHAnsi" w:cstheme="minorHAnsi"/>
          <w:bCs/>
          <w:i/>
          <w:spacing w:val="50"/>
          <w:sz w:val="26"/>
          <w:szCs w:val="26"/>
        </w:rPr>
        <w:t>edna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202</w:t>
      </w:r>
      <w:r w:rsidR="00077856">
        <w:rPr>
          <w:rFonts w:asciiTheme="minorHAnsi" w:hAnsiTheme="minorHAnsi" w:cstheme="minorHAnsi"/>
          <w:bCs/>
          <w:i/>
          <w:spacing w:val="50"/>
          <w:sz w:val="26"/>
          <w:szCs w:val="26"/>
        </w:rPr>
        <w:t>2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67F47B0A" w14:textId="1FF9170E" w:rsidR="00EB1CC4" w:rsidRPr="00C93B0A" w:rsidRDefault="00C93B0A" w:rsidP="00BE04C1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Nejlepší z nejlepších – i tak lze bez přehánění označit právě </w:t>
      </w:r>
      <w:r w:rsidR="00A51B55">
        <w:rPr>
          <w:rFonts w:asciiTheme="minorHAnsi" w:hAnsiTheme="minorHAnsi" w:cstheme="minorHAnsi"/>
          <w:b/>
          <w:sz w:val="24"/>
          <w:szCs w:val="24"/>
        </w:rPr>
        <w:t xml:space="preserve">oznámenou stovku </w:t>
      </w:r>
      <w:r w:rsidRPr="00413782">
        <w:rPr>
          <w:rFonts w:asciiTheme="minorHAnsi" w:hAnsiTheme="minorHAnsi" w:cstheme="minorHAnsi"/>
          <w:b/>
          <w:sz w:val="24"/>
          <w:szCs w:val="24"/>
        </w:rPr>
        <w:t>moravských a českých vín</w:t>
      </w:r>
      <w:r>
        <w:rPr>
          <w:rFonts w:asciiTheme="minorHAnsi" w:hAnsiTheme="minorHAnsi" w:cstheme="minorHAnsi"/>
          <w:b/>
          <w:sz w:val="24"/>
          <w:szCs w:val="24"/>
        </w:rPr>
        <w:t xml:space="preserve">, která byla oceněna titulem a zlatou medailí Salon vín 2022. </w:t>
      </w:r>
      <w:r w:rsidR="007E7B56">
        <w:rPr>
          <w:rFonts w:asciiTheme="minorHAnsi" w:hAnsiTheme="minorHAnsi" w:cstheme="minorHAnsi"/>
          <w:b/>
          <w:sz w:val="24"/>
          <w:szCs w:val="24"/>
        </w:rPr>
        <w:t>V konkurenci 2400 přihlášených moravských a českých vín v letošním ročníku naší nejvyšší a největší soutěže vín nenašli žádné, které by je kvalitou předčilo, a tak jim po právu náleží titul, zlatá medaile i umístění v celoroční degustační expozici Salonu vín ve Valticích</w:t>
      </w:r>
      <w:r w:rsidR="00EB1CC4" w:rsidRPr="00413782">
        <w:rPr>
          <w:rFonts w:asciiTheme="minorHAnsi" w:hAnsiTheme="minorHAnsi" w:cstheme="minorHAnsi"/>
          <w:b/>
          <w:sz w:val="24"/>
          <w:szCs w:val="24"/>
        </w:rPr>
        <w:t>.</w:t>
      </w:r>
    </w:p>
    <w:p w14:paraId="749F2C7F" w14:textId="77777777" w:rsidR="00EB1CC4" w:rsidRDefault="00EB1CC4" w:rsidP="00BE04C1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</w:p>
    <w:p w14:paraId="1AEA8C1F" w14:textId="66053575" w:rsidR="00305CA3" w:rsidRDefault="00A51B55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 proč nejlepší z nejlepších? Každé víno</w:t>
      </w:r>
      <w:r w:rsidR="008E55AB">
        <w:rPr>
          <w:rFonts w:cs="Calibri"/>
          <w:bCs/>
          <w:sz w:val="24"/>
          <w:szCs w:val="24"/>
        </w:rPr>
        <w:t xml:space="preserve"> oceněné</w:t>
      </w:r>
      <w:r>
        <w:rPr>
          <w:rFonts w:cs="Calibri"/>
          <w:bCs/>
          <w:sz w:val="24"/>
          <w:szCs w:val="24"/>
        </w:rPr>
        <w:t> titulem Salon vín muselo uspět hned třikrát</w:t>
      </w:r>
      <w:r w:rsidR="008E55AB">
        <w:rPr>
          <w:rFonts w:cs="Calibri"/>
          <w:bCs/>
          <w:sz w:val="24"/>
          <w:szCs w:val="24"/>
        </w:rPr>
        <w:t>. Tak velí soutěžní řád a unikátní trojkolový systém hodnocení garantující spolu s pravidelně proškolovanými profesionálními degustátory naprostou objektivitu posuzování přihlášených vín. Výsledek je pak</w:t>
      </w:r>
      <w:r w:rsidR="0061742F">
        <w:rPr>
          <w:rFonts w:cs="Calibri"/>
          <w:bCs/>
          <w:sz w:val="24"/>
          <w:szCs w:val="24"/>
        </w:rPr>
        <w:t xml:space="preserve"> </w:t>
      </w:r>
      <w:r w:rsidR="00CF72CF">
        <w:rPr>
          <w:rFonts w:cs="Calibri"/>
          <w:bCs/>
          <w:sz w:val="24"/>
          <w:szCs w:val="24"/>
        </w:rPr>
        <w:t xml:space="preserve">soubor </w:t>
      </w:r>
      <w:r w:rsidR="008E55AB">
        <w:rPr>
          <w:rFonts w:cs="Calibri"/>
          <w:bCs/>
          <w:sz w:val="24"/>
          <w:szCs w:val="24"/>
        </w:rPr>
        <w:t xml:space="preserve">rovných </w:t>
      </w:r>
      <w:r w:rsidR="00CF72CF">
        <w:rPr>
          <w:rFonts w:cs="Calibri"/>
          <w:bCs/>
          <w:sz w:val="24"/>
          <w:szCs w:val="24"/>
        </w:rPr>
        <w:t>sta</w:t>
      </w:r>
      <w:r w:rsidR="008E55AB">
        <w:rPr>
          <w:rFonts w:cs="Calibri"/>
          <w:bCs/>
          <w:sz w:val="24"/>
          <w:szCs w:val="24"/>
        </w:rPr>
        <w:t xml:space="preserve"> vín </w:t>
      </w:r>
      <w:r w:rsidR="00AD5FB3">
        <w:rPr>
          <w:rFonts w:cs="Calibri"/>
          <w:bCs/>
          <w:sz w:val="24"/>
          <w:szCs w:val="24"/>
        </w:rPr>
        <w:t>zcela výjimečné kvality</w:t>
      </w:r>
      <w:r w:rsidR="0061742F">
        <w:rPr>
          <w:rFonts w:cs="Calibri"/>
          <w:bCs/>
          <w:sz w:val="24"/>
          <w:szCs w:val="24"/>
        </w:rPr>
        <w:t>.</w:t>
      </w:r>
      <w:r w:rsidR="00335498">
        <w:rPr>
          <w:rFonts w:cs="Calibri"/>
          <w:bCs/>
          <w:sz w:val="24"/>
          <w:szCs w:val="24"/>
        </w:rPr>
        <w:t xml:space="preserve"> </w:t>
      </w:r>
    </w:p>
    <w:p w14:paraId="4507C262" w14:textId="55B8FCC5" w:rsidR="00BA0F8C" w:rsidRDefault="00BA0F8C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121922E0" w14:textId="0A2A5439" w:rsidR="00AB22A2" w:rsidRDefault="00AB22A2" w:rsidP="00BE04C1">
      <w:pPr>
        <w:jc w:val="both"/>
        <w:rPr>
          <w:rFonts w:ascii="Calibri" w:hAnsi="Calibri" w:cs="Calibri"/>
          <w:bCs/>
          <w:i/>
          <w:iCs/>
        </w:rPr>
      </w:pPr>
      <w:r w:rsidRPr="00AB22A2">
        <w:rPr>
          <w:rFonts w:ascii="Calibri" w:hAnsi="Calibri" w:cs="Calibri"/>
          <w:bCs/>
          <w:i/>
          <w:iCs/>
        </w:rPr>
        <w:t xml:space="preserve">„Soutěže vín obecně jsou nástrojem objektivního srovnání kvality vín na trhu. Salon vín </w:t>
      </w:r>
      <w:r>
        <w:rPr>
          <w:rFonts w:ascii="Calibri" w:hAnsi="Calibri" w:cs="Calibri"/>
          <w:bCs/>
          <w:i/>
          <w:iCs/>
        </w:rPr>
        <w:t>-</w:t>
      </w:r>
    </w:p>
    <w:p w14:paraId="03685A30" w14:textId="421A9D81" w:rsidR="00305CA3" w:rsidRPr="00AB22A2" w:rsidRDefault="00AB22A2" w:rsidP="00BE04C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B22A2">
        <w:rPr>
          <w:rFonts w:ascii="Calibri" w:hAnsi="Calibri" w:cs="Calibri"/>
          <w:bCs/>
          <w:i/>
          <w:iCs/>
        </w:rPr>
        <w:t xml:space="preserve"> národní soutěž vín vrcholem soutěží vín u nás. Po celou dobu jeho dvaadvacetileté existence jej zdokonalujeme, a o tom, že se dílo daří, svědčí i bezkonkurenční zájem vinařů a s ním spojená důvěra v nejvyšší možnou úroveň a objektivitu soutěže. Ocenění titulem Salon vín neznamená jen prestiž a osobní úspěch vinaře, ale také významnou obchodní příležitost, protože Salon vín je garance výjimečné kvality vína, o které nikdo nepochybuje,“</w:t>
      </w:r>
      <w:r>
        <w:rPr>
          <w:rFonts w:ascii="Calibri" w:hAnsi="Calibri" w:cs="Calibri"/>
          <w:bCs/>
        </w:rPr>
        <w:t xml:space="preserve"> </w:t>
      </w:r>
      <w:r w:rsidR="009F2E82" w:rsidRPr="00AB22A2">
        <w:rPr>
          <w:rFonts w:ascii="Calibri" w:hAnsi="Calibri" w:cs="Calibri"/>
          <w:bCs/>
        </w:rPr>
        <w:t xml:space="preserve">komentoval právě vyhlášené výsledky </w:t>
      </w:r>
      <w:r w:rsidR="00305CA3" w:rsidRPr="00AB22A2">
        <w:rPr>
          <w:rFonts w:ascii="Calibri" w:hAnsi="Calibri" w:cs="Calibri"/>
          <w:bCs/>
        </w:rPr>
        <w:t>Ing. Pavel Krška, ředitel Národního vinařského centra</w:t>
      </w:r>
      <w:r w:rsidR="009F2E82" w:rsidRPr="00AB22A2">
        <w:rPr>
          <w:rFonts w:ascii="Calibri" w:hAnsi="Calibri" w:cs="Calibri"/>
          <w:bCs/>
        </w:rPr>
        <w:t>, které soutěž</w:t>
      </w:r>
      <w:r w:rsidR="009F2E82">
        <w:rPr>
          <w:rFonts w:asciiTheme="minorHAnsi" w:hAnsiTheme="minorHAnsi" w:cstheme="minorHAnsi"/>
          <w:bCs/>
        </w:rPr>
        <w:t xml:space="preserve"> organizuje a zároveň spravuje degustační expozici. </w:t>
      </w:r>
    </w:p>
    <w:p w14:paraId="7EA604FF" w14:textId="77777777" w:rsidR="00AB22A2" w:rsidRDefault="00AB22A2" w:rsidP="00BE04C1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0C95D7" w14:textId="4B93C2D3" w:rsidR="00EB1CC4" w:rsidRPr="00335498" w:rsidRDefault="00335498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413782">
        <w:rPr>
          <w:rFonts w:asciiTheme="minorHAnsi" w:hAnsiTheme="minorHAnsi" w:cstheme="minorHAnsi"/>
          <w:bCs/>
          <w:sz w:val="24"/>
          <w:szCs w:val="24"/>
        </w:rPr>
        <w:t xml:space="preserve">Odborní degustátoři z řad vinařů,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sommelierů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enologů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 a další</w:t>
      </w:r>
      <w:r>
        <w:rPr>
          <w:rFonts w:asciiTheme="minorHAnsi" w:hAnsiTheme="minorHAnsi" w:cstheme="minorHAnsi"/>
          <w:bCs/>
          <w:sz w:val="24"/>
          <w:szCs w:val="24"/>
        </w:rPr>
        <w:t>ch</w:t>
      </w:r>
      <w:r w:rsidRPr="00413782">
        <w:rPr>
          <w:rFonts w:asciiTheme="minorHAnsi" w:hAnsiTheme="minorHAnsi" w:cstheme="minorHAnsi"/>
          <w:bCs/>
          <w:sz w:val="24"/>
          <w:szCs w:val="24"/>
        </w:rPr>
        <w:t xml:space="preserve"> vinařských profesionálů rozhodli také o vítězích jednotlivých kategorií:</w:t>
      </w:r>
    </w:p>
    <w:p w14:paraId="0297180E" w14:textId="79828455" w:rsidR="00335498" w:rsidRDefault="00335498" w:rsidP="00BE04C1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C094E7" w14:textId="77777777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 xml:space="preserve">Šampion soutěže a vítěz kategorie A (bílá vína suchá a polosuchá do 12 g/l </w:t>
      </w:r>
      <w:proofErr w:type="spellStart"/>
      <w:r w:rsidRPr="00384163">
        <w:rPr>
          <w:rFonts w:cs="Calibri"/>
          <w:b/>
          <w:bCs/>
          <w:sz w:val="24"/>
          <w:szCs w:val="24"/>
        </w:rPr>
        <w:t>zb</w:t>
      </w:r>
      <w:proofErr w:type="spellEnd"/>
      <w:r w:rsidRPr="00384163">
        <w:rPr>
          <w:rFonts w:cs="Calibri"/>
          <w:b/>
          <w:bCs/>
          <w:sz w:val="24"/>
          <w:szCs w:val="24"/>
        </w:rPr>
        <w:t>. cukru)</w:t>
      </w:r>
    </w:p>
    <w:p w14:paraId="121D55D6" w14:textId="4F55D1C9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r w:rsidRPr="00384163">
        <w:rPr>
          <w:rFonts w:cs="Calibri"/>
          <w:sz w:val="24"/>
          <w:szCs w:val="24"/>
        </w:rPr>
        <w:t xml:space="preserve">EGO No. 79 Chardonnay barrique, výběr z hroznů, 2019,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>. 9428 - Zámecké vinařství Bzenec s.r.o.</w:t>
      </w:r>
    </w:p>
    <w:p w14:paraId="0A72A626" w14:textId="3ACD395C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>Vítěz kategorie B (</w:t>
      </w:r>
      <w:r w:rsidR="00E14482">
        <w:rPr>
          <w:rFonts w:cs="Calibri"/>
          <w:b/>
          <w:bCs/>
          <w:sz w:val="24"/>
          <w:szCs w:val="24"/>
        </w:rPr>
        <w:t xml:space="preserve">bílá vína polosladká </w:t>
      </w:r>
      <w:r w:rsidRPr="00384163">
        <w:rPr>
          <w:rFonts w:cs="Calibri"/>
          <w:b/>
          <w:bCs/>
          <w:sz w:val="24"/>
          <w:szCs w:val="24"/>
        </w:rPr>
        <w:t xml:space="preserve">nad </w:t>
      </w:r>
      <w:proofErr w:type="gramStart"/>
      <w:r w:rsidRPr="00384163">
        <w:rPr>
          <w:rFonts w:cs="Calibri"/>
          <w:b/>
          <w:bCs/>
          <w:sz w:val="24"/>
          <w:szCs w:val="24"/>
        </w:rPr>
        <w:t>12 – 45</w:t>
      </w:r>
      <w:proofErr w:type="gramEnd"/>
      <w:r w:rsidRPr="00384163">
        <w:rPr>
          <w:rFonts w:cs="Calibri"/>
          <w:b/>
          <w:bCs/>
          <w:sz w:val="24"/>
          <w:szCs w:val="24"/>
        </w:rPr>
        <w:t xml:space="preserve"> g/l </w:t>
      </w:r>
      <w:proofErr w:type="spellStart"/>
      <w:r w:rsidRPr="00384163">
        <w:rPr>
          <w:rFonts w:cs="Calibri"/>
          <w:b/>
          <w:bCs/>
          <w:sz w:val="24"/>
          <w:szCs w:val="24"/>
        </w:rPr>
        <w:t>zb</w:t>
      </w:r>
      <w:proofErr w:type="spellEnd"/>
      <w:r w:rsidRPr="00384163">
        <w:rPr>
          <w:rFonts w:cs="Calibri"/>
          <w:b/>
          <w:bCs/>
          <w:sz w:val="24"/>
          <w:szCs w:val="24"/>
        </w:rPr>
        <w:t>. cukru)</w:t>
      </w:r>
    </w:p>
    <w:p w14:paraId="6B5CA425" w14:textId="66DCFC55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r w:rsidRPr="00384163">
        <w:rPr>
          <w:rFonts w:cs="Calibri"/>
          <w:sz w:val="24"/>
          <w:szCs w:val="24"/>
        </w:rPr>
        <w:t xml:space="preserve">Ryzlink rýnský, pozdní sběr, 2015,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>. 5/15 – MARCUSWINE TRADING a.s./MEGA Production a.s.</w:t>
      </w:r>
    </w:p>
    <w:p w14:paraId="5C11FCF3" w14:textId="23EC3611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>Vítěz kategorie C (</w:t>
      </w:r>
      <w:r w:rsidR="00E14482">
        <w:rPr>
          <w:rFonts w:cs="Calibri"/>
          <w:b/>
          <w:bCs/>
          <w:sz w:val="24"/>
          <w:szCs w:val="24"/>
        </w:rPr>
        <w:t xml:space="preserve">vína sladká </w:t>
      </w:r>
      <w:r w:rsidRPr="00384163">
        <w:rPr>
          <w:rFonts w:cs="Calibri"/>
          <w:b/>
          <w:bCs/>
          <w:sz w:val="24"/>
          <w:szCs w:val="24"/>
        </w:rPr>
        <w:t xml:space="preserve">nad 45 g/l </w:t>
      </w:r>
      <w:proofErr w:type="spellStart"/>
      <w:r w:rsidRPr="00384163">
        <w:rPr>
          <w:rFonts w:cs="Calibri"/>
          <w:b/>
          <w:bCs/>
          <w:sz w:val="24"/>
          <w:szCs w:val="24"/>
        </w:rPr>
        <w:t>zb</w:t>
      </w:r>
      <w:proofErr w:type="spellEnd"/>
      <w:r w:rsidRPr="00384163">
        <w:rPr>
          <w:rFonts w:cs="Calibri"/>
          <w:b/>
          <w:bCs/>
          <w:sz w:val="24"/>
          <w:szCs w:val="24"/>
        </w:rPr>
        <w:t>. cukru)</w:t>
      </w:r>
    </w:p>
    <w:p w14:paraId="3921EA7E" w14:textId="23F32CE8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r w:rsidRPr="00384163">
        <w:rPr>
          <w:rFonts w:cs="Calibri"/>
          <w:sz w:val="24"/>
          <w:szCs w:val="24"/>
        </w:rPr>
        <w:t xml:space="preserve">Rulandské šedé, výběr z cibéb, 2018,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>. 1817 – ANNOVINO VINAŘSTVÍ LEDNICE s.r.o.</w:t>
      </w:r>
    </w:p>
    <w:p w14:paraId="652DB30C" w14:textId="77777777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>Vítěz kategorie D – vína růžová a klarety (</w:t>
      </w:r>
      <w:proofErr w:type="gramStart"/>
      <w:r w:rsidRPr="00384163">
        <w:rPr>
          <w:rFonts w:cs="Calibri"/>
          <w:b/>
          <w:bCs/>
          <w:sz w:val="24"/>
          <w:szCs w:val="24"/>
        </w:rPr>
        <w:t>0 – 45</w:t>
      </w:r>
      <w:proofErr w:type="gramEnd"/>
      <w:r w:rsidRPr="00384163">
        <w:rPr>
          <w:rFonts w:cs="Calibri"/>
          <w:b/>
          <w:bCs/>
          <w:sz w:val="24"/>
          <w:szCs w:val="24"/>
        </w:rPr>
        <w:t xml:space="preserve"> g/l </w:t>
      </w:r>
      <w:proofErr w:type="spellStart"/>
      <w:r w:rsidRPr="00384163">
        <w:rPr>
          <w:rFonts w:cs="Calibri"/>
          <w:b/>
          <w:bCs/>
          <w:sz w:val="24"/>
          <w:szCs w:val="24"/>
        </w:rPr>
        <w:t>zb</w:t>
      </w:r>
      <w:proofErr w:type="spellEnd"/>
      <w:r w:rsidRPr="00384163">
        <w:rPr>
          <w:rFonts w:cs="Calibri"/>
          <w:b/>
          <w:bCs/>
          <w:sz w:val="24"/>
          <w:szCs w:val="24"/>
        </w:rPr>
        <w:t>. cukru)</w:t>
      </w:r>
    </w:p>
    <w:p w14:paraId="253AB3F2" w14:textId="4017D36E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proofErr w:type="spellStart"/>
      <w:r w:rsidRPr="00384163">
        <w:rPr>
          <w:rFonts w:cs="Calibri"/>
          <w:sz w:val="24"/>
          <w:szCs w:val="24"/>
        </w:rPr>
        <w:t>Rosé</w:t>
      </w:r>
      <w:proofErr w:type="spellEnd"/>
      <w:r w:rsidRPr="00384163">
        <w:rPr>
          <w:rFonts w:cs="Calibri"/>
          <w:sz w:val="24"/>
          <w:szCs w:val="24"/>
        </w:rPr>
        <w:t xml:space="preserve"> </w:t>
      </w:r>
      <w:proofErr w:type="spellStart"/>
      <w:r w:rsidRPr="00384163">
        <w:rPr>
          <w:rFonts w:cs="Calibri"/>
          <w:sz w:val="24"/>
          <w:szCs w:val="24"/>
        </w:rPr>
        <w:t>Trkmanska</w:t>
      </w:r>
      <w:proofErr w:type="spellEnd"/>
      <w:r w:rsidRPr="00384163">
        <w:rPr>
          <w:rFonts w:cs="Calibri"/>
          <w:sz w:val="24"/>
          <w:szCs w:val="24"/>
        </w:rPr>
        <w:t xml:space="preserve">, VOC Modré hory, 2020,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>. 920 – VÍNO J.STÁVEK</w:t>
      </w:r>
    </w:p>
    <w:p w14:paraId="5816038F" w14:textId="77777777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lastRenderedPageBreak/>
        <w:t xml:space="preserve">Vítěz kategorie E – vína červená suchá (do 4 g/l </w:t>
      </w:r>
      <w:proofErr w:type="spellStart"/>
      <w:r w:rsidRPr="00384163">
        <w:rPr>
          <w:rFonts w:cs="Calibri"/>
          <w:b/>
          <w:bCs/>
          <w:sz w:val="24"/>
          <w:szCs w:val="24"/>
        </w:rPr>
        <w:t>zb</w:t>
      </w:r>
      <w:proofErr w:type="spellEnd"/>
      <w:r w:rsidRPr="00384163">
        <w:rPr>
          <w:rFonts w:cs="Calibri"/>
          <w:b/>
          <w:bCs/>
          <w:sz w:val="24"/>
          <w:szCs w:val="24"/>
        </w:rPr>
        <w:t>. cukru)</w:t>
      </w:r>
    </w:p>
    <w:p w14:paraId="5F936B13" w14:textId="4B18A66B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r w:rsidRPr="00384163">
        <w:rPr>
          <w:rFonts w:cs="Calibri"/>
          <w:sz w:val="24"/>
          <w:szCs w:val="24"/>
        </w:rPr>
        <w:t xml:space="preserve">Cabernet Sauvignon barrique OAK, pozdní sběr, 2017,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>. 761 – Vladimír Tetur</w:t>
      </w:r>
    </w:p>
    <w:p w14:paraId="357FA7D9" w14:textId="77777777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>Vítěz kategorie G – jakostní šumivé víno stanovené oblasti (sekt)</w:t>
      </w:r>
    </w:p>
    <w:p w14:paraId="7D56F18A" w14:textId="0B2121B9" w:rsidR="00384163" w:rsidRPr="00384163" w:rsidRDefault="00384163" w:rsidP="00BE04C1">
      <w:pPr>
        <w:pStyle w:val="msolistparagraph0"/>
        <w:numPr>
          <w:ilvl w:val="0"/>
          <w:numId w:val="9"/>
        </w:numPr>
        <w:spacing w:after="60"/>
        <w:jc w:val="both"/>
        <w:rPr>
          <w:rFonts w:cs="Calibri"/>
          <w:sz w:val="24"/>
          <w:szCs w:val="24"/>
        </w:rPr>
      </w:pPr>
      <w:r w:rsidRPr="00384163">
        <w:rPr>
          <w:rFonts w:cs="Calibri"/>
          <w:sz w:val="24"/>
          <w:szCs w:val="24"/>
        </w:rPr>
        <w:t xml:space="preserve">Louis Girardot brut, jakostní šumivé víno, 2015, </w:t>
      </w:r>
      <w:proofErr w:type="spellStart"/>
      <w:r w:rsidRPr="00384163">
        <w:rPr>
          <w:rFonts w:cs="Calibri"/>
          <w:sz w:val="24"/>
          <w:szCs w:val="24"/>
        </w:rPr>
        <w:t>č.š</w:t>
      </w:r>
      <w:proofErr w:type="spellEnd"/>
      <w:r w:rsidRPr="00384163">
        <w:rPr>
          <w:rFonts w:cs="Calibri"/>
          <w:sz w:val="24"/>
          <w:szCs w:val="24"/>
        </w:rPr>
        <w:t xml:space="preserve">. </w:t>
      </w:r>
      <w:proofErr w:type="gramStart"/>
      <w:r w:rsidRPr="00384163">
        <w:rPr>
          <w:rFonts w:cs="Calibri"/>
          <w:sz w:val="24"/>
          <w:szCs w:val="24"/>
        </w:rPr>
        <w:t>16028C</w:t>
      </w:r>
      <w:proofErr w:type="gramEnd"/>
      <w:r w:rsidRPr="00384163">
        <w:rPr>
          <w:rFonts w:cs="Calibri"/>
          <w:sz w:val="24"/>
          <w:szCs w:val="24"/>
        </w:rPr>
        <w:t xml:space="preserve"> – BOHEMIA SEKT, Starý Plzenec</w:t>
      </w:r>
    </w:p>
    <w:p w14:paraId="0B7D46CD" w14:textId="46C92BB6" w:rsidR="00384163" w:rsidRPr="00384163" w:rsidRDefault="00384163" w:rsidP="00BE04C1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384163">
        <w:rPr>
          <w:rFonts w:cs="Calibri"/>
          <w:b/>
          <w:bCs/>
          <w:sz w:val="24"/>
          <w:szCs w:val="24"/>
        </w:rPr>
        <w:t>Cenu za nejlepší kolekci vín získala společnost VINAŘSTVÍ MIKROSVÍN MIKULOV a.s.</w:t>
      </w:r>
    </w:p>
    <w:p w14:paraId="4D885F59" w14:textId="77777777" w:rsidR="00384163" w:rsidRDefault="00384163" w:rsidP="00BE04C1">
      <w:pPr>
        <w:pStyle w:val="msolistparagraph0"/>
        <w:ind w:left="0"/>
        <w:jc w:val="both"/>
        <w:rPr>
          <w:rFonts w:cs="Calibri"/>
          <w:bCs/>
          <w:i/>
          <w:sz w:val="24"/>
          <w:szCs w:val="24"/>
        </w:rPr>
      </w:pPr>
    </w:p>
    <w:p w14:paraId="22D7D3B1" w14:textId="2A49390B" w:rsidR="003144ED" w:rsidRDefault="004615FC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V kolekci </w:t>
      </w:r>
      <w:r w:rsidR="00E14482">
        <w:rPr>
          <w:rFonts w:cs="Calibri"/>
          <w:bCs/>
          <w:sz w:val="24"/>
          <w:szCs w:val="24"/>
        </w:rPr>
        <w:t>sta</w:t>
      </w:r>
      <w:r w:rsidRPr="00811D34">
        <w:rPr>
          <w:rFonts w:cs="Calibri"/>
          <w:bCs/>
          <w:sz w:val="24"/>
          <w:szCs w:val="24"/>
        </w:rPr>
        <w:t xml:space="preserve"> vín se zlatou medailí Salonu vín 202</w:t>
      </w:r>
      <w:r w:rsidR="002E536A">
        <w:rPr>
          <w:rFonts w:cs="Calibri"/>
          <w:bCs/>
          <w:sz w:val="24"/>
          <w:szCs w:val="24"/>
        </w:rPr>
        <w:t>2</w:t>
      </w:r>
      <w:r w:rsidRPr="00811D34">
        <w:rPr>
          <w:rFonts w:cs="Calibri"/>
          <w:bCs/>
          <w:sz w:val="24"/>
          <w:szCs w:val="24"/>
        </w:rPr>
        <w:t xml:space="preserve"> </w:t>
      </w:r>
      <w:r w:rsidR="006911B4">
        <w:rPr>
          <w:rFonts w:cs="Calibri"/>
          <w:bCs/>
          <w:sz w:val="24"/>
          <w:szCs w:val="24"/>
        </w:rPr>
        <w:t>je</w:t>
      </w:r>
      <w:r w:rsidRPr="00811D34">
        <w:rPr>
          <w:rFonts w:cs="Calibri"/>
          <w:bCs/>
          <w:sz w:val="24"/>
          <w:szCs w:val="24"/>
        </w:rPr>
        <w:t xml:space="preserve"> 5</w:t>
      </w:r>
      <w:r w:rsidR="002E536A">
        <w:rPr>
          <w:rFonts w:cs="Calibri"/>
          <w:bCs/>
          <w:sz w:val="24"/>
          <w:szCs w:val="24"/>
        </w:rPr>
        <w:t>5</w:t>
      </w:r>
      <w:r w:rsidRPr="00811D34">
        <w:rPr>
          <w:rFonts w:cs="Calibri"/>
          <w:bCs/>
          <w:sz w:val="24"/>
          <w:szCs w:val="24"/>
        </w:rPr>
        <w:t xml:space="preserve"> vinařů</w:t>
      </w:r>
      <w:r w:rsidR="002E536A">
        <w:rPr>
          <w:rFonts w:cs="Calibri"/>
          <w:bCs/>
          <w:sz w:val="24"/>
          <w:szCs w:val="24"/>
        </w:rPr>
        <w:t xml:space="preserve"> a vinařských firem</w:t>
      </w:r>
      <w:r w:rsidRPr="00811D34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</w:t>
      </w:r>
      <w:r w:rsidR="006911B4">
        <w:rPr>
          <w:rFonts w:cs="Calibri"/>
          <w:bCs/>
          <w:sz w:val="24"/>
          <w:szCs w:val="24"/>
        </w:rPr>
        <w:t xml:space="preserve">Největší zastoupení má </w:t>
      </w:r>
      <w:r w:rsidR="002E536A" w:rsidRPr="002E536A">
        <w:rPr>
          <w:rFonts w:cs="Calibri"/>
          <w:bCs/>
          <w:sz w:val="24"/>
          <w:szCs w:val="24"/>
        </w:rPr>
        <w:t>VINAŘSTVÍ MIKROSVÍN MIKULOV</w:t>
      </w:r>
      <w:r w:rsidR="002E536A">
        <w:rPr>
          <w:rFonts w:cs="Calibri"/>
          <w:bCs/>
          <w:sz w:val="24"/>
          <w:szCs w:val="24"/>
        </w:rPr>
        <w:t xml:space="preserve"> a </w:t>
      </w:r>
      <w:r w:rsidR="006911B4" w:rsidRPr="006911B4">
        <w:rPr>
          <w:rFonts w:cs="Calibri"/>
          <w:bCs/>
          <w:sz w:val="24"/>
          <w:szCs w:val="24"/>
        </w:rPr>
        <w:t xml:space="preserve">Zámecké vinařství Bzenec </w:t>
      </w:r>
      <w:r w:rsidR="006911B4">
        <w:rPr>
          <w:rFonts w:cs="Calibri"/>
          <w:bCs/>
          <w:sz w:val="24"/>
          <w:szCs w:val="24"/>
        </w:rPr>
        <w:t>(</w:t>
      </w:r>
      <w:r w:rsidR="002E536A">
        <w:rPr>
          <w:rFonts w:cs="Calibri"/>
          <w:bCs/>
          <w:sz w:val="24"/>
          <w:szCs w:val="24"/>
        </w:rPr>
        <w:t>9</w:t>
      </w:r>
      <w:r w:rsidR="006911B4">
        <w:rPr>
          <w:rFonts w:cs="Calibri"/>
          <w:bCs/>
          <w:sz w:val="24"/>
          <w:szCs w:val="24"/>
        </w:rPr>
        <w:t xml:space="preserve"> vín)</w:t>
      </w:r>
      <w:r w:rsidR="002E536A">
        <w:rPr>
          <w:rFonts w:cs="Calibri"/>
          <w:bCs/>
          <w:sz w:val="24"/>
          <w:szCs w:val="24"/>
        </w:rPr>
        <w:t xml:space="preserve"> následovány vinařstvím </w:t>
      </w:r>
      <w:r w:rsidR="002E536A" w:rsidRPr="002E536A">
        <w:rPr>
          <w:rFonts w:cs="Calibri"/>
          <w:bCs/>
          <w:sz w:val="24"/>
          <w:szCs w:val="24"/>
        </w:rPr>
        <w:t>ZNOVÍN ZNOJMO</w:t>
      </w:r>
      <w:r w:rsidR="002E536A">
        <w:rPr>
          <w:rFonts w:cs="Calibri"/>
          <w:bCs/>
          <w:sz w:val="24"/>
          <w:szCs w:val="24"/>
        </w:rPr>
        <w:t xml:space="preserve"> (8 vín)</w:t>
      </w:r>
      <w:r w:rsidR="006911B4">
        <w:rPr>
          <w:rFonts w:cs="Calibri"/>
          <w:bCs/>
          <w:sz w:val="24"/>
          <w:szCs w:val="24"/>
        </w:rPr>
        <w:t xml:space="preserve">. Nejvíce </w:t>
      </w:r>
      <w:r w:rsidR="00515800">
        <w:rPr>
          <w:rFonts w:cs="Calibri"/>
          <w:bCs/>
          <w:sz w:val="24"/>
          <w:szCs w:val="24"/>
        </w:rPr>
        <w:t xml:space="preserve">z celkového počtu </w:t>
      </w:r>
      <w:r w:rsidR="00515800" w:rsidRPr="00811D34">
        <w:rPr>
          <w:rFonts w:cs="Calibri"/>
          <w:bCs/>
          <w:sz w:val="24"/>
          <w:szCs w:val="24"/>
        </w:rPr>
        <w:t>2</w:t>
      </w:r>
      <w:r w:rsidR="00515800">
        <w:rPr>
          <w:rFonts w:cs="Calibri"/>
          <w:bCs/>
          <w:sz w:val="24"/>
          <w:szCs w:val="24"/>
        </w:rPr>
        <w:t>1</w:t>
      </w:r>
      <w:r w:rsidR="00515800" w:rsidRPr="00811D34">
        <w:rPr>
          <w:rFonts w:cs="Calibri"/>
          <w:bCs/>
          <w:sz w:val="24"/>
          <w:szCs w:val="24"/>
        </w:rPr>
        <w:t xml:space="preserve"> </w:t>
      </w:r>
      <w:r w:rsidR="00515800">
        <w:rPr>
          <w:rFonts w:cs="Calibri"/>
          <w:bCs/>
          <w:sz w:val="24"/>
          <w:szCs w:val="24"/>
        </w:rPr>
        <w:t xml:space="preserve">odrůd </w:t>
      </w:r>
      <w:r w:rsidR="006911B4">
        <w:rPr>
          <w:rFonts w:cs="Calibri"/>
          <w:bCs/>
          <w:sz w:val="24"/>
          <w:szCs w:val="24"/>
        </w:rPr>
        <w:t>j</w:t>
      </w:r>
      <w:r w:rsidR="00865501">
        <w:rPr>
          <w:rFonts w:cs="Calibri"/>
          <w:bCs/>
          <w:sz w:val="24"/>
          <w:szCs w:val="24"/>
        </w:rPr>
        <w:t>sou</w:t>
      </w:r>
      <w:r w:rsidR="006911B4">
        <w:rPr>
          <w:rFonts w:cs="Calibri"/>
          <w:bCs/>
          <w:sz w:val="24"/>
          <w:szCs w:val="24"/>
        </w:rPr>
        <w:t xml:space="preserve"> pak </w:t>
      </w:r>
      <w:r w:rsidR="00515800">
        <w:rPr>
          <w:rFonts w:cs="Calibri"/>
          <w:bCs/>
          <w:sz w:val="24"/>
          <w:szCs w:val="24"/>
        </w:rPr>
        <w:t xml:space="preserve">zastoupeny </w:t>
      </w:r>
      <w:r w:rsidR="006911B4">
        <w:rPr>
          <w:rFonts w:cs="Calibri"/>
          <w:bCs/>
          <w:sz w:val="24"/>
          <w:szCs w:val="24"/>
        </w:rPr>
        <w:t>Ryzlink rýnský (1</w:t>
      </w:r>
      <w:r w:rsidR="00286A7E">
        <w:rPr>
          <w:rFonts w:cs="Calibri"/>
          <w:bCs/>
          <w:sz w:val="24"/>
          <w:szCs w:val="24"/>
        </w:rPr>
        <w:t>7</w:t>
      </w:r>
      <w:r w:rsidR="006911B4">
        <w:rPr>
          <w:rFonts w:cs="Calibri"/>
          <w:bCs/>
          <w:sz w:val="24"/>
          <w:szCs w:val="24"/>
        </w:rPr>
        <w:t>)</w:t>
      </w:r>
      <w:r w:rsidR="00865501">
        <w:rPr>
          <w:rFonts w:cs="Calibri"/>
          <w:bCs/>
          <w:sz w:val="24"/>
          <w:szCs w:val="24"/>
        </w:rPr>
        <w:t xml:space="preserve"> a vlašský (</w:t>
      </w:r>
      <w:r w:rsidR="00286A7E">
        <w:rPr>
          <w:rFonts w:cs="Calibri"/>
          <w:bCs/>
          <w:sz w:val="24"/>
          <w:szCs w:val="24"/>
        </w:rPr>
        <w:t>9</w:t>
      </w:r>
      <w:r w:rsidR="00865501">
        <w:rPr>
          <w:rFonts w:cs="Calibri"/>
          <w:bCs/>
          <w:sz w:val="24"/>
          <w:szCs w:val="24"/>
        </w:rPr>
        <w:t>)</w:t>
      </w:r>
      <w:r w:rsidR="00286A7E">
        <w:rPr>
          <w:rFonts w:cs="Calibri"/>
          <w:bCs/>
          <w:sz w:val="24"/>
          <w:szCs w:val="24"/>
        </w:rPr>
        <w:t xml:space="preserve"> a Rulandské šedé </w:t>
      </w:r>
      <w:r w:rsidR="00515800">
        <w:rPr>
          <w:rFonts w:cs="Calibri"/>
          <w:bCs/>
          <w:sz w:val="24"/>
          <w:szCs w:val="24"/>
        </w:rPr>
        <w:t xml:space="preserve">(8) </w:t>
      </w:r>
      <w:r w:rsidR="00286A7E">
        <w:rPr>
          <w:rFonts w:cs="Calibri"/>
          <w:bCs/>
          <w:sz w:val="24"/>
          <w:szCs w:val="24"/>
        </w:rPr>
        <w:t xml:space="preserve">a </w:t>
      </w:r>
      <w:r w:rsidR="008935F6">
        <w:rPr>
          <w:rFonts w:cs="Calibri"/>
          <w:bCs/>
          <w:sz w:val="24"/>
          <w:szCs w:val="24"/>
        </w:rPr>
        <w:t>Veltlínské zelené</w:t>
      </w:r>
      <w:r w:rsidR="00515800">
        <w:rPr>
          <w:rFonts w:cs="Calibri"/>
          <w:bCs/>
          <w:sz w:val="24"/>
          <w:szCs w:val="24"/>
        </w:rPr>
        <w:t xml:space="preserve"> (8)</w:t>
      </w:r>
      <w:r w:rsidR="008935F6">
        <w:rPr>
          <w:rFonts w:cs="Calibri"/>
          <w:bCs/>
          <w:sz w:val="24"/>
          <w:szCs w:val="24"/>
        </w:rPr>
        <w:t>.</w:t>
      </w:r>
    </w:p>
    <w:p w14:paraId="3950503E" w14:textId="77777777" w:rsidR="00454BB9" w:rsidRDefault="00454BB9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02937B75" w14:textId="17DA4391" w:rsidR="00EA2358" w:rsidRPr="00811D34" w:rsidRDefault="00286A7E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Letošní již 22. ročník soutěže proběhl v ustáleném trojkolovém formátu, kdy během první fáze posuzují komisaři vína</w:t>
      </w:r>
      <w:r w:rsidR="009B1AE7">
        <w:rPr>
          <w:rFonts w:cs="Calibri"/>
          <w:bCs/>
          <w:sz w:val="24"/>
          <w:szCs w:val="24"/>
        </w:rPr>
        <w:t xml:space="preserve"> </w:t>
      </w:r>
      <w:r w:rsidR="00EA2358" w:rsidRPr="00811D34">
        <w:rPr>
          <w:rFonts w:cs="Calibri"/>
          <w:bCs/>
          <w:sz w:val="24"/>
          <w:szCs w:val="24"/>
        </w:rPr>
        <w:t>v jednotlivých moravských vinařských podoblastech (Znojemská, Mikulovská, Velkopavlovická, Slovácká) a ve vinařské oblasti Čechy.</w:t>
      </w:r>
      <w:r>
        <w:rPr>
          <w:rFonts w:cs="Calibri"/>
          <w:bCs/>
          <w:sz w:val="24"/>
          <w:szCs w:val="24"/>
        </w:rPr>
        <w:t xml:space="preserve"> Následují dvě celostátní kola hodnocení, která určí složení Salonu vín pro následující rok</w:t>
      </w:r>
      <w:r w:rsidR="00515800">
        <w:rPr>
          <w:rFonts w:cs="Calibri"/>
          <w:bCs/>
          <w:sz w:val="24"/>
          <w:szCs w:val="24"/>
        </w:rPr>
        <w:t>, Šampiona a vítěze kategorií.</w:t>
      </w:r>
    </w:p>
    <w:p w14:paraId="0119F33A" w14:textId="522312C1" w:rsidR="00EA2358" w:rsidRDefault="00EA2358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E8B7CFF" w14:textId="77777777" w:rsidR="00AB44F1" w:rsidRDefault="00AB44F1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305CA3">
        <w:rPr>
          <w:rFonts w:cs="Calibri"/>
          <w:bCs/>
          <w:sz w:val="24"/>
          <w:szCs w:val="24"/>
        </w:rPr>
        <w:t xml:space="preserve">Na vlastní soutěž navazuje od února celoroční degustační expozice </w:t>
      </w:r>
      <w:r>
        <w:rPr>
          <w:rFonts w:cs="Calibri"/>
          <w:bCs/>
          <w:sz w:val="24"/>
          <w:szCs w:val="24"/>
        </w:rPr>
        <w:t xml:space="preserve">těchto </w:t>
      </w:r>
      <w:r w:rsidRPr="00305CA3">
        <w:rPr>
          <w:rFonts w:cs="Calibri"/>
          <w:bCs/>
          <w:sz w:val="24"/>
          <w:szCs w:val="24"/>
        </w:rPr>
        <w:t>nejlepších sta vín</w:t>
      </w:r>
      <w:r w:rsidRPr="00AB44F1">
        <w:rPr>
          <w:rFonts w:asciiTheme="minorHAnsi" w:hAnsiTheme="minorHAnsi" w:cstheme="minorHAnsi"/>
          <w:bCs/>
          <w:sz w:val="24"/>
          <w:szCs w:val="24"/>
        </w:rPr>
        <w:t xml:space="preserve"> v historickém sklepení valtického zámku</w:t>
      </w:r>
      <w:r w:rsidRPr="00AB44F1">
        <w:rPr>
          <w:rFonts w:cs="Calibri"/>
          <w:bCs/>
          <w:sz w:val="24"/>
          <w:szCs w:val="24"/>
        </w:rPr>
        <w:t xml:space="preserve">. </w:t>
      </w:r>
      <w:r w:rsidRPr="00305CA3">
        <w:rPr>
          <w:rFonts w:cs="Calibri"/>
          <w:bCs/>
          <w:sz w:val="24"/>
          <w:szCs w:val="24"/>
        </w:rPr>
        <w:t>Zde je možné prostřednictvím několika typů degustačních programů, včetně tzv. „volné degustace“, programů řízených sommelierem a individuální degustace z prezentačního automatu, ochutnat nejlepší vína pro daný rok.</w:t>
      </w:r>
      <w:r>
        <w:rPr>
          <w:rFonts w:cs="Calibri"/>
          <w:bCs/>
          <w:sz w:val="24"/>
          <w:szCs w:val="24"/>
        </w:rPr>
        <w:t xml:space="preserve"> Letošní otevření expozice pro veřejnost je </w:t>
      </w:r>
      <w:r w:rsidRPr="00AB22A2">
        <w:rPr>
          <w:rFonts w:cs="Calibri"/>
          <w:bCs/>
          <w:sz w:val="24"/>
          <w:szCs w:val="24"/>
        </w:rPr>
        <w:t>plánováno na 4. února s přihlédnutím na vývoj situace a vládních omezení.</w:t>
      </w:r>
    </w:p>
    <w:p w14:paraId="26935E0A" w14:textId="48473AE5" w:rsidR="00AB44F1" w:rsidRDefault="00AB44F1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EF3D972" w14:textId="167394F4" w:rsidR="00EA2358" w:rsidRDefault="00EA2358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Kromě </w:t>
      </w:r>
      <w:r w:rsidR="00E14482">
        <w:rPr>
          <w:rFonts w:cs="Calibri"/>
          <w:bCs/>
          <w:sz w:val="24"/>
          <w:szCs w:val="24"/>
        </w:rPr>
        <w:t>sta</w:t>
      </w:r>
      <w:r w:rsidRPr="00811D34">
        <w:rPr>
          <w:rFonts w:cs="Calibri"/>
          <w:bCs/>
          <w:sz w:val="24"/>
          <w:szCs w:val="24"/>
        </w:rPr>
        <w:t xml:space="preserve"> nejlepších vín, oceněných dle statutu Zlatou medailí Salonu vín ČR 2021 uděl</w:t>
      </w:r>
      <w:r w:rsidR="006911B4">
        <w:rPr>
          <w:rFonts w:cs="Calibri"/>
          <w:bCs/>
          <w:sz w:val="24"/>
          <w:szCs w:val="24"/>
        </w:rPr>
        <w:t>ila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vín, přihlášených do prvního kola.</w:t>
      </w:r>
    </w:p>
    <w:p w14:paraId="391E0FB0" w14:textId="514CB132" w:rsidR="00305CA3" w:rsidRDefault="00305CA3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0636B857" w14:textId="29B42790" w:rsidR="00305CA3" w:rsidRDefault="00305CA3" w:rsidP="00BE04C1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E14482">
        <w:rPr>
          <w:rFonts w:cs="Calibri"/>
          <w:bCs/>
          <w:sz w:val="24"/>
          <w:szCs w:val="24"/>
        </w:rPr>
        <w:t>Salon vín – národní soutěž vín ČR je nejvyšší a největší soutěží vín v ČR. Pořádá ji Národní vinařské centrum, o.p.s. za podpory Vinařského fondu a oficiální garanc</w:t>
      </w:r>
      <w:r w:rsidR="00E14482">
        <w:rPr>
          <w:rFonts w:cs="Calibri"/>
          <w:bCs/>
          <w:sz w:val="24"/>
          <w:szCs w:val="24"/>
        </w:rPr>
        <w:t>e</w:t>
      </w:r>
      <w:r w:rsidRPr="00E14482">
        <w:rPr>
          <w:rFonts w:cs="Calibri"/>
          <w:bCs/>
          <w:sz w:val="24"/>
          <w:szCs w:val="24"/>
        </w:rPr>
        <w:t xml:space="preserve"> Svazu vinařů ČR. Záštitu nad Salonem vín – národní soutěží vín 202</w:t>
      </w:r>
      <w:r w:rsidR="00286A7E" w:rsidRPr="00E14482">
        <w:rPr>
          <w:rFonts w:cs="Calibri"/>
          <w:bCs/>
          <w:sz w:val="24"/>
          <w:szCs w:val="24"/>
        </w:rPr>
        <w:t>2</w:t>
      </w:r>
      <w:r w:rsidRPr="00E14482">
        <w:rPr>
          <w:rFonts w:cs="Calibri"/>
          <w:bCs/>
          <w:sz w:val="24"/>
          <w:szCs w:val="24"/>
        </w:rPr>
        <w:t xml:space="preserve"> převzal prezident České republiky Ing. Miloš Zeman, </w:t>
      </w:r>
      <w:r w:rsidR="00AB22A2" w:rsidRPr="00E14482">
        <w:rPr>
          <w:rFonts w:cs="Calibri"/>
          <w:bCs/>
          <w:sz w:val="24"/>
          <w:szCs w:val="24"/>
        </w:rPr>
        <w:t xml:space="preserve">hejtman Jihomoravského kraje Mgr. Jan </w:t>
      </w:r>
      <w:proofErr w:type="spellStart"/>
      <w:r w:rsidR="00AB22A2" w:rsidRPr="00E14482">
        <w:rPr>
          <w:rFonts w:cs="Calibri"/>
          <w:bCs/>
          <w:sz w:val="24"/>
          <w:szCs w:val="24"/>
        </w:rPr>
        <w:t>Grolich</w:t>
      </w:r>
      <w:proofErr w:type="spellEnd"/>
      <w:r w:rsidR="00AB22A2">
        <w:rPr>
          <w:rFonts w:cs="Calibri"/>
          <w:bCs/>
          <w:sz w:val="24"/>
          <w:szCs w:val="24"/>
        </w:rPr>
        <w:t xml:space="preserve"> a dnes již bývalý </w:t>
      </w:r>
      <w:r w:rsidRPr="00E14482">
        <w:rPr>
          <w:rFonts w:cs="Calibri"/>
          <w:bCs/>
          <w:sz w:val="24"/>
          <w:szCs w:val="24"/>
        </w:rPr>
        <w:t xml:space="preserve">ministr zemědělství Ing. Miroslav Toman, CSc. </w:t>
      </w:r>
    </w:p>
    <w:p w14:paraId="4DE7D7C0" w14:textId="77777777" w:rsidR="00E3394F" w:rsidRDefault="00E3394F" w:rsidP="00BE04C1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  <w:highlight w:val="yellow"/>
        </w:rPr>
      </w:pPr>
    </w:p>
    <w:p w14:paraId="1CDFCB13" w14:textId="727D2A0F" w:rsidR="00BA0F8C" w:rsidRPr="00AB22A2" w:rsidRDefault="00BA0F8C" w:rsidP="00BE04C1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</w:rPr>
      </w:pPr>
      <w:r w:rsidRPr="00AB22A2">
        <w:rPr>
          <w:rFonts w:cs="Calibri"/>
          <w:bCs/>
          <w:i/>
          <w:iCs/>
          <w:sz w:val="24"/>
          <w:szCs w:val="24"/>
        </w:rPr>
        <w:t xml:space="preserve">Kompletní seznam vín </w:t>
      </w:r>
      <w:r w:rsidR="00E14482" w:rsidRPr="00AB22A2">
        <w:rPr>
          <w:rFonts w:cs="Calibri"/>
          <w:bCs/>
          <w:i/>
          <w:iCs/>
          <w:sz w:val="24"/>
          <w:szCs w:val="24"/>
        </w:rPr>
        <w:t xml:space="preserve">oceněných stříbrnou a zlatou medailí a statistiky aktuálního ročníku soutěže </w:t>
      </w:r>
      <w:r w:rsidRPr="00AB22A2">
        <w:rPr>
          <w:rFonts w:cs="Calibri"/>
          <w:bCs/>
          <w:i/>
          <w:iCs/>
          <w:sz w:val="24"/>
          <w:szCs w:val="24"/>
        </w:rPr>
        <w:t>najdete v</w:t>
      </w:r>
      <w:r w:rsidR="00515800" w:rsidRPr="00AB22A2">
        <w:rPr>
          <w:rFonts w:cs="Calibri"/>
          <w:bCs/>
          <w:i/>
          <w:iCs/>
          <w:sz w:val="24"/>
          <w:szCs w:val="24"/>
        </w:rPr>
        <w:t> </w:t>
      </w:r>
      <w:r w:rsidRPr="00AB22A2">
        <w:rPr>
          <w:rFonts w:cs="Calibri"/>
          <w:bCs/>
          <w:i/>
          <w:iCs/>
          <w:sz w:val="24"/>
          <w:szCs w:val="24"/>
        </w:rPr>
        <w:t>příloze.</w:t>
      </w:r>
    </w:p>
    <w:p w14:paraId="46C37AAF" w14:textId="77777777" w:rsidR="00515800" w:rsidRPr="00515800" w:rsidRDefault="00515800" w:rsidP="0061742F">
      <w:pPr>
        <w:pStyle w:val="msolistparagraph0"/>
        <w:ind w:left="0"/>
        <w:rPr>
          <w:rFonts w:cs="Calibri"/>
          <w:bCs/>
          <w:i/>
          <w:iCs/>
          <w:sz w:val="24"/>
          <w:szCs w:val="24"/>
          <w:highlight w:val="yellow"/>
        </w:rPr>
      </w:pPr>
    </w:p>
    <w:p w14:paraId="3E6C00EC" w14:textId="00C9A30A" w:rsidR="00181003" w:rsidRPr="00811D34" w:rsidRDefault="00AB0E6C" w:rsidP="0061742F">
      <w:pPr>
        <w:spacing w:after="160" w:line="259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7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9" w:history="1">
        <w:r w:rsidR="008275B7"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050D" w14:textId="77777777" w:rsidR="004A4C6E" w:rsidRDefault="004A4C6E">
      <w:r>
        <w:separator/>
      </w:r>
    </w:p>
  </w:endnote>
  <w:endnote w:type="continuationSeparator" w:id="0">
    <w:p w14:paraId="76648AEA" w14:textId="77777777" w:rsidR="004A4C6E" w:rsidRDefault="004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BE04C1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2C27" w14:textId="77777777" w:rsidR="004A4C6E" w:rsidRDefault="004A4C6E">
      <w:r>
        <w:separator/>
      </w:r>
    </w:p>
  </w:footnote>
  <w:footnote w:type="continuationSeparator" w:id="0">
    <w:p w14:paraId="627D06A2" w14:textId="77777777" w:rsidR="004A4C6E" w:rsidRDefault="004A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416" w14:textId="77777777" w:rsidR="00A51B55" w:rsidRDefault="00A51B55" w:rsidP="006337F5">
    <w:pPr>
      <w:pStyle w:val="Zhlav"/>
      <w:jc w:val="center"/>
    </w:pPr>
    <w:r w:rsidRPr="004F7A41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55EEAD4C" wp14:editId="27DA23DF">
          <wp:simplePos x="0" y="0"/>
          <wp:positionH relativeFrom="margin">
            <wp:align>center</wp:align>
          </wp:positionH>
          <wp:positionV relativeFrom="paragraph">
            <wp:posOffset>-1817</wp:posOffset>
          </wp:positionV>
          <wp:extent cx="1095471" cy="1009650"/>
          <wp:effectExtent l="0" t="0" r="9525" b="0"/>
          <wp:wrapNone/>
          <wp:docPr id="4" name="Obrázek 4" descr="Q:\Hodn. a kat. Salon vín 2022\Medaile a loga\salon2022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Hodn. a kat. Salon vín 2022\Medaile a loga\salon2022_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471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D46">
      <w:rPr>
        <w:noProof/>
      </w:rPr>
      <w:drawing>
        <wp:anchor distT="0" distB="0" distL="114300" distR="114300" simplePos="0" relativeHeight="251659264" behindDoc="0" locked="0" layoutInCell="1" allowOverlap="1" wp14:anchorId="400DCF9B" wp14:editId="076C21E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D46"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C1E">
      <w:t xml:space="preserve">                     </w:t>
    </w:r>
  </w:p>
  <w:p w14:paraId="2705E7AC" w14:textId="77777777" w:rsidR="00A51B55" w:rsidRDefault="00A51B55" w:rsidP="006337F5">
    <w:pPr>
      <w:pStyle w:val="Zhlav"/>
      <w:jc w:val="center"/>
    </w:pPr>
  </w:p>
  <w:p w14:paraId="06BC3E21" w14:textId="77777777" w:rsidR="00A51B55" w:rsidRDefault="00A51B55" w:rsidP="006337F5">
    <w:pPr>
      <w:pStyle w:val="Zhlav"/>
      <w:jc w:val="center"/>
    </w:pPr>
  </w:p>
  <w:p w14:paraId="140E4C1D" w14:textId="77777777" w:rsidR="00A51B55" w:rsidRDefault="00A51B55" w:rsidP="006337F5">
    <w:pPr>
      <w:pStyle w:val="Zhlav"/>
      <w:jc w:val="center"/>
    </w:pPr>
  </w:p>
  <w:p w14:paraId="7A36C2EE" w14:textId="43132688" w:rsidR="00A51B55" w:rsidRDefault="00A51B55" w:rsidP="006337F5">
    <w:pPr>
      <w:pStyle w:val="Zhlav"/>
      <w:jc w:val="center"/>
    </w:pPr>
  </w:p>
  <w:p w14:paraId="50BA0E91" w14:textId="77777777" w:rsidR="00A51B55" w:rsidRDefault="00A51B55" w:rsidP="006337F5">
    <w:pPr>
      <w:pStyle w:val="Zhlav"/>
      <w:jc w:val="center"/>
    </w:pPr>
  </w:p>
  <w:p w14:paraId="4B6D5E24" w14:textId="038AADB6" w:rsidR="003B70FC" w:rsidRDefault="00645C1E" w:rsidP="006337F5">
    <w:pPr>
      <w:pStyle w:val="Zhlav"/>
      <w:jc w:val="center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FCE"/>
    <w:multiLevelType w:val="hybridMultilevel"/>
    <w:tmpl w:val="E970F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A5D708E"/>
    <w:multiLevelType w:val="hybridMultilevel"/>
    <w:tmpl w:val="4F2CD65A"/>
    <w:lvl w:ilvl="0" w:tplc="77349CD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2D55"/>
    <w:multiLevelType w:val="hybridMultilevel"/>
    <w:tmpl w:val="B1CA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E"/>
    <w:rsid w:val="000173AE"/>
    <w:rsid w:val="000202D6"/>
    <w:rsid w:val="00030AFA"/>
    <w:rsid w:val="000561F0"/>
    <w:rsid w:val="000660C7"/>
    <w:rsid w:val="00077856"/>
    <w:rsid w:val="000B1381"/>
    <w:rsid w:val="0015561D"/>
    <w:rsid w:val="001659C0"/>
    <w:rsid w:val="00181003"/>
    <w:rsid w:val="001A657E"/>
    <w:rsid w:val="001A7F92"/>
    <w:rsid w:val="001B59C3"/>
    <w:rsid w:val="001C2D46"/>
    <w:rsid w:val="001F2BDC"/>
    <w:rsid w:val="00216E05"/>
    <w:rsid w:val="00286A7E"/>
    <w:rsid w:val="002A2750"/>
    <w:rsid w:val="002A5873"/>
    <w:rsid w:val="002B759B"/>
    <w:rsid w:val="002C081B"/>
    <w:rsid w:val="002C6722"/>
    <w:rsid w:val="002D2745"/>
    <w:rsid w:val="002E536A"/>
    <w:rsid w:val="002F27D0"/>
    <w:rsid w:val="00302972"/>
    <w:rsid w:val="00305CA3"/>
    <w:rsid w:val="0031300A"/>
    <w:rsid w:val="003144ED"/>
    <w:rsid w:val="00335498"/>
    <w:rsid w:val="00365000"/>
    <w:rsid w:val="00384163"/>
    <w:rsid w:val="00390361"/>
    <w:rsid w:val="003A50B3"/>
    <w:rsid w:val="00404CDF"/>
    <w:rsid w:val="00415BF3"/>
    <w:rsid w:val="00430729"/>
    <w:rsid w:val="004357B0"/>
    <w:rsid w:val="00437AB2"/>
    <w:rsid w:val="00454BB9"/>
    <w:rsid w:val="004615FC"/>
    <w:rsid w:val="00466971"/>
    <w:rsid w:val="00495726"/>
    <w:rsid w:val="004A4C6E"/>
    <w:rsid w:val="004B2201"/>
    <w:rsid w:val="004C2649"/>
    <w:rsid w:val="00507AB3"/>
    <w:rsid w:val="00515800"/>
    <w:rsid w:val="005852AD"/>
    <w:rsid w:val="005A02F3"/>
    <w:rsid w:val="0061742F"/>
    <w:rsid w:val="006337F5"/>
    <w:rsid w:val="00645C1E"/>
    <w:rsid w:val="00650511"/>
    <w:rsid w:val="00667510"/>
    <w:rsid w:val="006911B4"/>
    <w:rsid w:val="006B7572"/>
    <w:rsid w:val="00710E0A"/>
    <w:rsid w:val="007128C7"/>
    <w:rsid w:val="00712B3B"/>
    <w:rsid w:val="00712F45"/>
    <w:rsid w:val="00760DAB"/>
    <w:rsid w:val="00785CD0"/>
    <w:rsid w:val="007E7B56"/>
    <w:rsid w:val="00811D34"/>
    <w:rsid w:val="00815B92"/>
    <w:rsid w:val="008275B7"/>
    <w:rsid w:val="00863B0C"/>
    <w:rsid w:val="00865501"/>
    <w:rsid w:val="008935F6"/>
    <w:rsid w:val="008A593A"/>
    <w:rsid w:val="008C0639"/>
    <w:rsid w:val="008E2C29"/>
    <w:rsid w:val="008E3800"/>
    <w:rsid w:val="008E55AB"/>
    <w:rsid w:val="008F3439"/>
    <w:rsid w:val="0092443D"/>
    <w:rsid w:val="009440DD"/>
    <w:rsid w:val="0097395F"/>
    <w:rsid w:val="009B1AE7"/>
    <w:rsid w:val="009C65EC"/>
    <w:rsid w:val="009F2E82"/>
    <w:rsid w:val="00A02447"/>
    <w:rsid w:val="00A0534A"/>
    <w:rsid w:val="00A14A8B"/>
    <w:rsid w:val="00A51B55"/>
    <w:rsid w:val="00A601FD"/>
    <w:rsid w:val="00A62725"/>
    <w:rsid w:val="00A834C7"/>
    <w:rsid w:val="00A94E91"/>
    <w:rsid w:val="00AB0E6C"/>
    <w:rsid w:val="00AB22A2"/>
    <w:rsid w:val="00AB44F1"/>
    <w:rsid w:val="00AD5FB3"/>
    <w:rsid w:val="00AF06A7"/>
    <w:rsid w:val="00AF14FA"/>
    <w:rsid w:val="00B30B17"/>
    <w:rsid w:val="00B54632"/>
    <w:rsid w:val="00B81CB8"/>
    <w:rsid w:val="00B96E8B"/>
    <w:rsid w:val="00BA0F8C"/>
    <w:rsid w:val="00BA1F97"/>
    <w:rsid w:val="00BE04C1"/>
    <w:rsid w:val="00C06CA8"/>
    <w:rsid w:val="00C8295C"/>
    <w:rsid w:val="00C93B0A"/>
    <w:rsid w:val="00CF72CF"/>
    <w:rsid w:val="00D27743"/>
    <w:rsid w:val="00D45BDA"/>
    <w:rsid w:val="00D82166"/>
    <w:rsid w:val="00DA1660"/>
    <w:rsid w:val="00DB6D79"/>
    <w:rsid w:val="00DE016F"/>
    <w:rsid w:val="00E14482"/>
    <w:rsid w:val="00E253D2"/>
    <w:rsid w:val="00E3394F"/>
    <w:rsid w:val="00E5268A"/>
    <w:rsid w:val="00E55500"/>
    <w:rsid w:val="00EA2358"/>
    <w:rsid w:val="00EB1CC4"/>
    <w:rsid w:val="00EB4BB5"/>
    <w:rsid w:val="00EC732A"/>
    <w:rsid w:val="00ED5F1F"/>
    <w:rsid w:val="00EE740E"/>
    <w:rsid w:val="00F04666"/>
    <w:rsid w:val="00F04E3E"/>
    <w:rsid w:val="00F05792"/>
    <w:rsid w:val="00F401DC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B085C"/>
  <w15:docId w15:val="{5975D02B-A1B9-485B-AF2C-5BEC332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unhideWhenUsed/>
    <w:rsid w:val="00AF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Jiří Bažant</cp:lastModifiedBy>
  <cp:revision>4</cp:revision>
  <cp:lastPrinted>2019-12-04T14:08:00Z</cp:lastPrinted>
  <dcterms:created xsi:type="dcterms:W3CDTF">2021-12-29T14:44:00Z</dcterms:created>
  <dcterms:modified xsi:type="dcterms:W3CDTF">2022-01-03T07:42:00Z</dcterms:modified>
</cp:coreProperties>
</file>