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E1B0" w14:textId="77777777" w:rsidR="00516527" w:rsidRDefault="00516527" w:rsidP="003B3F2D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32"/>
        </w:rPr>
        <w:t>M</w:t>
      </w:r>
      <w:r w:rsidR="003B3F2D" w:rsidRPr="00600A29">
        <w:rPr>
          <w:rFonts w:asciiTheme="minorHAnsi" w:hAnsiTheme="minorHAnsi" w:cstheme="minorHAnsi"/>
          <w:b/>
          <w:sz w:val="40"/>
          <w:szCs w:val="32"/>
        </w:rPr>
        <w:t>ezinárodní konference – VINO EDUCA</w:t>
      </w:r>
      <w:r w:rsidRPr="00516527">
        <w:rPr>
          <w:rFonts w:asciiTheme="minorHAnsi" w:hAnsiTheme="minorHAnsi" w:cstheme="minorHAnsi"/>
          <w:b/>
          <w:sz w:val="40"/>
          <w:szCs w:val="32"/>
        </w:rPr>
        <w:t xml:space="preserve"> </w:t>
      </w:r>
    </w:p>
    <w:p w14:paraId="727459D4" w14:textId="24F7E5F6" w:rsidR="00F41D5C" w:rsidRDefault="00516527" w:rsidP="003B3F2D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 xml:space="preserve">rozšíří záběr </w:t>
      </w:r>
      <w:r w:rsidRPr="002108F2">
        <w:rPr>
          <w:rFonts w:asciiTheme="minorHAnsi" w:hAnsiTheme="minorHAnsi" w:cstheme="minorHAnsi"/>
          <w:b/>
          <w:sz w:val="40"/>
          <w:szCs w:val="32"/>
        </w:rPr>
        <w:t>Mistrovství Evropy vinařů</w:t>
      </w:r>
    </w:p>
    <w:p w14:paraId="74A6FBA5" w14:textId="60E37CB5" w:rsidR="002108F2" w:rsidRDefault="002108F2" w:rsidP="001D6758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600A29">
        <w:rPr>
          <w:rFonts w:ascii="Calibri" w:hAnsi="Calibri" w:cs="Calibri"/>
          <w:i/>
          <w:sz w:val="26"/>
          <w:szCs w:val="26"/>
        </w:rPr>
        <w:t>26</w:t>
      </w:r>
      <w:r>
        <w:rPr>
          <w:rFonts w:ascii="Calibri" w:hAnsi="Calibri" w:cs="Calibri"/>
          <w:i/>
          <w:sz w:val="26"/>
          <w:szCs w:val="26"/>
        </w:rPr>
        <w:t xml:space="preserve">. </w:t>
      </w:r>
      <w:r w:rsidR="00D25EA5">
        <w:rPr>
          <w:rFonts w:ascii="Calibri" w:hAnsi="Calibri" w:cs="Calibri"/>
          <w:i/>
          <w:sz w:val="26"/>
          <w:szCs w:val="26"/>
        </w:rPr>
        <w:t>5</w:t>
      </w:r>
      <w:r>
        <w:rPr>
          <w:rFonts w:ascii="Calibri" w:hAnsi="Calibri" w:cs="Calibri"/>
          <w:i/>
          <w:sz w:val="26"/>
          <w:szCs w:val="26"/>
        </w:rPr>
        <w:t>. 20</w:t>
      </w:r>
      <w:r w:rsidR="00D25EA5">
        <w:rPr>
          <w:rFonts w:ascii="Calibri" w:hAnsi="Calibri" w:cs="Calibri"/>
          <w:i/>
          <w:sz w:val="26"/>
          <w:szCs w:val="26"/>
        </w:rPr>
        <w:t>22</w:t>
      </w:r>
    </w:p>
    <w:p w14:paraId="4510DCDB" w14:textId="77777777" w:rsidR="002108F2" w:rsidRPr="001D6758" w:rsidRDefault="002108F2" w:rsidP="001D6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F600A72" w14:textId="6CF30DF9" w:rsidR="00710BA5" w:rsidRDefault="00600A29" w:rsidP="00600A2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00A29">
        <w:rPr>
          <w:rFonts w:asciiTheme="minorHAnsi" w:hAnsiTheme="minorHAnsi" w:cstheme="minorHAnsi"/>
          <w:b/>
        </w:rPr>
        <w:t>Mistrovství Evropy vinařů</w:t>
      </w:r>
      <w:r w:rsidR="005B5CAE">
        <w:rPr>
          <w:rFonts w:asciiTheme="minorHAnsi" w:hAnsiTheme="minorHAnsi" w:cstheme="minorHAnsi"/>
          <w:b/>
        </w:rPr>
        <w:t xml:space="preserve"> </w:t>
      </w:r>
      <w:r w:rsidR="005B5CAE" w:rsidRPr="001D6758">
        <w:rPr>
          <w:rFonts w:asciiTheme="minorHAnsi" w:hAnsiTheme="minorHAnsi" w:cstheme="minorHAnsi"/>
          <w:b/>
        </w:rPr>
        <w:t>VINO EURO 202</w:t>
      </w:r>
      <w:r w:rsidR="005B5CAE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, které letos</w:t>
      </w:r>
      <w:r w:rsidRPr="00600A29">
        <w:rPr>
          <w:rFonts w:asciiTheme="minorHAnsi" w:hAnsiTheme="minorHAnsi" w:cstheme="minorHAnsi"/>
          <w:b/>
        </w:rPr>
        <w:t xml:space="preserve"> poprvé </w:t>
      </w:r>
      <w:r w:rsidR="00710BA5">
        <w:rPr>
          <w:rFonts w:asciiTheme="minorHAnsi" w:hAnsiTheme="minorHAnsi" w:cstheme="minorHAnsi"/>
          <w:b/>
        </w:rPr>
        <w:t>hostí</w:t>
      </w:r>
      <w:r w:rsidRPr="00600A29">
        <w:rPr>
          <w:rFonts w:asciiTheme="minorHAnsi" w:hAnsiTheme="minorHAnsi" w:cstheme="minorHAnsi"/>
          <w:b/>
        </w:rPr>
        <w:t xml:space="preserve"> Česk</w:t>
      </w:r>
      <w:r w:rsidR="00710BA5">
        <w:rPr>
          <w:rFonts w:asciiTheme="minorHAnsi" w:hAnsiTheme="minorHAnsi" w:cstheme="minorHAnsi"/>
          <w:b/>
        </w:rPr>
        <w:t>á</w:t>
      </w:r>
      <w:r w:rsidRPr="00600A29">
        <w:rPr>
          <w:rFonts w:asciiTheme="minorHAnsi" w:hAnsiTheme="minorHAnsi" w:cstheme="minorHAnsi"/>
          <w:b/>
        </w:rPr>
        <w:t xml:space="preserve"> republi</w:t>
      </w:r>
      <w:r w:rsidR="00710BA5">
        <w:rPr>
          <w:rFonts w:asciiTheme="minorHAnsi" w:hAnsiTheme="minorHAnsi" w:cstheme="minorHAnsi"/>
          <w:b/>
        </w:rPr>
        <w:t>ka</w:t>
      </w:r>
      <w:r>
        <w:rPr>
          <w:rFonts w:asciiTheme="minorHAnsi" w:hAnsiTheme="minorHAnsi" w:cstheme="minorHAnsi"/>
          <w:b/>
        </w:rPr>
        <w:t>, ne</w:t>
      </w:r>
      <w:r w:rsidR="00516527">
        <w:rPr>
          <w:rFonts w:asciiTheme="minorHAnsi" w:hAnsiTheme="minorHAnsi" w:cstheme="minorHAnsi"/>
          <w:b/>
        </w:rPr>
        <w:t xml:space="preserve">má za cíl pouze poměřit síly vinařských sportovců, ale hlavně je mezi </w:t>
      </w:r>
      <w:r w:rsidR="00B7561C">
        <w:rPr>
          <w:rFonts w:asciiTheme="minorHAnsi" w:hAnsiTheme="minorHAnsi" w:cstheme="minorHAnsi"/>
          <w:b/>
        </w:rPr>
        <w:t xml:space="preserve">sebou </w:t>
      </w:r>
      <w:r w:rsidR="00516527">
        <w:rPr>
          <w:rFonts w:asciiTheme="minorHAnsi" w:hAnsiTheme="minorHAnsi" w:cstheme="minorHAnsi"/>
          <w:b/>
        </w:rPr>
        <w:t>propojit, a posunout tak celý obor opět o ku</w:t>
      </w:r>
      <w:r w:rsidR="00B7561C">
        <w:rPr>
          <w:rFonts w:asciiTheme="minorHAnsi" w:hAnsiTheme="minorHAnsi" w:cstheme="minorHAnsi"/>
          <w:b/>
        </w:rPr>
        <w:t>s</w:t>
      </w:r>
      <w:r w:rsidR="00516527">
        <w:rPr>
          <w:rFonts w:asciiTheme="minorHAnsi" w:hAnsiTheme="minorHAnsi" w:cstheme="minorHAnsi"/>
          <w:b/>
        </w:rPr>
        <w:t xml:space="preserve"> kupředu. Součástí akce 2. června v Mikulově proto bude mezinárodní</w:t>
      </w:r>
      <w:r w:rsidR="00516527" w:rsidRPr="00710BA5">
        <w:rPr>
          <w:rFonts w:asciiTheme="minorHAnsi" w:hAnsiTheme="minorHAnsi" w:cstheme="minorHAnsi"/>
          <w:b/>
        </w:rPr>
        <w:t xml:space="preserve"> konference – VINO EDUCA</w:t>
      </w:r>
      <w:r w:rsidR="00516527">
        <w:rPr>
          <w:rFonts w:asciiTheme="minorHAnsi" w:hAnsiTheme="minorHAnsi" w:cstheme="minorHAnsi"/>
          <w:b/>
        </w:rPr>
        <w:t>, kde vystoupí evropští experti na víno a vinařství s</w:t>
      </w:r>
      <w:r w:rsidR="00105AAC">
        <w:rPr>
          <w:rFonts w:asciiTheme="minorHAnsi" w:hAnsiTheme="minorHAnsi" w:cstheme="minorHAnsi"/>
          <w:b/>
        </w:rPr>
        <w:t> přesahem do zdraví, ekonomiky, životního prostředí a kultury.</w:t>
      </w:r>
      <w:r w:rsidR="00516527">
        <w:rPr>
          <w:rFonts w:asciiTheme="minorHAnsi" w:hAnsiTheme="minorHAnsi" w:cstheme="minorHAnsi"/>
          <w:b/>
        </w:rPr>
        <w:t xml:space="preserve"> </w:t>
      </w:r>
    </w:p>
    <w:p w14:paraId="12BDF5BB" w14:textId="77777777" w:rsidR="003A03BC" w:rsidRPr="001D6758" w:rsidRDefault="003A03BC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77E19C8" w14:textId="1459E7CA" w:rsidR="005B5CAE" w:rsidRDefault="00105AAC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B5CAE">
        <w:rPr>
          <w:rFonts w:asciiTheme="minorHAnsi" w:hAnsiTheme="minorHAnsi" w:cstheme="minorHAnsi"/>
          <w:bCs/>
        </w:rPr>
        <w:t>Tematicky se konference</w:t>
      </w:r>
      <w:r>
        <w:rPr>
          <w:rFonts w:asciiTheme="minorHAnsi" w:hAnsiTheme="minorHAnsi" w:cstheme="minorHAnsi"/>
          <w:bCs/>
        </w:rPr>
        <w:t>, které se zúčastní na 400 hostů,</w:t>
      </w:r>
      <w:r w:rsidRPr="005B5CAE">
        <w:rPr>
          <w:rFonts w:asciiTheme="minorHAnsi" w:hAnsiTheme="minorHAnsi" w:cstheme="minorHAnsi"/>
          <w:bCs/>
        </w:rPr>
        <w:t xml:space="preserve"> zaměř</w:t>
      </w:r>
      <w:r>
        <w:rPr>
          <w:rFonts w:asciiTheme="minorHAnsi" w:hAnsiTheme="minorHAnsi" w:cstheme="minorHAnsi"/>
          <w:bCs/>
        </w:rPr>
        <w:t>í především</w:t>
      </w:r>
      <w:r w:rsidRPr="005B5CAE">
        <w:rPr>
          <w:rFonts w:asciiTheme="minorHAnsi" w:hAnsiTheme="minorHAnsi" w:cstheme="minorHAnsi"/>
          <w:bCs/>
        </w:rPr>
        <w:t xml:space="preserve"> na problematiku </w:t>
      </w:r>
      <w:r>
        <w:rPr>
          <w:rFonts w:asciiTheme="minorHAnsi" w:hAnsiTheme="minorHAnsi" w:cstheme="minorHAnsi"/>
          <w:bCs/>
        </w:rPr>
        <w:t>„</w:t>
      </w:r>
      <w:r w:rsidRPr="005B5CAE">
        <w:rPr>
          <w:rFonts w:asciiTheme="minorHAnsi" w:hAnsiTheme="minorHAnsi" w:cstheme="minorHAnsi"/>
          <w:bCs/>
        </w:rPr>
        <w:t>Víno zodpovědně</w:t>
      </w:r>
      <w:r>
        <w:rPr>
          <w:rFonts w:asciiTheme="minorHAnsi" w:hAnsiTheme="minorHAnsi" w:cstheme="minorHAnsi"/>
          <w:bCs/>
        </w:rPr>
        <w:t xml:space="preserve">“, tedy na roli a vliv konzumace vína na zdraví a životní styl a jeho vliv na fungování a prosperitu každé vinařské země. </w:t>
      </w:r>
      <w:r w:rsidR="005B5CAE" w:rsidRPr="005B5CAE">
        <w:rPr>
          <w:rFonts w:asciiTheme="minorHAnsi" w:hAnsiTheme="minorHAnsi" w:cstheme="minorHAnsi"/>
          <w:bCs/>
        </w:rPr>
        <w:t>Konference bude probíhat ve dvou identických blocích</w:t>
      </w:r>
      <w:r w:rsidR="003B3F2D">
        <w:rPr>
          <w:rFonts w:asciiTheme="minorHAnsi" w:hAnsiTheme="minorHAnsi" w:cstheme="minorHAnsi"/>
          <w:bCs/>
        </w:rPr>
        <w:t>, kdy vždy č</w:t>
      </w:r>
      <w:r w:rsidR="005B5CAE" w:rsidRPr="005B5CAE">
        <w:rPr>
          <w:rFonts w:asciiTheme="minorHAnsi" w:hAnsiTheme="minorHAnsi" w:cstheme="minorHAnsi"/>
          <w:bCs/>
        </w:rPr>
        <w:t>tyři přednášející povedou své přednášky</w:t>
      </w:r>
      <w:r w:rsidR="003B3F2D">
        <w:rPr>
          <w:rFonts w:asciiTheme="minorHAnsi" w:hAnsiTheme="minorHAnsi" w:cstheme="minorHAnsi"/>
          <w:bCs/>
        </w:rPr>
        <w:t>. Dopolední</w:t>
      </w:r>
      <w:r w:rsidR="005B5CAE" w:rsidRPr="005B5CAE">
        <w:rPr>
          <w:rFonts w:asciiTheme="minorHAnsi" w:hAnsiTheme="minorHAnsi" w:cstheme="minorHAnsi"/>
          <w:bCs/>
        </w:rPr>
        <w:t xml:space="preserve"> blok</w:t>
      </w:r>
      <w:r w:rsidR="003B3F2D">
        <w:rPr>
          <w:rFonts w:asciiTheme="minorHAnsi" w:hAnsiTheme="minorHAnsi" w:cstheme="minorHAnsi"/>
          <w:bCs/>
        </w:rPr>
        <w:t xml:space="preserve"> je určen</w:t>
      </w:r>
      <w:r w:rsidR="005B5CAE" w:rsidRPr="005B5CAE">
        <w:rPr>
          <w:rFonts w:asciiTheme="minorHAnsi" w:hAnsiTheme="minorHAnsi" w:cstheme="minorHAnsi"/>
          <w:bCs/>
        </w:rPr>
        <w:t xml:space="preserve"> pro studenty</w:t>
      </w:r>
      <w:r w:rsidR="005B5CAE">
        <w:rPr>
          <w:rFonts w:asciiTheme="minorHAnsi" w:hAnsiTheme="minorHAnsi" w:cstheme="minorHAnsi"/>
          <w:bCs/>
        </w:rPr>
        <w:t xml:space="preserve"> a</w:t>
      </w:r>
      <w:r w:rsidR="005B5CAE" w:rsidRPr="005B5CAE">
        <w:rPr>
          <w:rFonts w:asciiTheme="minorHAnsi" w:hAnsiTheme="minorHAnsi" w:cstheme="minorHAnsi"/>
          <w:bCs/>
        </w:rPr>
        <w:t xml:space="preserve"> odbornou veřejnost z České republiky</w:t>
      </w:r>
      <w:r w:rsidR="003B3F2D">
        <w:rPr>
          <w:rFonts w:asciiTheme="minorHAnsi" w:hAnsiTheme="minorHAnsi" w:cstheme="minorHAnsi"/>
          <w:bCs/>
        </w:rPr>
        <w:t xml:space="preserve">, </w:t>
      </w:r>
      <w:r w:rsidR="005B5CAE" w:rsidRPr="005B5CAE">
        <w:rPr>
          <w:rFonts w:asciiTheme="minorHAnsi" w:hAnsiTheme="minorHAnsi" w:cstheme="minorHAnsi"/>
          <w:bCs/>
        </w:rPr>
        <w:t>odpolední</w:t>
      </w:r>
      <w:r w:rsidR="003B3F2D">
        <w:rPr>
          <w:rFonts w:asciiTheme="minorHAnsi" w:hAnsiTheme="minorHAnsi" w:cstheme="minorHAnsi"/>
          <w:bCs/>
        </w:rPr>
        <w:t xml:space="preserve"> je pak vyhrazen samotným</w:t>
      </w:r>
      <w:r w:rsidR="005B5CAE" w:rsidRPr="005B5CAE">
        <w:rPr>
          <w:rFonts w:asciiTheme="minorHAnsi" w:hAnsiTheme="minorHAnsi" w:cstheme="minorHAnsi"/>
          <w:bCs/>
        </w:rPr>
        <w:t xml:space="preserve"> účastník</w:t>
      </w:r>
      <w:r w:rsidR="003B3F2D">
        <w:rPr>
          <w:rFonts w:asciiTheme="minorHAnsi" w:hAnsiTheme="minorHAnsi" w:cstheme="minorHAnsi"/>
          <w:bCs/>
        </w:rPr>
        <w:t>ům</w:t>
      </w:r>
      <w:r w:rsidR="005B5CAE" w:rsidRPr="005B5CAE">
        <w:rPr>
          <w:rFonts w:asciiTheme="minorHAnsi" w:hAnsiTheme="minorHAnsi" w:cstheme="minorHAnsi"/>
          <w:bCs/>
        </w:rPr>
        <w:t xml:space="preserve"> VINO EURO a zástupc</w:t>
      </w:r>
      <w:r w:rsidR="003B3F2D">
        <w:rPr>
          <w:rFonts w:asciiTheme="minorHAnsi" w:hAnsiTheme="minorHAnsi" w:cstheme="minorHAnsi"/>
          <w:bCs/>
        </w:rPr>
        <w:t>ům</w:t>
      </w:r>
      <w:r w:rsidR="005B5CAE" w:rsidRPr="005B5CAE">
        <w:rPr>
          <w:rFonts w:asciiTheme="minorHAnsi" w:hAnsiTheme="minorHAnsi" w:cstheme="minorHAnsi"/>
          <w:bCs/>
        </w:rPr>
        <w:t xml:space="preserve"> m</w:t>
      </w:r>
      <w:r w:rsidR="003B3F2D">
        <w:rPr>
          <w:rFonts w:asciiTheme="minorHAnsi" w:hAnsiTheme="minorHAnsi" w:cstheme="minorHAnsi"/>
          <w:bCs/>
        </w:rPr>
        <w:t>é</w:t>
      </w:r>
      <w:r w:rsidR="005B5CAE" w:rsidRPr="005B5CAE">
        <w:rPr>
          <w:rFonts w:asciiTheme="minorHAnsi" w:hAnsiTheme="minorHAnsi" w:cstheme="minorHAnsi"/>
          <w:bCs/>
        </w:rPr>
        <w:t>dií.</w:t>
      </w:r>
      <w:r w:rsidR="001E74B6">
        <w:rPr>
          <w:rFonts w:asciiTheme="minorHAnsi" w:hAnsiTheme="minorHAnsi" w:cstheme="minorHAnsi"/>
          <w:bCs/>
        </w:rPr>
        <w:t xml:space="preserve"> Čestným hostem a na</w:t>
      </w:r>
      <w:r w:rsidR="001E74B6" w:rsidRPr="001E74B6">
        <w:rPr>
          <w:rFonts w:asciiTheme="minorHAnsi" w:hAnsiTheme="minorHAnsi" w:cstheme="minorHAnsi"/>
          <w:bCs/>
        </w:rPr>
        <w:t xml:space="preserve"> krátké setkání s vinaři z osmi zemí </w:t>
      </w:r>
      <w:r w:rsidR="001E74B6">
        <w:rPr>
          <w:rFonts w:asciiTheme="minorHAnsi" w:hAnsiTheme="minorHAnsi" w:cstheme="minorHAnsi"/>
          <w:bCs/>
        </w:rPr>
        <w:t>E</w:t>
      </w:r>
      <w:r w:rsidR="001E74B6" w:rsidRPr="001E74B6">
        <w:rPr>
          <w:rFonts w:asciiTheme="minorHAnsi" w:hAnsiTheme="minorHAnsi" w:cstheme="minorHAnsi"/>
          <w:bCs/>
        </w:rPr>
        <w:t>vropy dorazí také ministr zdravotnictví</w:t>
      </w:r>
      <w:r w:rsidR="008B0610">
        <w:rPr>
          <w:rFonts w:asciiTheme="minorHAnsi" w:hAnsiTheme="minorHAnsi" w:cstheme="minorHAnsi"/>
          <w:bCs/>
        </w:rPr>
        <w:t xml:space="preserve"> </w:t>
      </w:r>
      <w:r w:rsidR="008B0610" w:rsidRPr="008B0610">
        <w:rPr>
          <w:rFonts w:asciiTheme="minorHAnsi" w:hAnsiTheme="minorHAnsi" w:cstheme="minorHAnsi"/>
          <w:bCs/>
        </w:rPr>
        <w:t>prof. MUDr. Vlastimil Válek, CSc., MBA, EBIR</w:t>
      </w:r>
      <w:r w:rsidR="008B0610">
        <w:rPr>
          <w:rFonts w:asciiTheme="minorHAnsi" w:hAnsiTheme="minorHAnsi" w:cstheme="minorHAnsi"/>
          <w:bCs/>
        </w:rPr>
        <w:t>.</w:t>
      </w:r>
    </w:p>
    <w:p w14:paraId="1D7F7EFD" w14:textId="3F37609D" w:rsidR="005B5CAE" w:rsidRDefault="005B5CAE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A82436C" w14:textId="154A2ACB" w:rsidR="005B5CAE" w:rsidRDefault="005B5CAE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0934">
        <w:rPr>
          <w:rFonts w:asciiTheme="minorHAnsi" w:hAnsiTheme="minorHAnsi" w:cstheme="minorHAnsi"/>
          <w:bCs/>
          <w:i/>
          <w:iCs/>
        </w:rPr>
        <w:t>„</w:t>
      </w:r>
      <w:r w:rsidRPr="005B5CAE">
        <w:rPr>
          <w:rFonts w:asciiTheme="minorHAnsi" w:hAnsiTheme="minorHAnsi" w:cstheme="minorHAnsi"/>
          <w:bCs/>
          <w:i/>
          <w:iCs/>
        </w:rPr>
        <w:t>Od počátku jsme věděli, že setk</w:t>
      </w:r>
      <w:r w:rsidR="003B3F2D">
        <w:rPr>
          <w:rFonts w:asciiTheme="minorHAnsi" w:hAnsiTheme="minorHAnsi" w:cstheme="minorHAnsi"/>
          <w:bCs/>
          <w:i/>
          <w:iCs/>
        </w:rPr>
        <w:t>á</w:t>
      </w:r>
      <w:r w:rsidRPr="005B5CAE">
        <w:rPr>
          <w:rFonts w:asciiTheme="minorHAnsi" w:hAnsiTheme="minorHAnsi" w:cstheme="minorHAnsi"/>
          <w:bCs/>
          <w:i/>
          <w:iCs/>
        </w:rPr>
        <w:t xml:space="preserve">ní vinařů z osmi evropských zemí, </w:t>
      </w:r>
      <w:r w:rsidR="00EC07A9">
        <w:rPr>
          <w:rFonts w:asciiTheme="minorHAnsi" w:hAnsiTheme="minorHAnsi" w:cstheme="minorHAnsi"/>
          <w:bCs/>
          <w:i/>
          <w:iCs/>
        </w:rPr>
        <w:t>kteří</w:t>
      </w:r>
      <w:r w:rsidRPr="005B5CAE">
        <w:rPr>
          <w:rFonts w:asciiTheme="minorHAnsi" w:hAnsiTheme="minorHAnsi" w:cstheme="minorHAnsi"/>
          <w:bCs/>
          <w:i/>
          <w:iCs/>
        </w:rPr>
        <w:t xml:space="preserve"> se střet</w:t>
      </w:r>
      <w:r w:rsidR="00EC07A9">
        <w:rPr>
          <w:rFonts w:asciiTheme="minorHAnsi" w:hAnsiTheme="minorHAnsi" w:cstheme="minorHAnsi"/>
          <w:bCs/>
          <w:i/>
          <w:iCs/>
        </w:rPr>
        <w:t>nou ve fotbale a následně</w:t>
      </w:r>
      <w:r w:rsidRPr="005B5CAE">
        <w:rPr>
          <w:rFonts w:asciiTheme="minorHAnsi" w:hAnsiTheme="minorHAnsi" w:cstheme="minorHAnsi"/>
          <w:bCs/>
          <w:i/>
          <w:iCs/>
        </w:rPr>
        <w:t xml:space="preserve"> ochutna</w:t>
      </w:r>
      <w:r w:rsidR="00EC07A9">
        <w:rPr>
          <w:rFonts w:asciiTheme="minorHAnsi" w:hAnsiTheme="minorHAnsi" w:cstheme="minorHAnsi"/>
          <w:bCs/>
          <w:i/>
          <w:iCs/>
        </w:rPr>
        <w:t>jí</w:t>
      </w:r>
      <w:r w:rsidRPr="005B5CAE">
        <w:rPr>
          <w:rFonts w:asciiTheme="minorHAnsi" w:hAnsiTheme="minorHAnsi" w:cstheme="minorHAnsi"/>
          <w:bCs/>
          <w:i/>
          <w:iCs/>
        </w:rPr>
        <w:t xml:space="preserve"> svá vína, je </w:t>
      </w:r>
      <w:r w:rsidR="003B3F2D">
        <w:rPr>
          <w:rFonts w:asciiTheme="minorHAnsi" w:hAnsiTheme="minorHAnsi" w:cstheme="minorHAnsi"/>
          <w:bCs/>
          <w:i/>
          <w:iCs/>
        </w:rPr>
        <w:t>zároveň</w:t>
      </w:r>
      <w:r w:rsidRPr="005B5CAE">
        <w:rPr>
          <w:rFonts w:asciiTheme="minorHAnsi" w:hAnsiTheme="minorHAnsi" w:cstheme="minorHAnsi"/>
          <w:bCs/>
          <w:i/>
          <w:iCs/>
        </w:rPr>
        <w:t xml:space="preserve"> výjimečn</w:t>
      </w:r>
      <w:r w:rsidR="00EC07A9">
        <w:rPr>
          <w:rFonts w:asciiTheme="minorHAnsi" w:hAnsiTheme="minorHAnsi" w:cstheme="minorHAnsi"/>
          <w:bCs/>
          <w:i/>
          <w:iCs/>
        </w:rPr>
        <w:t>á</w:t>
      </w:r>
      <w:r w:rsidRPr="005B5CAE">
        <w:rPr>
          <w:rFonts w:asciiTheme="minorHAnsi" w:hAnsiTheme="minorHAnsi" w:cstheme="minorHAnsi"/>
          <w:bCs/>
          <w:i/>
          <w:iCs/>
        </w:rPr>
        <w:t xml:space="preserve"> příležitost k výměně zkušeností a odborných znalostí</w:t>
      </w:r>
      <w:r>
        <w:rPr>
          <w:rFonts w:asciiTheme="minorHAnsi" w:hAnsiTheme="minorHAnsi" w:cstheme="minorHAnsi"/>
          <w:bCs/>
          <w:i/>
          <w:iCs/>
        </w:rPr>
        <w:t>. Proto vznikl ko</w:t>
      </w:r>
      <w:r w:rsidR="003B3F2D">
        <w:rPr>
          <w:rFonts w:asciiTheme="minorHAnsi" w:hAnsiTheme="minorHAnsi" w:cstheme="minorHAnsi"/>
          <w:bCs/>
          <w:i/>
          <w:iCs/>
        </w:rPr>
        <w:t>n</w:t>
      </w:r>
      <w:r>
        <w:rPr>
          <w:rFonts w:asciiTheme="minorHAnsi" w:hAnsiTheme="minorHAnsi" w:cstheme="minorHAnsi"/>
          <w:bCs/>
          <w:i/>
          <w:iCs/>
        </w:rPr>
        <w:t xml:space="preserve">cept VINO EDUCA a z něj </w:t>
      </w:r>
      <w:r w:rsidR="003B3F2D">
        <w:rPr>
          <w:rFonts w:asciiTheme="minorHAnsi" w:hAnsiTheme="minorHAnsi" w:cstheme="minorHAnsi"/>
          <w:bCs/>
          <w:i/>
          <w:iCs/>
        </w:rPr>
        <w:t xml:space="preserve">tento </w:t>
      </w:r>
      <w:r>
        <w:rPr>
          <w:rFonts w:asciiTheme="minorHAnsi" w:hAnsiTheme="minorHAnsi" w:cstheme="minorHAnsi"/>
          <w:bCs/>
          <w:i/>
          <w:iCs/>
        </w:rPr>
        <w:t>model mezinárodní konference,</w:t>
      </w:r>
      <w:r w:rsidRPr="006B0934">
        <w:rPr>
          <w:rFonts w:asciiTheme="minorHAnsi" w:hAnsiTheme="minorHAnsi" w:cstheme="minorHAnsi"/>
          <w:bCs/>
          <w:i/>
          <w:iCs/>
        </w:rPr>
        <w:t>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F224B7">
        <w:rPr>
          <w:rFonts w:asciiTheme="minorHAnsi" w:hAnsiTheme="minorHAnsi" w:cstheme="minorHAnsi"/>
          <w:bCs/>
        </w:rPr>
        <w:t xml:space="preserve">řekl </w:t>
      </w:r>
      <w:r>
        <w:rPr>
          <w:rFonts w:asciiTheme="minorHAnsi" w:hAnsiTheme="minorHAnsi" w:cstheme="minorHAnsi"/>
          <w:bCs/>
        </w:rPr>
        <w:t xml:space="preserve">Stanislav Tkadlec, </w:t>
      </w:r>
      <w:r w:rsidRPr="001D6758">
        <w:rPr>
          <w:rFonts w:asciiTheme="minorHAnsi" w:hAnsiTheme="minorHAnsi" w:cstheme="minorHAnsi"/>
        </w:rPr>
        <w:t>prezident reprezentačního výběru FC vinaři České republiky</w:t>
      </w:r>
      <w:r>
        <w:rPr>
          <w:rFonts w:asciiTheme="minorHAnsi" w:hAnsiTheme="minorHAnsi" w:cstheme="minorHAnsi"/>
        </w:rPr>
        <w:t xml:space="preserve"> a organizátor mistrovství a dodal: </w:t>
      </w:r>
      <w:r w:rsidRPr="008F5D66">
        <w:rPr>
          <w:rFonts w:asciiTheme="minorHAnsi" w:hAnsiTheme="minorHAnsi" w:cstheme="minorHAnsi"/>
          <w:i/>
          <w:iCs/>
        </w:rPr>
        <w:t>„</w:t>
      </w:r>
      <w:r w:rsidR="00EC07A9">
        <w:rPr>
          <w:rFonts w:asciiTheme="minorHAnsi" w:hAnsiTheme="minorHAnsi" w:cstheme="minorHAnsi"/>
          <w:i/>
          <w:iCs/>
        </w:rPr>
        <w:t>věříme, že výsledkem bude nejenom předání si zkušeností a znalostí s kolegy z ostatních států, ale</w:t>
      </w:r>
      <w:r w:rsidRPr="008F5D66">
        <w:rPr>
          <w:rFonts w:asciiTheme="minorHAnsi" w:hAnsiTheme="minorHAnsi" w:cstheme="minorHAnsi"/>
          <w:i/>
          <w:iCs/>
        </w:rPr>
        <w:t xml:space="preserve"> především </w:t>
      </w:r>
      <w:r>
        <w:rPr>
          <w:rFonts w:asciiTheme="minorHAnsi" w:hAnsiTheme="minorHAnsi" w:cstheme="minorHAnsi"/>
          <w:i/>
          <w:iCs/>
        </w:rPr>
        <w:t xml:space="preserve">další posílení </w:t>
      </w:r>
      <w:r w:rsidRPr="008F5D66">
        <w:rPr>
          <w:rFonts w:asciiTheme="minorHAnsi" w:hAnsiTheme="minorHAnsi" w:cstheme="minorHAnsi"/>
          <w:i/>
          <w:iCs/>
        </w:rPr>
        <w:t xml:space="preserve">vazeb mezi vinaři </w:t>
      </w:r>
      <w:r w:rsidR="00EC07A9">
        <w:rPr>
          <w:rFonts w:asciiTheme="minorHAnsi" w:hAnsiTheme="minorHAnsi" w:cstheme="minorHAnsi"/>
          <w:i/>
          <w:iCs/>
        </w:rPr>
        <w:t>a samozřejmě také prezentace moravských a českých vín ve světě</w:t>
      </w:r>
      <w:r w:rsidRPr="008F5D66">
        <w:rPr>
          <w:rFonts w:asciiTheme="minorHAnsi" w:hAnsiTheme="minorHAnsi" w:cstheme="minorHAnsi"/>
          <w:i/>
          <w:iCs/>
        </w:rPr>
        <w:t>.“</w:t>
      </w:r>
    </w:p>
    <w:p w14:paraId="159A3E67" w14:textId="77777777" w:rsidR="005B5CAE" w:rsidRDefault="005B5CAE" w:rsidP="00687E1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EBA8A25" w14:textId="77777777" w:rsidR="00EC07A9" w:rsidRPr="00EC07A9" w:rsidRDefault="00EC07A9" w:rsidP="00687E1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C07A9">
        <w:rPr>
          <w:rFonts w:asciiTheme="minorHAnsi" w:hAnsiTheme="minorHAnsi" w:cstheme="minorHAnsi"/>
          <w:bCs/>
        </w:rPr>
        <w:t>Přednášky se soustředí do 4 rámců:</w:t>
      </w:r>
    </w:p>
    <w:p w14:paraId="4DFF3A28" w14:textId="206426D2" w:rsidR="00EC07A9" w:rsidRPr="00EC07A9" w:rsidRDefault="005B55F0" w:rsidP="00687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C07A9">
        <w:rPr>
          <w:rFonts w:asciiTheme="minorHAnsi" w:hAnsiTheme="minorHAnsi" w:cstheme="minorHAnsi"/>
          <w:bCs/>
        </w:rPr>
        <w:t>Zdravotnictví</w:t>
      </w:r>
      <w:r>
        <w:rPr>
          <w:rFonts w:asciiTheme="minorHAnsi" w:hAnsiTheme="minorHAnsi" w:cstheme="minorHAnsi"/>
          <w:bCs/>
        </w:rPr>
        <w:t xml:space="preserve"> – Pozitivní</w:t>
      </w:r>
      <w:r w:rsidR="00EC07A9" w:rsidRPr="00EC07A9">
        <w:rPr>
          <w:rFonts w:asciiTheme="minorHAnsi" w:hAnsiTheme="minorHAnsi" w:cstheme="minorHAnsi"/>
          <w:bCs/>
        </w:rPr>
        <w:t xml:space="preserve"> aspekty přiměřené </w:t>
      </w:r>
      <w:r w:rsidRPr="00EC07A9">
        <w:rPr>
          <w:rFonts w:asciiTheme="minorHAnsi" w:hAnsiTheme="minorHAnsi" w:cstheme="minorHAnsi"/>
          <w:bCs/>
        </w:rPr>
        <w:t>konzumace</w:t>
      </w:r>
      <w:r w:rsidR="00EC07A9" w:rsidRPr="00EC07A9">
        <w:rPr>
          <w:rFonts w:asciiTheme="minorHAnsi" w:hAnsiTheme="minorHAnsi" w:cstheme="minorHAnsi"/>
          <w:bCs/>
        </w:rPr>
        <w:t xml:space="preserve"> vína v kontextu medicínských oborů.</w:t>
      </w:r>
    </w:p>
    <w:p w14:paraId="5366EA72" w14:textId="7CCD3A03" w:rsidR="00EC07A9" w:rsidRPr="005B55F0" w:rsidRDefault="005B55F0" w:rsidP="00687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5B55F0">
        <w:rPr>
          <w:rFonts w:asciiTheme="minorHAnsi" w:hAnsiTheme="minorHAnsi" w:cstheme="minorHAnsi"/>
          <w:bCs/>
        </w:rPr>
        <w:lastRenderedPageBreak/>
        <w:t>Ekonomika</w:t>
      </w:r>
      <w:r>
        <w:rPr>
          <w:rFonts w:asciiTheme="minorHAnsi" w:hAnsiTheme="minorHAnsi" w:cstheme="minorHAnsi"/>
          <w:bCs/>
        </w:rPr>
        <w:t xml:space="preserve"> – Význam</w:t>
      </w:r>
      <w:r w:rsidR="00EC07A9" w:rsidRPr="005B55F0">
        <w:rPr>
          <w:rFonts w:asciiTheme="minorHAnsi" w:hAnsiTheme="minorHAnsi" w:cstheme="minorHAnsi"/>
          <w:bCs/>
        </w:rPr>
        <w:t xml:space="preserve"> vinařství a vinohradnictví pro národní ekonomiku, mezinárodní obchod a vztahy.</w:t>
      </w:r>
    </w:p>
    <w:p w14:paraId="2E3CF00E" w14:textId="7C96E8EE" w:rsidR="00EC07A9" w:rsidRPr="005B55F0" w:rsidRDefault="005B55F0" w:rsidP="00687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5B55F0">
        <w:rPr>
          <w:rFonts w:asciiTheme="minorHAnsi" w:hAnsiTheme="minorHAnsi" w:cstheme="minorHAnsi"/>
          <w:bCs/>
        </w:rPr>
        <w:t>Environment</w:t>
      </w:r>
      <w:r>
        <w:rPr>
          <w:rFonts w:asciiTheme="minorHAnsi" w:hAnsiTheme="minorHAnsi" w:cstheme="minorHAnsi"/>
          <w:bCs/>
        </w:rPr>
        <w:t xml:space="preserve"> – Přínosy</w:t>
      </w:r>
      <w:r w:rsidR="00EC07A9" w:rsidRPr="005B55F0">
        <w:rPr>
          <w:rFonts w:asciiTheme="minorHAnsi" w:hAnsiTheme="minorHAnsi" w:cstheme="minorHAnsi"/>
          <w:bCs/>
        </w:rPr>
        <w:t xml:space="preserve"> pěstování révy vinné pro krajinu a zodpovědné formy hospodaření.</w:t>
      </w:r>
    </w:p>
    <w:p w14:paraId="425D837E" w14:textId="36E952FD" w:rsidR="00EA1D6E" w:rsidRPr="005B55F0" w:rsidRDefault="00EC07A9" w:rsidP="00687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5B55F0">
        <w:rPr>
          <w:rFonts w:asciiTheme="minorHAnsi" w:hAnsiTheme="minorHAnsi" w:cstheme="minorHAnsi"/>
          <w:bCs/>
        </w:rPr>
        <w:t xml:space="preserve">Tradice, kultura a </w:t>
      </w:r>
      <w:r w:rsidR="005B55F0" w:rsidRPr="005B55F0">
        <w:rPr>
          <w:rFonts w:asciiTheme="minorHAnsi" w:hAnsiTheme="minorHAnsi" w:cstheme="minorHAnsi"/>
          <w:bCs/>
        </w:rPr>
        <w:t>historie</w:t>
      </w:r>
      <w:r w:rsidR="005B55F0">
        <w:rPr>
          <w:rFonts w:asciiTheme="minorHAnsi" w:hAnsiTheme="minorHAnsi" w:cstheme="minorHAnsi"/>
          <w:bCs/>
        </w:rPr>
        <w:t xml:space="preserve"> – Historický</w:t>
      </w:r>
      <w:r w:rsidRPr="005B55F0">
        <w:rPr>
          <w:rFonts w:asciiTheme="minorHAnsi" w:hAnsiTheme="minorHAnsi" w:cstheme="minorHAnsi"/>
          <w:bCs/>
        </w:rPr>
        <w:t xml:space="preserve"> význam vinařství s ohledem na kulturu a tradice.   </w:t>
      </w:r>
    </w:p>
    <w:p w14:paraId="6D5A4C14" w14:textId="54A70857" w:rsidR="00B3107A" w:rsidRDefault="00B3107A" w:rsidP="00687E1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26F7DE2E" w14:textId="66BD8D85" w:rsidR="00E26903" w:rsidRDefault="00E26903" w:rsidP="00687E1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Přednášející:</w:t>
      </w:r>
    </w:p>
    <w:p w14:paraId="590E117B" w14:textId="1C7BD6F7" w:rsidR="00687E1C" w:rsidRPr="00687E1C" w:rsidRDefault="00687E1C" w:rsidP="00267C42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687E1C">
        <w:rPr>
          <w:rFonts w:asciiTheme="minorHAnsi" w:hAnsiTheme="minorHAnsi" w:cstheme="minorHAnsi"/>
          <w:b/>
        </w:rPr>
        <w:t>PhDr. Martin Chlad</w:t>
      </w:r>
      <w:r w:rsidRPr="00687E1C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V</w:t>
      </w:r>
      <w:r w:rsidRPr="00687E1C">
        <w:rPr>
          <w:rFonts w:asciiTheme="minorHAnsi" w:hAnsiTheme="minorHAnsi" w:cstheme="minorHAnsi"/>
          <w:bCs/>
        </w:rPr>
        <w:t xml:space="preserve"> rámci konference „Význam vinařství a vinohradnictví pro národní ekonomiku, mezinárodní obchod a vztahy“ bude hovořit o pěstování révy vinné v ČR, o produkci a potenciálu vína a obchodu s vlivem na ekonomiku našeho státu, o spotřebě a spotřebním chování tuzemských konzumentů.</w:t>
      </w:r>
    </w:p>
    <w:p w14:paraId="1967349A" w14:textId="69EEF3AF" w:rsidR="00687E1C" w:rsidRPr="00687E1C" w:rsidRDefault="003F361A" w:rsidP="00267C42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</w:t>
      </w:r>
      <w:r w:rsidR="00687E1C" w:rsidRPr="00687E1C">
        <w:rPr>
          <w:rFonts w:asciiTheme="minorHAnsi" w:hAnsiTheme="minorHAnsi" w:cstheme="minorHAnsi"/>
          <w:b/>
        </w:rPr>
        <w:t xml:space="preserve">rofesor Andrea </w:t>
      </w:r>
      <w:proofErr w:type="spellStart"/>
      <w:r w:rsidR="00687E1C" w:rsidRPr="00687E1C">
        <w:rPr>
          <w:rFonts w:asciiTheme="minorHAnsi" w:hAnsiTheme="minorHAnsi" w:cstheme="minorHAnsi"/>
          <w:b/>
        </w:rPr>
        <w:t>Lucchi</w:t>
      </w:r>
      <w:proofErr w:type="spellEnd"/>
      <w:r w:rsidR="00687E1C" w:rsidRPr="00687E1C">
        <w:rPr>
          <w:rFonts w:asciiTheme="minorHAnsi" w:hAnsiTheme="minorHAnsi" w:cstheme="minorHAnsi"/>
          <w:bCs/>
        </w:rPr>
        <w:t xml:space="preserve"> – Směrem k zemědělství bez pesticidů? Sdílení potřeb a znalostí podporuje integrovanou ochranu proti škůdcům. Nadměrné používání chemických pesticidů vedlo k rychle se rozvíjejícímu rozvoji rezistence u cílových hmyzích škůdců a také k závažným dopadům na necílové organismy a lidské zdraví.</w:t>
      </w:r>
    </w:p>
    <w:p w14:paraId="3870A49F" w14:textId="0697E771" w:rsidR="00687E1C" w:rsidRPr="00687E1C" w:rsidRDefault="00687E1C" w:rsidP="00267C42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687E1C">
        <w:rPr>
          <w:rFonts w:asciiTheme="minorHAnsi" w:hAnsiTheme="minorHAnsi" w:cstheme="minorHAnsi"/>
          <w:b/>
        </w:rPr>
        <w:t>MGR. Jindřich Vobořil, PG.DIP.</w:t>
      </w:r>
      <w:r w:rsidRPr="00687E1C">
        <w:rPr>
          <w:rFonts w:asciiTheme="minorHAnsi" w:hAnsiTheme="minorHAnsi" w:cstheme="minorHAnsi"/>
          <w:bCs/>
        </w:rPr>
        <w:t xml:space="preserve"> – „</w:t>
      </w:r>
      <w:r w:rsidR="00137624">
        <w:rPr>
          <w:rFonts w:asciiTheme="minorHAnsi" w:hAnsiTheme="minorHAnsi" w:cstheme="minorHAnsi"/>
          <w:bCs/>
        </w:rPr>
        <w:t>S</w:t>
      </w:r>
      <w:r w:rsidRPr="00687E1C">
        <w:rPr>
          <w:rFonts w:asciiTheme="minorHAnsi" w:hAnsiTheme="minorHAnsi" w:cstheme="minorHAnsi"/>
          <w:bCs/>
        </w:rPr>
        <w:t>lova hýbou a příklady táhnou“ - Česká mládež pije stále více a začíná dříve. S alkoholem má zkušenosti téměř osmdesát procent šestnáctiletých. Pravidelně dnes pije dvakrát více dětí než před dvaceti lety. Dospělí Češi jsou přitom k pití u dětí velmi tolerantní.</w:t>
      </w:r>
    </w:p>
    <w:p w14:paraId="3AC40F7E" w14:textId="1968E995" w:rsidR="00687E1C" w:rsidRPr="00687E1C" w:rsidRDefault="00687E1C" w:rsidP="00267C42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687E1C">
        <w:rPr>
          <w:rFonts w:asciiTheme="minorHAnsi" w:hAnsiTheme="minorHAnsi" w:cstheme="minorHAnsi"/>
          <w:b/>
        </w:rPr>
        <w:t xml:space="preserve">Dr. Alessandro </w:t>
      </w:r>
      <w:proofErr w:type="spellStart"/>
      <w:r w:rsidRPr="00687E1C">
        <w:rPr>
          <w:rFonts w:asciiTheme="minorHAnsi" w:hAnsiTheme="minorHAnsi" w:cstheme="minorHAnsi"/>
          <w:b/>
        </w:rPr>
        <w:t>Scalzini</w:t>
      </w:r>
      <w:proofErr w:type="spellEnd"/>
      <w:r w:rsidRPr="00687E1C">
        <w:rPr>
          <w:rFonts w:asciiTheme="minorHAnsi" w:hAnsiTheme="minorHAnsi" w:cstheme="minorHAnsi"/>
          <w:b/>
        </w:rPr>
        <w:t xml:space="preserve"> </w:t>
      </w:r>
      <w:r w:rsidR="00137624" w:rsidRPr="00687E1C">
        <w:rPr>
          <w:rFonts w:asciiTheme="minorHAnsi" w:hAnsiTheme="minorHAnsi" w:cstheme="minorHAnsi"/>
          <w:b/>
        </w:rPr>
        <w:t>MD</w:t>
      </w:r>
      <w:r w:rsidR="00137624" w:rsidRPr="00687E1C">
        <w:rPr>
          <w:rFonts w:asciiTheme="minorHAnsi" w:hAnsiTheme="minorHAnsi" w:cstheme="minorHAnsi"/>
          <w:bCs/>
        </w:rPr>
        <w:t xml:space="preserve"> – </w:t>
      </w:r>
      <w:r w:rsidR="00137624">
        <w:rPr>
          <w:rFonts w:asciiTheme="minorHAnsi" w:hAnsiTheme="minorHAnsi" w:cstheme="minorHAnsi"/>
          <w:bCs/>
        </w:rPr>
        <w:t>J</w:t>
      </w:r>
      <w:r w:rsidR="00137624" w:rsidRPr="00687E1C">
        <w:rPr>
          <w:rFonts w:asciiTheme="minorHAnsi" w:hAnsiTheme="minorHAnsi" w:cstheme="minorHAnsi"/>
          <w:bCs/>
        </w:rPr>
        <w:t>ak</w:t>
      </w:r>
      <w:r w:rsidRPr="00687E1C">
        <w:rPr>
          <w:rFonts w:asciiTheme="minorHAnsi" w:hAnsiTheme="minorHAnsi" w:cstheme="minorHAnsi"/>
          <w:bCs/>
        </w:rPr>
        <w:t xml:space="preserve"> už vědci a lékaři několikrát potvrdili, střídmé pití vína má velmi blahodárný vliv na zdraví našeho srdce. </w:t>
      </w:r>
      <w:r w:rsidR="00F9683B">
        <w:rPr>
          <w:rFonts w:asciiTheme="minorHAnsi" w:hAnsiTheme="minorHAnsi" w:cstheme="minorHAnsi"/>
          <w:bCs/>
        </w:rPr>
        <w:t>Vybrané</w:t>
      </w:r>
      <w:r w:rsidRPr="00687E1C">
        <w:rPr>
          <w:rFonts w:asciiTheme="minorHAnsi" w:hAnsiTheme="minorHAnsi" w:cstheme="minorHAnsi"/>
          <w:bCs/>
        </w:rPr>
        <w:t xml:space="preserve"> látky </w:t>
      </w:r>
      <w:r w:rsidR="002C7096">
        <w:rPr>
          <w:rFonts w:asciiTheme="minorHAnsi" w:hAnsiTheme="minorHAnsi" w:cstheme="minorHAnsi"/>
          <w:bCs/>
        </w:rPr>
        <w:t xml:space="preserve">ve víně </w:t>
      </w:r>
      <w:r w:rsidRPr="00687E1C">
        <w:rPr>
          <w:rFonts w:asciiTheme="minorHAnsi" w:hAnsiTheme="minorHAnsi" w:cstheme="minorHAnsi"/>
          <w:bCs/>
        </w:rPr>
        <w:t>obsažené totiž pomáhají předcházet srdečním onemocněním</w:t>
      </w:r>
      <w:r w:rsidR="00137624">
        <w:rPr>
          <w:rFonts w:asciiTheme="minorHAnsi" w:hAnsiTheme="minorHAnsi" w:cstheme="minorHAnsi"/>
          <w:bCs/>
        </w:rPr>
        <w:t>. Z</w:t>
      </w:r>
      <w:r w:rsidRPr="00687E1C">
        <w:rPr>
          <w:rFonts w:asciiTheme="minorHAnsi" w:hAnsiTheme="minorHAnsi" w:cstheme="minorHAnsi"/>
          <w:bCs/>
        </w:rPr>
        <w:t>vyšují hladiny „dobrého“ cholesterolu, který chrání cévy před jejich poškozením.</w:t>
      </w:r>
    </w:p>
    <w:p w14:paraId="10EB1038" w14:textId="2D3D6B78" w:rsidR="00E26903" w:rsidRPr="00687E1C" w:rsidRDefault="003F361A" w:rsidP="00267C42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</w:t>
      </w:r>
      <w:r w:rsidR="00687E1C" w:rsidRPr="00137624">
        <w:rPr>
          <w:rFonts w:asciiTheme="minorHAnsi" w:hAnsiTheme="minorHAnsi" w:cstheme="minorHAnsi"/>
          <w:b/>
        </w:rPr>
        <w:t xml:space="preserve">rof. </w:t>
      </w:r>
      <w:proofErr w:type="spellStart"/>
      <w:r w:rsidR="00687E1C" w:rsidRPr="00137624">
        <w:rPr>
          <w:rFonts w:asciiTheme="minorHAnsi" w:hAnsiTheme="minorHAnsi" w:cstheme="minorHAnsi"/>
          <w:b/>
        </w:rPr>
        <w:t>MuDr.</w:t>
      </w:r>
      <w:proofErr w:type="spellEnd"/>
      <w:r w:rsidR="00687E1C" w:rsidRPr="00137624">
        <w:rPr>
          <w:rFonts w:asciiTheme="minorHAnsi" w:hAnsiTheme="minorHAnsi" w:cstheme="minorHAnsi"/>
          <w:b/>
        </w:rPr>
        <w:t xml:space="preserve"> Jan </w:t>
      </w:r>
      <w:proofErr w:type="spellStart"/>
      <w:r w:rsidR="00687E1C" w:rsidRPr="00137624">
        <w:rPr>
          <w:rFonts w:asciiTheme="minorHAnsi" w:hAnsiTheme="minorHAnsi" w:cstheme="minorHAnsi"/>
          <w:b/>
        </w:rPr>
        <w:t>Žaloudík</w:t>
      </w:r>
      <w:proofErr w:type="spellEnd"/>
      <w:r w:rsidR="00687E1C" w:rsidRPr="00137624">
        <w:rPr>
          <w:rFonts w:asciiTheme="minorHAnsi" w:hAnsiTheme="minorHAnsi" w:cstheme="minorHAnsi"/>
          <w:b/>
        </w:rPr>
        <w:t xml:space="preserve"> </w:t>
      </w:r>
      <w:proofErr w:type="spellStart"/>
      <w:r w:rsidR="00687E1C" w:rsidRPr="00137624">
        <w:rPr>
          <w:rFonts w:asciiTheme="minorHAnsi" w:hAnsiTheme="minorHAnsi" w:cstheme="minorHAnsi"/>
          <w:b/>
        </w:rPr>
        <w:t>CsC.</w:t>
      </w:r>
      <w:proofErr w:type="spellEnd"/>
      <w:r w:rsidR="00687E1C" w:rsidRPr="00687E1C">
        <w:rPr>
          <w:rFonts w:asciiTheme="minorHAnsi" w:hAnsiTheme="minorHAnsi" w:cstheme="minorHAnsi"/>
          <w:bCs/>
        </w:rPr>
        <w:t xml:space="preserve"> - Existuje určité </w:t>
      </w:r>
      <w:r w:rsidR="00137624" w:rsidRPr="00687E1C">
        <w:rPr>
          <w:rFonts w:asciiTheme="minorHAnsi" w:hAnsiTheme="minorHAnsi" w:cstheme="minorHAnsi"/>
          <w:bCs/>
        </w:rPr>
        <w:t>pokrytectví</w:t>
      </w:r>
      <w:r w:rsidR="00137624">
        <w:rPr>
          <w:rFonts w:asciiTheme="minorHAnsi" w:hAnsiTheme="minorHAnsi" w:cstheme="minorHAnsi"/>
          <w:bCs/>
        </w:rPr>
        <w:t>, kdy se</w:t>
      </w:r>
      <w:r w:rsidR="00137624" w:rsidRPr="00687E1C">
        <w:rPr>
          <w:rFonts w:asciiTheme="minorHAnsi" w:hAnsiTheme="minorHAnsi" w:cstheme="minorHAnsi"/>
          <w:bCs/>
        </w:rPr>
        <w:t xml:space="preserve"> ve</w:t>
      </w:r>
      <w:r w:rsidR="00687E1C" w:rsidRPr="00687E1C">
        <w:rPr>
          <w:rFonts w:asciiTheme="minorHAnsi" w:hAnsiTheme="minorHAnsi" w:cstheme="minorHAnsi"/>
          <w:bCs/>
        </w:rPr>
        <w:t xml:space="preserve"> společnosti</w:t>
      </w:r>
      <w:r w:rsidR="00137624">
        <w:rPr>
          <w:rFonts w:asciiTheme="minorHAnsi" w:hAnsiTheme="minorHAnsi" w:cstheme="minorHAnsi"/>
          <w:bCs/>
        </w:rPr>
        <w:t xml:space="preserve"> </w:t>
      </w:r>
      <w:r w:rsidR="00687E1C" w:rsidRPr="00687E1C">
        <w:rPr>
          <w:rFonts w:asciiTheme="minorHAnsi" w:hAnsiTheme="minorHAnsi" w:cstheme="minorHAnsi"/>
          <w:bCs/>
        </w:rPr>
        <w:t xml:space="preserve">předpokládá, že lékaři mají alkohol zakazovat a mluvit o něm s despektem. Ve víně jsou mimo jiné desítky </w:t>
      </w:r>
      <w:proofErr w:type="spellStart"/>
      <w:r w:rsidR="00687E1C" w:rsidRPr="00687E1C">
        <w:rPr>
          <w:rFonts w:asciiTheme="minorHAnsi" w:hAnsiTheme="minorHAnsi" w:cstheme="minorHAnsi"/>
          <w:bCs/>
        </w:rPr>
        <w:t>polyfenolických</w:t>
      </w:r>
      <w:proofErr w:type="spellEnd"/>
      <w:r w:rsidR="00687E1C" w:rsidRPr="00687E1C">
        <w:rPr>
          <w:rFonts w:asciiTheme="minorHAnsi" w:hAnsiTheme="minorHAnsi" w:cstheme="minorHAnsi"/>
          <w:bCs/>
        </w:rPr>
        <w:t xml:space="preserve"> látek. Některé působí proti oxidačnímu stresu buněk, mají protizánětlivé účinky, působí proti překotnému dělení buněk, pomáhají odstraňovat poškozené buňky z organismu. O příznivých účincích těchto látek se hovoří zhruba od přelomu tisíciletí. Je třeba poznat tyto účinky a stanovit optimální dávku.</w:t>
      </w:r>
    </w:p>
    <w:p w14:paraId="799245A6" w14:textId="77777777" w:rsidR="00797839" w:rsidRDefault="00797839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AB77CE3" w14:textId="06F2C6D7" w:rsidR="00C968B5" w:rsidRDefault="00C968B5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968B5">
        <w:rPr>
          <w:rFonts w:asciiTheme="minorHAnsi" w:hAnsiTheme="minorHAnsi" w:cstheme="minorHAnsi"/>
          <w:bCs/>
        </w:rPr>
        <w:t xml:space="preserve">Vedle </w:t>
      </w:r>
      <w:r>
        <w:rPr>
          <w:rFonts w:asciiTheme="minorHAnsi" w:hAnsiTheme="minorHAnsi" w:cstheme="minorHAnsi"/>
          <w:bCs/>
        </w:rPr>
        <w:t xml:space="preserve">týmu FC Vinaři České republiky nastoupí na sedmém ročníku </w:t>
      </w:r>
      <w:r w:rsidR="002C7096" w:rsidRPr="002C7096">
        <w:rPr>
          <w:rFonts w:asciiTheme="minorHAnsi" w:hAnsiTheme="minorHAnsi" w:cstheme="minorHAnsi"/>
          <w:b/>
        </w:rPr>
        <w:t>Mistrovství Evropy vinařů</w:t>
      </w:r>
      <w:r>
        <w:rPr>
          <w:rFonts w:asciiTheme="minorHAnsi" w:hAnsiTheme="minorHAnsi" w:cstheme="minorHAnsi"/>
          <w:bCs/>
        </w:rPr>
        <w:t xml:space="preserve"> ještě</w:t>
      </w:r>
      <w:r w:rsidRPr="00C968B5">
        <w:rPr>
          <w:rFonts w:asciiTheme="minorHAnsi" w:hAnsiTheme="minorHAnsi" w:cstheme="minorHAnsi"/>
          <w:bCs/>
        </w:rPr>
        <w:t xml:space="preserve"> vinaři</w:t>
      </w:r>
      <w:r>
        <w:rPr>
          <w:rFonts w:asciiTheme="minorHAnsi" w:hAnsiTheme="minorHAnsi" w:cstheme="minorHAnsi"/>
          <w:bCs/>
        </w:rPr>
        <w:t xml:space="preserve"> </w:t>
      </w:r>
      <w:r w:rsidRPr="00C968B5">
        <w:rPr>
          <w:rFonts w:asciiTheme="minorHAnsi" w:hAnsiTheme="minorHAnsi" w:cstheme="minorHAnsi"/>
          <w:bCs/>
        </w:rPr>
        <w:t xml:space="preserve">z Itálie, Maďarska, Německa, Portugalska, Rakouska, Slovinska a Švýcarska. Celkem se můžeme těšit na 18 mezinárodních utkání, kterých se zúčastní </w:t>
      </w:r>
      <w:r w:rsidR="00F9683B">
        <w:rPr>
          <w:rFonts w:asciiTheme="minorHAnsi" w:hAnsiTheme="minorHAnsi" w:cstheme="minorHAnsi"/>
          <w:bCs/>
        </w:rPr>
        <w:t>na</w:t>
      </w:r>
      <w:r w:rsidRPr="00C968B5">
        <w:rPr>
          <w:rFonts w:asciiTheme="minorHAnsi" w:hAnsiTheme="minorHAnsi" w:cstheme="minorHAnsi"/>
          <w:bCs/>
        </w:rPr>
        <w:t xml:space="preserve"> 300 hráčů a členů realizačního týmu, z toho přes 200 vinařů zastupujících významné vinařské oblasti Evropy. </w:t>
      </w:r>
      <w:r>
        <w:rPr>
          <w:rFonts w:asciiTheme="minorHAnsi" w:hAnsiTheme="minorHAnsi" w:cstheme="minorHAnsi"/>
          <w:bCs/>
        </w:rPr>
        <w:t xml:space="preserve">Zápasy </w:t>
      </w:r>
      <w:r w:rsidRPr="00C968B5">
        <w:rPr>
          <w:rFonts w:asciiTheme="minorHAnsi" w:hAnsiTheme="minorHAnsi" w:cstheme="minorHAnsi"/>
          <w:bCs/>
        </w:rPr>
        <w:t xml:space="preserve">se uskuteční </w:t>
      </w:r>
      <w:r>
        <w:rPr>
          <w:rFonts w:asciiTheme="minorHAnsi" w:hAnsiTheme="minorHAnsi" w:cstheme="minorHAnsi"/>
          <w:bCs/>
        </w:rPr>
        <w:t>1. a 2.</w:t>
      </w:r>
      <w:r w:rsidRPr="00C968B5">
        <w:rPr>
          <w:rFonts w:asciiTheme="minorHAnsi" w:hAnsiTheme="minorHAnsi" w:cstheme="minorHAnsi"/>
          <w:bCs/>
        </w:rPr>
        <w:t xml:space="preserve"> června ve Znojmě</w:t>
      </w:r>
      <w:r>
        <w:rPr>
          <w:rFonts w:asciiTheme="minorHAnsi" w:hAnsiTheme="minorHAnsi" w:cstheme="minorHAnsi"/>
          <w:bCs/>
        </w:rPr>
        <w:t xml:space="preserve"> a 3. a 4. června v</w:t>
      </w:r>
      <w:r w:rsidRPr="00C968B5">
        <w:rPr>
          <w:rFonts w:asciiTheme="minorHAnsi" w:hAnsiTheme="minorHAnsi" w:cstheme="minorHAnsi"/>
          <w:bCs/>
        </w:rPr>
        <w:t xml:space="preserve"> Uherském Hradišti.</w:t>
      </w:r>
    </w:p>
    <w:p w14:paraId="3FCC3448" w14:textId="09F9806F" w:rsidR="00C968B5" w:rsidRDefault="00C968B5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C0DEA5" w14:textId="51579991" w:rsidR="00E934B8" w:rsidRDefault="00797839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97839">
        <w:rPr>
          <w:rFonts w:asciiTheme="minorHAnsi" w:hAnsiTheme="minorHAnsi" w:cstheme="minorHAnsi"/>
          <w:bCs/>
        </w:rPr>
        <w:t>VINO EURO 2022</w:t>
      </w:r>
      <w:r w:rsidR="00E934B8">
        <w:rPr>
          <w:rFonts w:asciiTheme="minorHAnsi" w:hAnsiTheme="minorHAnsi" w:cstheme="minorHAnsi"/>
          <w:bCs/>
        </w:rPr>
        <w:t xml:space="preserve"> pořádá FC Vinaři České republiky, z.</w:t>
      </w:r>
      <w:r>
        <w:rPr>
          <w:rFonts w:asciiTheme="minorHAnsi" w:hAnsiTheme="minorHAnsi" w:cstheme="minorHAnsi"/>
          <w:bCs/>
        </w:rPr>
        <w:t xml:space="preserve"> </w:t>
      </w:r>
      <w:r w:rsidR="00E934B8">
        <w:rPr>
          <w:rFonts w:asciiTheme="minorHAnsi" w:hAnsiTheme="minorHAnsi" w:cstheme="minorHAnsi"/>
          <w:bCs/>
        </w:rPr>
        <w:t>s. ve spolupráci s </w:t>
      </w:r>
      <w:r w:rsidRPr="00E934B8">
        <w:rPr>
          <w:rFonts w:asciiTheme="minorHAnsi" w:hAnsiTheme="minorHAnsi" w:cstheme="minorHAnsi"/>
          <w:bCs/>
        </w:rPr>
        <w:t>UENFW</w:t>
      </w:r>
      <w:r>
        <w:rPr>
          <w:rFonts w:asciiTheme="minorHAnsi" w:hAnsiTheme="minorHAnsi" w:cstheme="minorHAnsi"/>
          <w:bCs/>
        </w:rPr>
        <w:t xml:space="preserve"> – Unií</w:t>
      </w:r>
      <w:r w:rsidR="00E934B8" w:rsidRPr="00E934B8">
        <w:rPr>
          <w:rFonts w:asciiTheme="minorHAnsi" w:hAnsiTheme="minorHAnsi" w:cstheme="minorHAnsi"/>
          <w:bCs/>
        </w:rPr>
        <w:t xml:space="preserve"> evropských národních fotbalových týmů vinařů</w:t>
      </w:r>
      <w:r w:rsidR="00E934B8">
        <w:rPr>
          <w:rFonts w:asciiTheme="minorHAnsi" w:hAnsiTheme="minorHAnsi" w:cstheme="minorHAnsi"/>
          <w:bCs/>
        </w:rPr>
        <w:t xml:space="preserve"> a Národního vinařského centra ve Valticích. Generálním partnerem je </w:t>
      </w:r>
      <w:r>
        <w:rPr>
          <w:rFonts w:asciiTheme="minorHAnsi" w:hAnsiTheme="minorHAnsi" w:cstheme="minorHAnsi"/>
          <w:bCs/>
        </w:rPr>
        <w:t xml:space="preserve">společnost </w:t>
      </w:r>
      <w:proofErr w:type="spellStart"/>
      <w:r>
        <w:rPr>
          <w:rFonts w:asciiTheme="minorHAnsi" w:hAnsiTheme="minorHAnsi" w:cstheme="minorHAnsi"/>
          <w:bCs/>
        </w:rPr>
        <w:t>Agrotec</w:t>
      </w:r>
      <w:proofErr w:type="spellEnd"/>
      <w:r>
        <w:rPr>
          <w:rFonts w:asciiTheme="minorHAnsi" w:hAnsiTheme="minorHAnsi" w:cstheme="minorHAnsi"/>
          <w:bCs/>
        </w:rPr>
        <w:t xml:space="preserve"> Group. Akce probíhá za podpory Jihomoravského kraje, Vinařského fondu, měst Znojmo, Mikulov a Uherské Hradiště, Svazu vinařů České republiky a </w:t>
      </w:r>
      <w:r w:rsidRPr="00797839">
        <w:rPr>
          <w:rFonts w:asciiTheme="minorHAnsi" w:hAnsiTheme="minorHAnsi" w:cstheme="minorHAnsi"/>
          <w:bCs/>
        </w:rPr>
        <w:t>Centrál</w:t>
      </w:r>
      <w:r>
        <w:rPr>
          <w:rFonts w:asciiTheme="minorHAnsi" w:hAnsiTheme="minorHAnsi" w:cstheme="minorHAnsi"/>
          <w:bCs/>
        </w:rPr>
        <w:t>y</w:t>
      </w:r>
      <w:r w:rsidRPr="00797839">
        <w:rPr>
          <w:rFonts w:asciiTheme="minorHAnsi" w:hAnsiTheme="minorHAnsi" w:cstheme="minorHAnsi"/>
          <w:bCs/>
        </w:rPr>
        <w:t xml:space="preserve"> cestovního ruchu Jižní Morava</w:t>
      </w:r>
      <w:r>
        <w:rPr>
          <w:rFonts w:asciiTheme="minorHAnsi" w:hAnsiTheme="minorHAnsi" w:cstheme="minorHAnsi"/>
          <w:bCs/>
        </w:rPr>
        <w:t>.</w:t>
      </w:r>
    </w:p>
    <w:p w14:paraId="02336D6C" w14:textId="77777777" w:rsidR="00E934B8" w:rsidRDefault="00E934B8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4906FF2" w14:textId="5693E134" w:rsidR="00F41D5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D6758">
        <w:rPr>
          <w:rFonts w:asciiTheme="minorHAnsi" w:hAnsiTheme="minorHAnsi" w:cstheme="minorHAnsi"/>
          <w:bCs/>
        </w:rPr>
        <w:t>Více informací naleznete na</w:t>
      </w:r>
      <w:r w:rsidR="000577C7">
        <w:rPr>
          <w:rFonts w:asciiTheme="minorHAnsi" w:hAnsiTheme="minorHAnsi" w:cstheme="minorHAnsi"/>
          <w:bCs/>
        </w:rPr>
        <w:t xml:space="preserve"> </w:t>
      </w:r>
      <w:r w:rsidR="000577C7" w:rsidRPr="000577C7">
        <w:rPr>
          <w:rFonts w:asciiTheme="minorHAnsi" w:hAnsiTheme="minorHAnsi" w:cstheme="minorHAnsi"/>
          <w:bCs/>
        </w:rPr>
        <w:t xml:space="preserve">www.vinoeuro.com/cs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8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Facebook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9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I</w:t>
        </w:r>
        <w:r w:rsidRPr="000577C7">
          <w:rPr>
            <w:rStyle w:val="Hypertextovodkaz"/>
            <w:rFonts w:asciiTheme="minorHAnsi" w:hAnsiTheme="minorHAnsi" w:cstheme="minorHAnsi"/>
            <w:bCs/>
          </w:rPr>
          <w:t>nstagram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</w:p>
    <w:p w14:paraId="64238296" w14:textId="77777777" w:rsidR="00A820A1" w:rsidRPr="00CF4C2B" w:rsidRDefault="00A820A1" w:rsidP="001D6758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41558F15" w14:textId="77777777" w:rsidR="00A820A1" w:rsidRPr="00CF4C2B" w:rsidRDefault="0043381B" w:rsidP="001D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4C2B">
        <w:rPr>
          <w:rFonts w:asciiTheme="minorHAnsi" w:hAnsiTheme="minorHAnsi" w:cstheme="minorHAnsi"/>
          <w:b/>
          <w:sz w:val="22"/>
          <w:szCs w:val="22"/>
        </w:rPr>
        <w:t>Kontakt pro media:</w:t>
      </w:r>
    </w:p>
    <w:p w14:paraId="75413184" w14:textId="32D7C66F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Lenka Křivánková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Jiří Bažant</w:t>
      </w:r>
      <w:r w:rsidR="00B25AB7" w:rsidRPr="00CF4C2B">
        <w:rPr>
          <w:rFonts w:asciiTheme="minorHAnsi" w:hAnsiTheme="minorHAnsi" w:cstheme="minorHAnsi"/>
          <w:sz w:val="22"/>
          <w:szCs w:val="22"/>
        </w:rPr>
        <w:tab/>
      </w:r>
    </w:p>
    <w:p w14:paraId="61158D49" w14:textId="2348970E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Organizační manažer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Omnimedia s.r.o.</w:t>
      </w:r>
    </w:p>
    <w:p w14:paraId="08C9F122" w14:textId="5255090A" w:rsidR="00CF4C2B" w:rsidRDefault="003B14FE" w:rsidP="00CF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Tel: +420 602 582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> </w:t>
      </w:r>
      <w:r w:rsidRPr="00CF4C2B">
        <w:rPr>
          <w:rFonts w:asciiTheme="minorHAnsi" w:hAnsiTheme="minorHAnsi" w:cstheme="minorHAnsi"/>
          <w:bCs/>
          <w:sz w:val="22"/>
          <w:szCs w:val="22"/>
        </w:rPr>
        <w:t>589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Tel. +420 606 282</w:t>
      </w:r>
      <w:r w:rsidR="00CF4C2B">
        <w:rPr>
          <w:rFonts w:asciiTheme="minorHAnsi" w:hAnsiTheme="minorHAnsi" w:cstheme="minorHAnsi"/>
          <w:sz w:val="22"/>
          <w:szCs w:val="22"/>
        </w:rPr>
        <w:t> </w:t>
      </w:r>
      <w:r w:rsidR="00B25AB7" w:rsidRPr="00CF4C2B">
        <w:rPr>
          <w:rFonts w:asciiTheme="minorHAnsi" w:hAnsiTheme="minorHAnsi" w:cstheme="minorHAnsi"/>
          <w:sz w:val="22"/>
          <w:szCs w:val="22"/>
        </w:rPr>
        <w:t>673</w:t>
      </w:r>
    </w:p>
    <w:p w14:paraId="6D0FAAAA" w14:textId="4BA9A749" w:rsidR="002063F3" w:rsidRPr="002063F3" w:rsidRDefault="003B14FE" w:rsidP="00CF4C2B">
      <w:pPr>
        <w:spacing w:line="276" w:lineRule="auto"/>
        <w:rPr>
          <w:rFonts w:ascii="Calibri" w:hAnsi="Calibri" w:cs="Calibr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0" w:history="1">
        <w:r w:rsidR="001D6758" w:rsidRPr="00CF4C2B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lenka@vinoeuro2020.com</w:t>
        </w:r>
      </w:hyperlink>
      <w:r w:rsidR="001D6758" w:rsidRPr="00CF4C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B25AB7" w:rsidRPr="00CF4C2B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1D6758" w:rsidRPr="001D6758">
        <w:rPr>
          <w:rFonts w:ascii="Calibri" w:hAnsi="Calibri" w:cs="Arial"/>
        </w:rPr>
        <w:tab/>
      </w:r>
    </w:p>
    <w:sectPr w:rsidR="002063F3" w:rsidRPr="002063F3" w:rsidSect="002063F3">
      <w:headerReference w:type="default" r:id="rId12"/>
      <w:footerReference w:type="default" r:id="rId13"/>
      <w:pgSz w:w="11906" w:h="16838"/>
      <w:pgMar w:top="709" w:right="1417" w:bottom="1843" w:left="1417" w:header="708" w:footer="2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7C8F" w14:textId="77777777" w:rsidR="00EE7181" w:rsidRDefault="00EE7181" w:rsidP="008D1765">
      <w:r>
        <w:separator/>
      </w:r>
    </w:p>
  </w:endnote>
  <w:endnote w:type="continuationSeparator" w:id="0">
    <w:p w14:paraId="4DF7D132" w14:textId="77777777" w:rsidR="00EE7181" w:rsidRDefault="00EE7181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EC0B" w14:textId="4BA62815" w:rsidR="00455CEE" w:rsidRDefault="00947F3A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05C9B79" wp14:editId="0E3FA3D9">
          <wp:simplePos x="0" y="0"/>
          <wp:positionH relativeFrom="margin">
            <wp:posOffset>190500</wp:posOffset>
          </wp:positionH>
          <wp:positionV relativeFrom="margin">
            <wp:posOffset>7003415</wp:posOffset>
          </wp:positionV>
          <wp:extent cx="5760720" cy="1527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1207A" w14:textId="77777777" w:rsidR="00EE7181" w:rsidRDefault="00EE7181" w:rsidP="008D1765">
      <w:r>
        <w:separator/>
      </w:r>
    </w:p>
  </w:footnote>
  <w:footnote w:type="continuationSeparator" w:id="0">
    <w:p w14:paraId="52D37BF2" w14:textId="77777777" w:rsidR="00EE7181" w:rsidRDefault="00EE7181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F0D5" w14:textId="1246E16F" w:rsidR="00065090" w:rsidRDefault="00D25EA5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443151F" wp14:editId="144A0A2C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466725" cy="1408630"/>
          <wp:effectExtent l="0" t="0" r="0" b="1270"/>
          <wp:wrapTight wrapText="bothSides">
            <wp:wrapPolygon edited="0">
              <wp:start x="5290" y="0"/>
              <wp:lineTo x="0" y="5843"/>
              <wp:lineTo x="0" y="20451"/>
              <wp:lineTo x="1763" y="21327"/>
              <wp:lineTo x="18514" y="21327"/>
              <wp:lineTo x="20278" y="20451"/>
              <wp:lineTo x="20278" y="5843"/>
              <wp:lineTo x="14988" y="0"/>
              <wp:lineTo x="529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140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1B22" w14:textId="77777777" w:rsidR="00065090" w:rsidRDefault="00065090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5CFCC82" wp14:editId="6732ECE4">
          <wp:simplePos x="0" y="0"/>
          <wp:positionH relativeFrom="margin">
            <wp:posOffset>5036820</wp:posOffset>
          </wp:positionH>
          <wp:positionV relativeFrom="paragraph">
            <wp:posOffset>16510</wp:posOffset>
          </wp:positionV>
          <wp:extent cx="847725" cy="847725"/>
          <wp:effectExtent l="0" t="0" r="0" b="9525"/>
          <wp:wrapTight wrapText="bothSides">
            <wp:wrapPolygon edited="0">
              <wp:start x="7281" y="0"/>
              <wp:lineTo x="4854" y="1942"/>
              <wp:lineTo x="0" y="7281"/>
              <wp:lineTo x="0" y="10193"/>
              <wp:lineTo x="1456" y="16503"/>
              <wp:lineTo x="8737" y="21357"/>
              <wp:lineTo x="12135" y="21357"/>
              <wp:lineTo x="14076" y="20387"/>
              <wp:lineTo x="19416" y="16503"/>
              <wp:lineTo x="20872" y="10679"/>
              <wp:lineTo x="20872" y="7281"/>
              <wp:lineTo x="16989" y="2427"/>
              <wp:lineTo x="13591" y="0"/>
              <wp:lineTo x="728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16154" r="15385" b="15385"/>
                  <a:stretch/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02B5A7" w14:textId="77777777" w:rsidR="00065090" w:rsidRDefault="00065090" w:rsidP="00AC12DD">
    <w:pPr>
      <w:pStyle w:val="Zhlav"/>
    </w:pPr>
  </w:p>
  <w:p w14:paraId="7AFF9A63" w14:textId="77777777" w:rsidR="00065090" w:rsidRDefault="00065090" w:rsidP="00AC12DD">
    <w:pPr>
      <w:pStyle w:val="Zhlav"/>
    </w:pPr>
  </w:p>
  <w:p w14:paraId="3AD2B62F" w14:textId="77777777" w:rsidR="00065090" w:rsidRDefault="00065090" w:rsidP="00AC12DD">
    <w:pPr>
      <w:pStyle w:val="Zhlav"/>
    </w:pPr>
  </w:p>
  <w:p w14:paraId="40A40A68" w14:textId="77777777" w:rsidR="00065090" w:rsidRDefault="00065090" w:rsidP="00AC12DD">
    <w:pPr>
      <w:pStyle w:val="Zhlav"/>
    </w:pPr>
  </w:p>
  <w:p w14:paraId="70300FBF" w14:textId="77777777" w:rsidR="00065090" w:rsidRDefault="00065090" w:rsidP="00AC12DD">
    <w:pPr>
      <w:pStyle w:val="Zhlav"/>
    </w:pPr>
  </w:p>
  <w:p w14:paraId="7ED8F5AA" w14:textId="77777777" w:rsidR="00065090" w:rsidRDefault="00065090" w:rsidP="00AC12DD">
    <w:pPr>
      <w:pStyle w:val="Zhlav"/>
    </w:pPr>
  </w:p>
  <w:p w14:paraId="64556E85" w14:textId="77777777" w:rsidR="002108F2" w:rsidRDefault="00AC12DD" w:rsidP="00AC12D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9DD"/>
    <w:multiLevelType w:val="hybridMultilevel"/>
    <w:tmpl w:val="B18CD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14C76"/>
    <w:multiLevelType w:val="hybridMultilevel"/>
    <w:tmpl w:val="94287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5"/>
    <w:rsid w:val="000046F1"/>
    <w:rsid w:val="000134D4"/>
    <w:rsid w:val="000329A9"/>
    <w:rsid w:val="000577C7"/>
    <w:rsid w:val="00065090"/>
    <w:rsid w:val="00084055"/>
    <w:rsid w:val="000929AD"/>
    <w:rsid w:val="00096264"/>
    <w:rsid w:val="00096F12"/>
    <w:rsid w:val="000D145B"/>
    <w:rsid w:val="000D72BE"/>
    <w:rsid w:val="000F3011"/>
    <w:rsid w:val="00105AAC"/>
    <w:rsid w:val="00113A83"/>
    <w:rsid w:val="001306BC"/>
    <w:rsid w:val="00135DB6"/>
    <w:rsid w:val="00137624"/>
    <w:rsid w:val="00155554"/>
    <w:rsid w:val="001A2832"/>
    <w:rsid w:val="001A3F2A"/>
    <w:rsid w:val="001B5901"/>
    <w:rsid w:val="001D03B0"/>
    <w:rsid w:val="001D2BBC"/>
    <w:rsid w:val="001D6758"/>
    <w:rsid w:val="001D700C"/>
    <w:rsid w:val="001E04EE"/>
    <w:rsid w:val="001E4BBF"/>
    <w:rsid w:val="001E74B6"/>
    <w:rsid w:val="002063F3"/>
    <w:rsid w:val="002108F2"/>
    <w:rsid w:val="00250BE1"/>
    <w:rsid w:val="00267C42"/>
    <w:rsid w:val="00290A24"/>
    <w:rsid w:val="002C7096"/>
    <w:rsid w:val="002F79C8"/>
    <w:rsid w:val="00305E85"/>
    <w:rsid w:val="00332471"/>
    <w:rsid w:val="003401B6"/>
    <w:rsid w:val="0037518A"/>
    <w:rsid w:val="003A03BC"/>
    <w:rsid w:val="003B14FE"/>
    <w:rsid w:val="003B2F15"/>
    <w:rsid w:val="003B3F2D"/>
    <w:rsid w:val="003E7A9C"/>
    <w:rsid w:val="003F2E9F"/>
    <w:rsid w:val="003F361A"/>
    <w:rsid w:val="003F44A8"/>
    <w:rsid w:val="0043381B"/>
    <w:rsid w:val="00441270"/>
    <w:rsid w:val="00455CEE"/>
    <w:rsid w:val="00481C95"/>
    <w:rsid w:val="00483D83"/>
    <w:rsid w:val="004877D7"/>
    <w:rsid w:val="004909EB"/>
    <w:rsid w:val="00495336"/>
    <w:rsid w:val="00500C0A"/>
    <w:rsid w:val="00500E3C"/>
    <w:rsid w:val="00516402"/>
    <w:rsid w:val="00516527"/>
    <w:rsid w:val="005209FE"/>
    <w:rsid w:val="00524446"/>
    <w:rsid w:val="00527B36"/>
    <w:rsid w:val="00531156"/>
    <w:rsid w:val="00550547"/>
    <w:rsid w:val="00570365"/>
    <w:rsid w:val="005924C7"/>
    <w:rsid w:val="005B4BDD"/>
    <w:rsid w:val="005B55F0"/>
    <w:rsid w:val="005B5CAE"/>
    <w:rsid w:val="005C5757"/>
    <w:rsid w:val="005D02DF"/>
    <w:rsid w:val="005F5B2F"/>
    <w:rsid w:val="00600A29"/>
    <w:rsid w:val="00603FC6"/>
    <w:rsid w:val="00632EEC"/>
    <w:rsid w:val="006664F4"/>
    <w:rsid w:val="00683C31"/>
    <w:rsid w:val="006842B7"/>
    <w:rsid w:val="00687E1C"/>
    <w:rsid w:val="006C5CF6"/>
    <w:rsid w:val="006F1280"/>
    <w:rsid w:val="00710BA5"/>
    <w:rsid w:val="00717A4A"/>
    <w:rsid w:val="00722442"/>
    <w:rsid w:val="00726BD1"/>
    <w:rsid w:val="00734487"/>
    <w:rsid w:val="00764520"/>
    <w:rsid w:val="0077679E"/>
    <w:rsid w:val="00777CDB"/>
    <w:rsid w:val="00797839"/>
    <w:rsid w:val="007E432D"/>
    <w:rsid w:val="008052FB"/>
    <w:rsid w:val="00813D40"/>
    <w:rsid w:val="008208F1"/>
    <w:rsid w:val="00832745"/>
    <w:rsid w:val="00840ACB"/>
    <w:rsid w:val="008433A1"/>
    <w:rsid w:val="00851F87"/>
    <w:rsid w:val="00874E15"/>
    <w:rsid w:val="0088064D"/>
    <w:rsid w:val="00886266"/>
    <w:rsid w:val="00887090"/>
    <w:rsid w:val="008B0610"/>
    <w:rsid w:val="008D1765"/>
    <w:rsid w:val="008F2F01"/>
    <w:rsid w:val="008F3F8D"/>
    <w:rsid w:val="008F5C94"/>
    <w:rsid w:val="008F5D66"/>
    <w:rsid w:val="008F7557"/>
    <w:rsid w:val="009009F2"/>
    <w:rsid w:val="009123BA"/>
    <w:rsid w:val="00947F3A"/>
    <w:rsid w:val="00972EFA"/>
    <w:rsid w:val="009D04CF"/>
    <w:rsid w:val="009E52E1"/>
    <w:rsid w:val="00A121CB"/>
    <w:rsid w:val="00A14E3D"/>
    <w:rsid w:val="00A4245C"/>
    <w:rsid w:val="00A66BC1"/>
    <w:rsid w:val="00A72ED0"/>
    <w:rsid w:val="00A820A1"/>
    <w:rsid w:val="00A940E2"/>
    <w:rsid w:val="00AC12DD"/>
    <w:rsid w:val="00AC323F"/>
    <w:rsid w:val="00B25AB7"/>
    <w:rsid w:val="00B3107A"/>
    <w:rsid w:val="00B7501F"/>
    <w:rsid w:val="00B7561C"/>
    <w:rsid w:val="00BA4D14"/>
    <w:rsid w:val="00BD21E4"/>
    <w:rsid w:val="00BD6270"/>
    <w:rsid w:val="00C64BBE"/>
    <w:rsid w:val="00C968B5"/>
    <w:rsid w:val="00CB04CF"/>
    <w:rsid w:val="00CB2F38"/>
    <w:rsid w:val="00CF02BA"/>
    <w:rsid w:val="00CF4C2B"/>
    <w:rsid w:val="00D25EA5"/>
    <w:rsid w:val="00D47DA9"/>
    <w:rsid w:val="00D90762"/>
    <w:rsid w:val="00DA7604"/>
    <w:rsid w:val="00E10E9A"/>
    <w:rsid w:val="00E26903"/>
    <w:rsid w:val="00E44D96"/>
    <w:rsid w:val="00E612CD"/>
    <w:rsid w:val="00E738CE"/>
    <w:rsid w:val="00E80886"/>
    <w:rsid w:val="00E934B8"/>
    <w:rsid w:val="00EA1D6E"/>
    <w:rsid w:val="00EC07A9"/>
    <w:rsid w:val="00EE7181"/>
    <w:rsid w:val="00F224B7"/>
    <w:rsid w:val="00F41D5C"/>
    <w:rsid w:val="00F47C27"/>
    <w:rsid w:val="00F63A50"/>
    <w:rsid w:val="00F9683B"/>
    <w:rsid w:val="00F97846"/>
    <w:rsid w:val="00F97B0B"/>
    <w:rsid w:val="00FB5B7B"/>
    <w:rsid w:val="00FB7453"/>
    <w:rsid w:val="00FC5A1E"/>
    <w:rsid w:val="00FC64EE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8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oeuro202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@vinoeuro202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vinoeuro202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Petr Gondáš</cp:lastModifiedBy>
  <cp:revision>2</cp:revision>
  <dcterms:created xsi:type="dcterms:W3CDTF">2022-05-26T05:30:00Z</dcterms:created>
  <dcterms:modified xsi:type="dcterms:W3CDTF">2022-05-26T05:30:00Z</dcterms:modified>
</cp:coreProperties>
</file>