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5BFE" w14:textId="23F8FCDF" w:rsidR="009C7370" w:rsidRDefault="001201D7" w:rsidP="009C7370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Moravská vína</w:t>
      </w:r>
      <w:r w:rsidR="00CB339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9C7370">
        <w:rPr>
          <w:rFonts w:asciiTheme="minorHAnsi" w:hAnsiTheme="minorHAnsi" w:cstheme="minorHAnsi"/>
          <w:b/>
          <w:sz w:val="36"/>
          <w:szCs w:val="36"/>
        </w:rPr>
        <w:t>zaujala na</w:t>
      </w:r>
      <w:r w:rsidR="00BB348F">
        <w:rPr>
          <w:rFonts w:asciiTheme="minorHAnsi" w:hAnsiTheme="minorHAnsi" w:cstheme="minorHAnsi"/>
          <w:b/>
          <w:sz w:val="36"/>
          <w:szCs w:val="36"/>
        </w:rPr>
        <w:t xml:space="preserve"> známém</w:t>
      </w:r>
      <w:r w:rsidR="009C7370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EB1189C" w14:textId="3E08938D" w:rsidR="00487758" w:rsidRPr="00487758" w:rsidRDefault="009C7370" w:rsidP="00232E13">
      <w:pPr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Food festivalu v Londýně!</w:t>
      </w:r>
    </w:p>
    <w:p w14:paraId="5CA9D360" w14:textId="548F3150" w:rsidR="00C051E4" w:rsidRPr="00806A7A" w:rsidRDefault="00C051E4" w:rsidP="00232E13">
      <w:pPr>
        <w:spacing w:before="100" w:beforeAutospacing="1" w:after="100" w:afterAutospacing="1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CA188B">
        <w:rPr>
          <w:rFonts w:ascii="Calibri" w:hAnsi="Calibri" w:cs="Calibri"/>
          <w:i/>
          <w:spacing w:val="50"/>
        </w:rPr>
        <w:t>8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CA188B">
        <w:rPr>
          <w:rFonts w:ascii="Calibri" w:hAnsi="Calibri" w:cs="Calibri"/>
          <w:i/>
          <w:spacing w:val="50"/>
        </w:rPr>
        <w:t>srpna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8D4BB6">
        <w:rPr>
          <w:rFonts w:ascii="Calibri" w:hAnsi="Calibri" w:cs="Calibri"/>
          <w:i/>
          <w:spacing w:val="50"/>
        </w:rPr>
        <w:t>2</w:t>
      </w:r>
    </w:p>
    <w:p w14:paraId="0BA944E2" w14:textId="2D632FAC" w:rsidR="001279C0" w:rsidRDefault="001279C0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 dvou letech se v červenci v londýnském </w:t>
      </w:r>
      <w:r w:rsidRPr="001279C0">
        <w:rPr>
          <w:rFonts w:asciiTheme="minorHAnsi" w:hAnsiTheme="minorHAnsi" w:cstheme="minorHAnsi"/>
          <w:b/>
        </w:rPr>
        <w:t xml:space="preserve">Business Design Centre </w:t>
      </w:r>
      <w:r w:rsidR="003F608C">
        <w:rPr>
          <w:rFonts w:asciiTheme="minorHAnsi" w:hAnsiTheme="minorHAnsi" w:cstheme="minorHAnsi"/>
          <w:b/>
        </w:rPr>
        <w:t xml:space="preserve">opět </w:t>
      </w:r>
      <w:r>
        <w:rPr>
          <w:rFonts w:asciiTheme="minorHAnsi" w:hAnsiTheme="minorHAnsi" w:cstheme="minorHAnsi"/>
          <w:b/>
        </w:rPr>
        <w:t xml:space="preserve">konal </w:t>
      </w:r>
      <w:proofErr w:type="spellStart"/>
      <w:r w:rsidRPr="001279C0">
        <w:rPr>
          <w:rFonts w:asciiTheme="minorHAnsi" w:hAnsiTheme="minorHAnsi" w:cstheme="minorHAnsi"/>
          <w:b/>
        </w:rPr>
        <w:t>National</w:t>
      </w:r>
      <w:proofErr w:type="spellEnd"/>
      <w:r w:rsidRPr="001279C0">
        <w:rPr>
          <w:rFonts w:asciiTheme="minorHAnsi" w:hAnsiTheme="minorHAnsi" w:cstheme="minorHAnsi"/>
          <w:b/>
        </w:rPr>
        <w:t xml:space="preserve"> </w:t>
      </w:r>
      <w:proofErr w:type="spellStart"/>
      <w:r w:rsidRPr="001279C0">
        <w:rPr>
          <w:rFonts w:asciiTheme="minorHAnsi" w:hAnsiTheme="minorHAnsi" w:cstheme="minorHAnsi"/>
          <w:b/>
        </w:rPr>
        <w:t>Geographic</w:t>
      </w:r>
      <w:proofErr w:type="spellEnd"/>
      <w:r w:rsidRPr="001279C0">
        <w:rPr>
          <w:rFonts w:asciiTheme="minorHAnsi" w:hAnsiTheme="minorHAnsi" w:cstheme="minorHAnsi"/>
          <w:b/>
        </w:rPr>
        <w:t xml:space="preserve"> </w:t>
      </w:r>
      <w:proofErr w:type="spellStart"/>
      <w:r w:rsidRPr="001279C0">
        <w:rPr>
          <w:rFonts w:asciiTheme="minorHAnsi" w:hAnsiTheme="minorHAnsi" w:cstheme="minorHAnsi"/>
          <w:b/>
        </w:rPr>
        <w:t>Traveller</w:t>
      </w:r>
      <w:proofErr w:type="spellEnd"/>
      <w:r w:rsidRPr="001279C0">
        <w:rPr>
          <w:rFonts w:asciiTheme="minorHAnsi" w:hAnsiTheme="minorHAnsi" w:cstheme="minorHAnsi"/>
          <w:b/>
        </w:rPr>
        <w:t xml:space="preserve"> Food Festival</w:t>
      </w:r>
      <w:r>
        <w:rPr>
          <w:rFonts w:asciiTheme="minorHAnsi" w:hAnsiTheme="minorHAnsi" w:cstheme="minorHAnsi"/>
          <w:b/>
        </w:rPr>
        <w:t xml:space="preserve">, věnovaný </w:t>
      </w:r>
      <w:r w:rsidR="00B66D91">
        <w:rPr>
          <w:rFonts w:asciiTheme="minorHAnsi" w:hAnsiTheme="minorHAnsi" w:cstheme="minorHAnsi"/>
          <w:b/>
        </w:rPr>
        <w:t>tradičně n</w:t>
      </w:r>
      <w:r w:rsidRPr="001279C0">
        <w:rPr>
          <w:rFonts w:asciiTheme="minorHAnsi" w:hAnsiTheme="minorHAnsi" w:cstheme="minorHAnsi"/>
          <w:b/>
        </w:rPr>
        <w:t>ejlepšímu jídlu a pití z celého světa</w:t>
      </w:r>
      <w:r>
        <w:rPr>
          <w:rFonts w:asciiTheme="minorHAnsi" w:hAnsiTheme="minorHAnsi" w:cstheme="minorHAnsi"/>
          <w:b/>
        </w:rPr>
        <w:t xml:space="preserve">. Nechyběla u toho ani moravská vína, </w:t>
      </w:r>
      <w:r w:rsidR="00B66D91">
        <w:rPr>
          <w:rFonts w:asciiTheme="minorHAnsi" w:hAnsiTheme="minorHAnsi" w:cstheme="minorHAnsi"/>
          <w:b/>
        </w:rPr>
        <w:t>kdy</w:t>
      </w:r>
      <w:r>
        <w:rPr>
          <w:rFonts w:asciiTheme="minorHAnsi" w:hAnsiTheme="minorHAnsi" w:cstheme="minorHAnsi"/>
          <w:b/>
        </w:rPr>
        <w:t xml:space="preserve"> Národní vinařské centrum</w:t>
      </w:r>
      <w:r w:rsidR="00B66D91">
        <w:rPr>
          <w:rFonts w:asciiTheme="minorHAnsi" w:hAnsiTheme="minorHAnsi" w:cstheme="minorHAnsi"/>
          <w:b/>
        </w:rPr>
        <w:t xml:space="preserve"> </w:t>
      </w:r>
      <w:r w:rsidR="00B34512">
        <w:rPr>
          <w:rFonts w:asciiTheme="minorHAnsi" w:hAnsiTheme="minorHAnsi" w:cstheme="minorHAnsi"/>
          <w:b/>
        </w:rPr>
        <w:t>představilo</w:t>
      </w:r>
      <w:r w:rsidR="00914C3F">
        <w:rPr>
          <w:rFonts w:asciiTheme="minorHAnsi" w:hAnsiTheme="minorHAnsi" w:cstheme="minorHAnsi"/>
          <w:b/>
        </w:rPr>
        <w:t xml:space="preserve"> </w:t>
      </w:r>
      <w:r w:rsidR="00B66D91" w:rsidRPr="00B66D91">
        <w:rPr>
          <w:rFonts w:asciiTheme="minorHAnsi" w:hAnsiTheme="minorHAnsi" w:cstheme="minorHAnsi"/>
          <w:b/>
        </w:rPr>
        <w:t>výběr cestovatelsky atraktivních vinařství z</w:t>
      </w:r>
      <w:r w:rsidR="00B66D91">
        <w:rPr>
          <w:rFonts w:asciiTheme="minorHAnsi" w:hAnsiTheme="minorHAnsi" w:cstheme="minorHAnsi"/>
          <w:b/>
        </w:rPr>
        <w:t> </w:t>
      </w:r>
      <w:r w:rsidR="00B66D91" w:rsidRPr="00B66D91">
        <w:rPr>
          <w:rFonts w:asciiTheme="minorHAnsi" w:hAnsiTheme="minorHAnsi" w:cstheme="minorHAnsi"/>
          <w:b/>
        </w:rPr>
        <w:t>Moravy</w:t>
      </w:r>
      <w:r w:rsidR="00B66D91">
        <w:rPr>
          <w:rFonts w:asciiTheme="minorHAnsi" w:hAnsiTheme="minorHAnsi" w:cstheme="minorHAnsi"/>
          <w:b/>
        </w:rPr>
        <w:t>.</w:t>
      </w:r>
      <w:r w:rsidR="00B108D3">
        <w:rPr>
          <w:rFonts w:asciiTheme="minorHAnsi" w:hAnsiTheme="minorHAnsi" w:cstheme="minorHAnsi"/>
          <w:b/>
        </w:rPr>
        <w:t xml:space="preserve"> Účast moravských vín </w:t>
      </w:r>
      <w:r w:rsidR="00B34512">
        <w:rPr>
          <w:rFonts w:asciiTheme="minorHAnsi" w:hAnsiTheme="minorHAnsi" w:cstheme="minorHAnsi"/>
          <w:b/>
        </w:rPr>
        <w:t xml:space="preserve">na festivalu v Londýně </w:t>
      </w:r>
      <w:r w:rsidR="00B108D3">
        <w:rPr>
          <w:rFonts w:asciiTheme="minorHAnsi" w:hAnsiTheme="minorHAnsi" w:cstheme="minorHAnsi"/>
          <w:b/>
        </w:rPr>
        <w:t xml:space="preserve">proběhla ve spolupráci s </w:t>
      </w:r>
      <w:r w:rsidR="00B108D3" w:rsidRPr="00B108D3">
        <w:rPr>
          <w:rFonts w:asciiTheme="minorHAnsi" w:hAnsiTheme="minorHAnsi" w:cstheme="minorHAnsi"/>
          <w:b/>
        </w:rPr>
        <w:t>Česk</w:t>
      </w:r>
      <w:r w:rsidR="00B108D3">
        <w:rPr>
          <w:rFonts w:asciiTheme="minorHAnsi" w:hAnsiTheme="minorHAnsi" w:cstheme="minorHAnsi"/>
          <w:b/>
        </w:rPr>
        <w:t>ou</w:t>
      </w:r>
      <w:r w:rsidR="00B108D3" w:rsidRPr="00B108D3">
        <w:rPr>
          <w:rFonts w:asciiTheme="minorHAnsi" w:hAnsiTheme="minorHAnsi" w:cstheme="minorHAnsi"/>
          <w:b/>
        </w:rPr>
        <w:t xml:space="preserve"> centrál</w:t>
      </w:r>
      <w:r w:rsidR="00B108D3">
        <w:rPr>
          <w:rFonts w:asciiTheme="minorHAnsi" w:hAnsiTheme="minorHAnsi" w:cstheme="minorHAnsi"/>
          <w:b/>
        </w:rPr>
        <w:t>ou</w:t>
      </w:r>
      <w:r w:rsidR="00B108D3" w:rsidRPr="00B108D3">
        <w:rPr>
          <w:rFonts w:asciiTheme="minorHAnsi" w:hAnsiTheme="minorHAnsi" w:cstheme="minorHAnsi"/>
          <w:b/>
        </w:rPr>
        <w:t xml:space="preserve"> cestovního ruchu – </w:t>
      </w:r>
      <w:proofErr w:type="spellStart"/>
      <w:r w:rsidR="00B108D3" w:rsidRPr="00B108D3">
        <w:rPr>
          <w:rFonts w:asciiTheme="minorHAnsi" w:hAnsiTheme="minorHAnsi" w:cstheme="minorHAnsi"/>
          <w:b/>
        </w:rPr>
        <w:t>CzechTourism</w:t>
      </w:r>
      <w:proofErr w:type="spellEnd"/>
      <w:r w:rsidR="00B108D3">
        <w:rPr>
          <w:rFonts w:asciiTheme="minorHAnsi" w:hAnsiTheme="minorHAnsi" w:cstheme="minorHAnsi"/>
          <w:b/>
        </w:rPr>
        <w:t>.</w:t>
      </w:r>
    </w:p>
    <w:p w14:paraId="4137DEB8" w14:textId="77777777" w:rsidR="001279C0" w:rsidRDefault="001279C0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21AD322" w14:textId="373DD987" w:rsidR="00B34512" w:rsidRDefault="00B34512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českém stánku, který prezentoval Českou republiku jako vinařskou destinaci, probíhaly pravidelně dvakrát denně řízené degustace sedmi vín</w:t>
      </w:r>
      <w:r w:rsidR="00361361">
        <w:rPr>
          <w:rFonts w:asciiTheme="minorHAnsi" w:hAnsiTheme="minorHAnsi" w:cstheme="minorHAnsi"/>
          <w:bCs/>
          <w:sz w:val="22"/>
          <w:szCs w:val="22"/>
        </w:rPr>
        <w:t xml:space="preserve"> ze sedmi vinařství</w:t>
      </w:r>
      <w:r w:rsidR="00152FD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34512">
        <w:rPr>
          <w:rFonts w:asciiTheme="minorHAnsi" w:hAnsiTheme="minorHAnsi" w:cstheme="minorHAnsi"/>
          <w:bCs/>
          <w:sz w:val="22"/>
          <w:szCs w:val="22"/>
        </w:rPr>
        <w:t xml:space="preserve">napříč </w:t>
      </w:r>
      <w:r>
        <w:rPr>
          <w:rFonts w:asciiTheme="minorHAnsi" w:hAnsiTheme="minorHAnsi" w:cstheme="minorHAnsi"/>
          <w:bCs/>
          <w:sz w:val="22"/>
          <w:szCs w:val="22"/>
        </w:rPr>
        <w:t>čtyřmi</w:t>
      </w:r>
      <w:r w:rsidRPr="00B34512">
        <w:rPr>
          <w:rFonts w:asciiTheme="minorHAnsi" w:hAnsiTheme="minorHAnsi" w:cstheme="minorHAnsi"/>
          <w:bCs/>
          <w:sz w:val="22"/>
          <w:szCs w:val="22"/>
        </w:rPr>
        <w:t xml:space="preserve"> moravskými podoblastmi</w:t>
      </w:r>
      <w:r w:rsidR="00152FD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C539E">
        <w:rPr>
          <w:rFonts w:asciiTheme="minorHAnsi" w:hAnsiTheme="minorHAnsi" w:cstheme="minorHAnsi"/>
          <w:bCs/>
          <w:sz w:val="22"/>
          <w:szCs w:val="22"/>
        </w:rPr>
        <w:t>L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 xml:space="preserve">ondýnským návštěvníkům </w:t>
      </w:r>
      <w:r w:rsidR="007C539E">
        <w:rPr>
          <w:rFonts w:asciiTheme="minorHAnsi" w:hAnsiTheme="minorHAnsi" w:cstheme="minorHAnsi"/>
          <w:bCs/>
          <w:sz w:val="22"/>
          <w:szCs w:val="22"/>
        </w:rPr>
        <w:t xml:space="preserve">tak byly 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>ukáz</w:t>
      </w:r>
      <w:r w:rsidR="007C539E">
        <w:rPr>
          <w:rFonts w:asciiTheme="minorHAnsi" w:hAnsiTheme="minorHAnsi" w:cstheme="minorHAnsi"/>
          <w:bCs/>
          <w:sz w:val="22"/>
          <w:szCs w:val="22"/>
        </w:rPr>
        <w:t>ány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 xml:space="preserve"> dva Ryzlinky vlašské</w:t>
      </w:r>
      <w:r w:rsidR="007C539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 xml:space="preserve">jeden z </w:t>
      </w:r>
      <w:proofErr w:type="spellStart"/>
      <w:r w:rsidR="007C539E" w:rsidRPr="007C539E">
        <w:rPr>
          <w:rFonts w:asciiTheme="minorHAnsi" w:hAnsiTheme="minorHAnsi" w:cstheme="minorHAnsi"/>
          <w:bCs/>
          <w:sz w:val="22"/>
          <w:szCs w:val="22"/>
        </w:rPr>
        <w:t>Dunajovských</w:t>
      </w:r>
      <w:proofErr w:type="spellEnd"/>
      <w:r w:rsidR="007C539E" w:rsidRPr="007C539E">
        <w:rPr>
          <w:rFonts w:asciiTheme="minorHAnsi" w:hAnsiTheme="minorHAnsi" w:cstheme="minorHAnsi"/>
          <w:bCs/>
          <w:sz w:val="22"/>
          <w:szCs w:val="22"/>
        </w:rPr>
        <w:t xml:space="preserve"> kopců a jeden ze Železné, such</w:t>
      </w:r>
      <w:r w:rsidR="007C539E">
        <w:rPr>
          <w:rFonts w:asciiTheme="minorHAnsi" w:hAnsiTheme="minorHAnsi" w:cstheme="minorHAnsi"/>
          <w:bCs/>
          <w:sz w:val="22"/>
          <w:szCs w:val="22"/>
        </w:rPr>
        <w:t>á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 xml:space="preserve"> Pálav</w:t>
      </w:r>
      <w:r w:rsidR="007C539E">
        <w:rPr>
          <w:rFonts w:asciiTheme="minorHAnsi" w:hAnsiTheme="minorHAnsi" w:cstheme="minorHAnsi"/>
          <w:bCs/>
          <w:sz w:val="22"/>
          <w:szCs w:val="22"/>
        </w:rPr>
        <w:t>a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>, znojemské Veltlínské zelené</w:t>
      </w:r>
      <w:r w:rsidR="007C539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 xml:space="preserve">bzenecký Ryzlink rýnský, Frankovka z Modrých hor a </w:t>
      </w:r>
      <w:r w:rsidR="00367764">
        <w:rPr>
          <w:rFonts w:asciiTheme="minorHAnsi" w:hAnsiTheme="minorHAnsi" w:cstheme="minorHAnsi"/>
          <w:bCs/>
          <w:sz w:val="22"/>
          <w:szCs w:val="22"/>
        </w:rPr>
        <w:t xml:space="preserve">také </w:t>
      </w:r>
      <w:r w:rsidR="007C539E" w:rsidRPr="007C539E">
        <w:rPr>
          <w:rFonts w:asciiTheme="minorHAnsi" w:hAnsiTheme="minorHAnsi" w:cstheme="minorHAnsi"/>
          <w:bCs/>
          <w:sz w:val="22"/>
          <w:szCs w:val="22"/>
        </w:rPr>
        <w:t>přírodně sladký Tramín.</w:t>
      </w:r>
    </w:p>
    <w:p w14:paraId="346341E3" w14:textId="5EE37D66" w:rsidR="007C539E" w:rsidRDefault="007C539E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4EAD63" w14:textId="612CF710" w:rsidR="007C539E" w:rsidRDefault="007C539E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152FD2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Vybraná v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inařství musela splňovat přísná kritéria nejen co se týče kvality prezentovaného vína, ale také otevřenosti a přístupnosti </w:t>
      </w:r>
      <w:r w:rsidR="00367764">
        <w:rPr>
          <w:rFonts w:asciiTheme="minorHAnsi" w:hAnsiTheme="minorHAnsi" w:cstheme="minorHAnsi"/>
          <w:bCs/>
          <w:i/>
          <w:iCs/>
          <w:sz w:val="22"/>
          <w:szCs w:val="22"/>
        </w:rPr>
        <w:t>případným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návštěvníkům z</w:t>
      </w:r>
      <w:r w:rsidR="00152FD2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 Velké Británie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. C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htěli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jsme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ukázat vína s potenciálem nás re</w:t>
      </w:r>
      <w:r w:rsidR="00367764">
        <w:rPr>
          <w:rFonts w:asciiTheme="minorHAnsi" w:hAnsiTheme="minorHAnsi" w:cstheme="minorHAnsi"/>
          <w:bCs/>
          <w:i/>
          <w:iCs/>
          <w:sz w:val="22"/>
          <w:szCs w:val="22"/>
        </w:rPr>
        <w:t>pre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zentovat právě na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tomto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trhu.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Dlouhodobě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snažíme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soustředit na to, abychom ukázali světu něco nezaměnitelného, co nemá přímou konkurenci v dalších vinařsky významných zemích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tím se ukazuje být Ryzlink vlašský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roto jej na festivalu zastupovala rovnou dvě vína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z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vinařství Volařík a Jindřich </w:t>
      </w:r>
      <w:proofErr w:type="spellStart"/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Kadrnka</w:t>
      </w:r>
      <w:proofErr w:type="spellEnd"/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ve stejném duchu také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suchá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Pálava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</w:t>
      </w:r>
      <w:proofErr w:type="spellStart"/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Sonberk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proofErr w:type="spellEnd"/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Dále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padla volba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světově známé odrůdy Veltlínské zelené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od vinařství </w:t>
      </w:r>
      <w:proofErr w:type="spellStart"/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Lahofer</w:t>
      </w:r>
      <w:proofErr w:type="spellEnd"/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Ryzlink rýnský </w:t>
      </w:r>
      <w:r w:rsidR="0098625F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Zámecké</w:t>
      </w:r>
      <w:r w:rsidR="00367764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ho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vinařství Bzenec</w:t>
      </w:r>
      <w:r w:rsidR="00367764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Tramín </w:t>
      </w:r>
      <w:r w:rsidR="00367764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červený ze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Znovín</w:t>
      </w:r>
      <w:r w:rsidR="00367764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u Znojmo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Červená vína </w:t>
      </w:r>
      <w:r w:rsidR="00367764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pak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zastupovala Frankovka </w:t>
      </w:r>
      <w:r w:rsidR="00367764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od </w:t>
      </w:r>
      <w:r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Víno J. Stávek,“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7764">
        <w:rPr>
          <w:rFonts w:asciiTheme="minorHAnsi" w:hAnsiTheme="minorHAnsi" w:cstheme="minorHAnsi"/>
          <w:bCs/>
          <w:sz w:val="22"/>
          <w:szCs w:val="22"/>
        </w:rPr>
        <w:t>přiblížila volbu vín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539E">
        <w:rPr>
          <w:rFonts w:asciiTheme="minorHAnsi" w:hAnsiTheme="minorHAnsi" w:cstheme="minorHAnsi"/>
          <w:bCs/>
          <w:sz w:val="22"/>
          <w:szCs w:val="22"/>
        </w:rPr>
        <w:t>Dagmar Fialová z Národního vinařského centra</w:t>
      </w:r>
      <w:r w:rsidR="00152FD2">
        <w:rPr>
          <w:rFonts w:asciiTheme="minorHAnsi" w:hAnsiTheme="minorHAnsi" w:cstheme="minorHAnsi"/>
          <w:bCs/>
          <w:sz w:val="22"/>
          <w:szCs w:val="22"/>
        </w:rPr>
        <w:t xml:space="preserve"> a dodala: </w:t>
      </w:r>
      <w:r w:rsidR="00152FD2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„velmi nás potěšil velký zájem návštěvníků.</w:t>
      </w:r>
      <w:r w:rsidR="00232E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</w:t>
      </w:r>
      <w:r w:rsidR="00232E13" w:rsidRPr="00232E13">
        <w:rPr>
          <w:rFonts w:asciiTheme="minorHAnsi" w:hAnsiTheme="minorHAnsi" w:cstheme="minorHAnsi"/>
          <w:bCs/>
          <w:i/>
          <w:iCs/>
          <w:sz w:val="22"/>
          <w:szCs w:val="22"/>
        </w:rPr>
        <w:t>tánek</w:t>
      </w:r>
      <w:r w:rsidR="00232E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byl</w:t>
      </w:r>
      <w:r w:rsidR="00232E13" w:rsidRPr="00232E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téměř </w:t>
      </w:r>
      <w:r w:rsidR="00232E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 celou dobu </w:t>
      </w:r>
      <w:r w:rsidR="00232E13" w:rsidRPr="00232E13">
        <w:rPr>
          <w:rFonts w:asciiTheme="minorHAnsi" w:hAnsiTheme="minorHAnsi" w:cstheme="minorHAnsi"/>
          <w:bCs/>
          <w:i/>
          <w:iCs/>
          <w:sz w:val="22"/>
          <w:szCs w:val="22"/>
        </w:rPr>
        <w:t>neustále v obležení a vína se chutnala a chutnala</w:t>
      </w:r>
      <w:r w:rsidR="00232E13">
        <w:rPr>
          <w:rFonts w:asciiTheme="minorHAnsi" w:hAnsiTheme="minorHAnsi" w:cstheme="minorHAnsi"/>
          <w:bCs/>
          <w:i/>
          <w:iCs/>
          <w:sz w:val="22"/>
          <w:szCs w:val="22"/>
        </w:rPr>
        <w:t>. To</w:t>
      </w:r>
      <w:r w:rsidR="00232E13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 důkazem toho, že jsme vybrali a prezentovali správná vína</w:t>
      </w:r>
      <w:r w:rsidR="00232E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vinařství.</w:t>
      </w:r>
      <w:r w:rsidR="00152FD2" w:rsidRPr="00367764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</w:p>
    <w:p w14:paraId="5CA67B1C" w14:textId="77777777" w:rsidR="00B34512" w:rsidRDefault="00B34512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ABA6D4" w14:textId="0C75641C" w:rsidR="00B34512" w:rsidRDefault="007C539E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39E">
        <w:rPr>
          <w:rFonts w:asciiTheme="minorHAnsi" w:hAnsiTheme="minorHAnsi" w:cstheme="minorHAnsi"/>
          <w:bCs/>
          <w:sz w:val="22"/>
          <w:szCs w:val="22"/>
        </w:rPr>
        <w:t xml:space="preserve">Kromě průběžných degustací na stánku </w:t>
      </w:r>
      <w:r>
        <w:rPr>
          <w:rFonts w:asciiTheme="minorHAnsi" w:hAnsiTheme="minorHAnsi" w:cstheme="minorHAnsi"/>
          <w:bCs/>
          <w:sz w:val="22"/>
          <w:szCs w:val="22"/>
        </w:rPr>
        <w:t xml:space="preserve">byla vína </w:t>
      </w:r>
      <w:r w:rsidR="00686C1D">
        <w:rPr>
          <w:rFonts w:asciiTheme="minorHAnsi" w:hAnsiTheme="minorHAnsi" w:cstheme="minorHAnsi"/>
          <w:bCs/>
          <w:sz w:val="22"/>
          <w:szCs w:val="22"/>
        </w:rPr>
        <w:t>prezentována</w:t>
      </w:r>
      <w:r w:rsidRPr="007C539E">
        <w:rPr>
          <w:rFonts w:asciiTheme="minorHAnsi" w:hAnsiTheme="minorHAnsi" w:cstheme="minorHAnsi"/>
          <w:bCs/>
          <w:sz w:val="22"/>
          <w:szCs w:val="22"/>
        </w:rPr>
        <w:t xml:space="preserve"> i při komentovaném vstupu v tzv. Wine </w:t>
      </w:r>
      <w:proofErr w:type="spellStart"/>
      <w:r w:rsidRPr="007C539E">
        <w:rPr>
          <w:rFonts w:asciiTheme="minorHAnsi" w:hAnsiTheme="minorHAnsi" w:cstheme="minorHAnsi"/>
          <w:bCs/>
          <w:sz w:val="22"/>
          <w:szCs w:val="22"/>
        </w:rPr>
        <w:t>Theatre</w:t>
      </w:r>
      <w:proofErr w:type="spellEnd"/>
      <w:r w:rsidRPr="007C539E">
        <w:rPr>
          <w:rFonts w:asciiTheme="minorHAnsi" w:hAnsiTheme="minorHAnsi" w:cstheme="minorHAnsi"/>
          <w:bCs/>
          <w:sz w:val="22"/>
          <w:szCs w:val="22"/>
        </w:rPr>
        <w:t>, ve spolupráci s</w:t>
      </w:r>
      <w:r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361361">
        <w:rPr>
          <w:rFonts w:asciiTheme="minorHAnsi" w:hAnsiTheme="minorHAnsi" w:cstheme="minorHAnsi"/>
          <w:bCs/>
          <w:sz w:val="22"/>
          <w:szCs w:val="22"/>
        </w:rPr>
        <w:t xml:space="preserve">známým a úspěšným </w:t>
      </w:r>
      <w:proofErr w:type="spellStart"/>
      <w:r w:rsidRPr="007C539E">
        <w:rPr>
          <w:rFonts w:asciiTheme="minorHAnsi" w:hAnsiTheme="minorHAnsi" w:cstheme="minorHAnsi"/>
          <w:bCs/>
          <w:sz w:val="22"/>
          <w:szCs w:val="22"/>
        </w:rPr>
        <w:t>sommelierem</w:t>
      </w:r>
      <w:proofErr w:type="spellEnd"/>
      <w:r w:rsidRPr="007C539E">
        <w:rPr>
          <w:rFonts w:asciiTheme="minorHAnsi" w:hAnsiTheme="minorHAnsi" w:cstheme="minorHAnsi"/>
          <w:bCs/>
          <w:sz w:val="22"/>
          <w:szCs w:val="22"/>
        </w:rPr>
        <w:t xml:space="preserve"> Martinem Klevetou z londýnské michelinské restaurace </w:t>
      </w:r>
      <w:proofErr w:type="spellStart"/>
      <w:r w:rsidRPr="007C539E">
        <w:rPr>
          <w:rFonts w:asciiTheme="minorHAnsi" w:hAnsiTheme="minorHAnsi" w:cstheme="minorHAnsi"/>
          <w:bCs/>
          <w:sz w:val="22"/>
          <w:szCs w:val="22"/>
        </w:rPr>
        <w:t>Hide</w:t>
      </w:r>
      <w:proofErr w:type="spellEnd"/>
      <w:r w:rsidR="00FA410E">
        <w:rPr>
          <w:rFonts w:asciiTheme="minorHAnsi" w:hAnsiTheme="minorHAnsi" w:cstheme="minorHAnsi"/>
          <w:bCs/>
          <w:sz w:val="22"/>
          <w:szCs w:val="22"/>
        </w:rPr>
        <w:t>, který</w:t>
      </w:r>
      <w:r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Pr="007C539E">
        <w:rPr>
          <w:rFonts w:asciiTheme="minorHAnsi" w:hAnsiTheme="minorHAnsi" w:cstheme="minorHAnsi"/>
          <w:bCs/>
          <w:sz w:val="22"/>
          <w:szCs w:val="22"/>
        </w:rPr>
        <w:t>původem z</w:t>
      </w:r>
      <w:r w:rsidR="00FA410E">
        <w:rPr>
          <w:rFonts w:asciiTheme="minorHAnsi" w:hAnsiTheme="minorHAnsi" w:cstheme="minorHAnsi"/>
          <w:bCs/>
          <w:sz w:val="22"/>
          <w:szCs w:val="22"/>
        </w:rPr>
        <w:t> </w:t>
      </w:r>
      <w:r w:rsidRPr="007C539E">
        <w:rPr>
          <w:rFonts w:asciiTheme="minorHAnsi" w:hAnsiTheme="minorHAnsi" w:cstheme="minorHAnsi"/>
          <w:bCs/>
          <w:sz w:val="22"/>
          <w:szCs w:val="22"/>
        </w:rPr>
        <w:t>Moravy</w:t>
      </w:r>
      <w:r w:rsidR="00FA410E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395C">
        <w:rPr>
          <w:rFonts w:asciiTheme="minorHAnsi" w:hAnsiTheme="minorHAnsi" w:cstheme="minorHAnsi"/>
          <w:bCs/>
          <w:sz w:val="22"/>
          <w:szCs w:val="22"/>
        </w:rPr>
        <w:t xml:space="preserve">Festivalu předcházela akce </w:t>
      </w:r>
      <w:r w:rsidR="00BC395C" w:rsidRPr="00BC395C">
        <w:rPr>
          <w:rFonts w:asciiTheme="minorHAnsi" w:hAnsiTheme="minorHAnsi" w:cstheme="minorHAnsi"/>
          <w:bCs/>
          <w:sz w:val="22"/>
          <w:szCs w:val="22"/>
        </w:rPr>
        <w:t xml:space="preserve">„Czech </w:t>
      </w:r>
      <w:proofErr w:type="spellStart"/>
      <w:r w:rsidR="00BC395C" w:rsidRPr="00BC395C">
        <w:rPr>
          <w:rFonts w:asciiTheme="minorHAnsi" w:hAnsiTheme="minorHAnsi" w:cstheme="minorHAnsi"/>
          <w:bCs/>
          <w:sz w:val="22"/>
          <w:szCs w:val="22"/>
        </w:rPr>
        <w:t>wine</w:t>
      </w:r>
      <w:proofErr w:type="spellEnd"/>
      <w:r w:rsidR="00BC395C" w:rsidRPr="00BC395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C395C" w:rsidRPr="00BC395C">
        <w:rPr>
          <w:rFonts w:asciiTheme="minorHAnsi" w:hAnsiTheme="minorHAnsi" w:cstheme="minorHAnsi"/>
          <w:bCs/>
          <w:sz w:val="22"/>
          <w:szCs w:val="22"/>
        </w:rPr>
        <w:t>evening</w:t>
      </w:r>
      <w:proofErr w:type="spellEnd"/>
      <w:r w:rsidR="00BC395C" w:rsidRPr="00BC395C">
        <w:rPr>
          <w:rFonts w:asciiTheme="minorHAnsi" w:hAnsiTheme="minorHAnsi" w:cstheme="minorHAnsi"/>
          <w:bCs/>
          <w:sz w:val="22"/>
          <w:szCs w:val="22"/>
        </w:rPr>
        <w:t>“</w:t>
      </w:r>
      <w:r w:rsidR="00BC395C">
        <w:rPr>
          <w:rFonts w:asciiTheme="minorHAnsi" w:hAnsiTheme="minorHAnsi" w:cstheme="minorHAnsi"/>
          <w:bCs/>
          <w:sz w:val="22"/>
          <w:szCs w:val="22"/>
        </w:rPr>
        <w:t xml:space="preserve">, kdy byla moravská vína a vinařská turistika představena také odbornému publiku v podobě </w:t>
      </w:r>
      <w:r w:rsidR="00022955" w:rsidRPr="00022955">
        <w:rPr>
          <w:rFonts w:asciiTheme="minorHAnsi" w:hAnsiTheme="minorHAnsi" w:cstheme="minorHAnsi"/>
          <w:bCs/>
          <w:sz w:val="22"/>
          <w:szCs w:val="22"/>
        </w:rPr>
        <w:t>novinář</w:t>
      </w:r>
      <w:r w:rsidR="00022955">
        <w:rPr>
          <w:rFonts w:asciiTheme="minorHAnsi" w:hAnsiTheme="minorHAnsi" w:cstheme="minorHAnsi"/>
          <w:bCs/>
          <w:sz w:val="22"/>
          <w:szCs w:val="22"/>
        </w:rPr>
        <w:t>ů,</w:t>
      </w:r>
      <w:r w:rsidR="00022955" w:rsidRPr="00022955">
        <w:rPr>
          <w:rFonts w:asciiTheme="minorHAnsi" w:hAnsiTheme="minorHAnsi" w:cstheme="minorHAnsi"/>
          <w:bCs/>
          <w:sz w:val="22"/>
          <w:szCs w:val="22"/>
        </w:rPr>
        <w:t xml:space="preserve"> bloge</w:t>
      </w:r>
      <w:r w:rsidR="00022955">
        <w:rPr>
          <w:rFonts w:asciiTheme="minorHAnsi" w:hAnsiTheme="minorHAnsi" w:cstheme="minorHAnsi"/>
          <w:bCs/>
          <w:sz w:val="22"/>
          <w:szCs w:val="22"/>
        </w:rPr>
        <w:t xml:space="preserve">rů a </w:t>
      </w:r>
      <w:proofErr w:type="spellStart"/>
      <w:r w:rsidR="00022955">
        <w:rPr>
          <w:rFonts w:asciiTheme="minorHAnsi" w:hAnsiTheme="minorHAnsi" w:cstheme="minorHAnsi"/>
          <w:bCs/>
          <w:sz w:val="22"/>
          <w:szCs w:val="22"/>
        </w:rPr>
        <w:t>influencerů</w:t>
      </w:r>
      <w:proofErr w:type="spellEnd"/>
      <w:r w:rsidR="0002295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5EBF0C" w14:textId="5DD3FF62" w:rsidR="00361361" w:rsidRDefault="00361361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F92C25" w14:textId="0AC89299" w:rsidR="00361361" w:rsidRDefault="00361361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1361">
        <w:rPr>
          <w:rFonts w:asciiTheme="minorHAnsi" w:hAnsiTheme="minorHAnsi" w:cstheme="minorHAnsi"/>
          <w:bCs/>
          <w:sz w:val="22"/>
          <w:szCs w:val="22"/>
        </w:rPr>
        <w:t>Festival nabí</w:t>
      </w:r>
      <w:r>
        <w:rPr>
          <w:rFonts w:asciiTheme="minorHAnsi" w:hAnsiTheme="minorHAnsi" w:cstheme="minorHAnsi"/>
          <w:bCs/>
          <w:sz w:val="22"/>
          <w:szCs w:val="22"/>
        </w:rPr>
        <w:t>dl</w:t>
      </w:r>
      <w:r w:rsidRPr="00361361">
        <w:rPr>
          <w:rFonts w:asciiTheme="minorHAnsi" w:hAnsiTheme="minorHAnsi" w:cstheme="minorHAnsi"/>
          <w:bCs/>
          <w:sz w:val="22"/>
          <w:szCs w:val="22"/>
        </w:rPr>
        <w:t xml:space="preserve"> pestrý program od panelových diskusí až po mezinárodní ukázky jídel i nápojů a umož</w:t>
      </w:r>
      <w:r>
        <w:rPr>
          <w:rFonts w:asciiTheme="minorHAnsi" w:hAnsiTheme="minorHAnsi" w:cstheme="minorHAnsi"/>
          <w:bCs/>
          <w:sz w:val="22"/>
          <w:szCs w:val="22"/>
        </w:rPr>
        <w:t>nil návštěvníkům se</w:t>
      </w:r>
      <w:r w:rsidRPr="00361361">
        <w:rPr>
          <w:rFonts w:asciiTheme="minorHAnsi" w:hAnsiTheme="minorHAnsi" w:cstheme="minorHAnsi"/>
          <w:bCs/>
          <w:sz w:val="22"/>
          <w:szCs w:val="22"/>
        </w:rPr>
        <w:t xml:space="preserve"> ponořit do světa jídla a vychutnat si kulinářské zážitky z Velké Británie, Středomoří, Karibiku, střední Evropy a dalších zemí. </w:t>
      </w:r>
      <w:r>
        <w:rPr>
          <w:rFonts w:asciiTheme="minorHAnsi" w:hAnsiTheme="minorHAnsi" w:cstheme="minorHAnsi"/>
          <w:bCs/>
          <w:sz w:val="22"/>
          <w:szCs w:val="22"/>
        </w:rPr>
        <w:t xml:space="preserve">Tradičně je </w:t>
      </w:r>
      <w:r w:rsidRPr="00361361">
        <w:rPr>
          <w:rFonts w:asciiTheme="minorHAnsi" w:hAnsiTheme="minorHAnsi" w:cstheme="minorHAnsi"/>
          <w:bCs/>
          <w:sz w:val="22"/>
          <w:szCs w:val="22"/>
        </w:rPr>
        <w:t xml:space="preserve">ideálním zdrojem inspirace pro ty nejzajímavější výlety po celém světě </w:t>
      </w:r>
      <w:r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152FD2">
        <w:rPr>
          <w:rFonts w:asciiTheme="minorHAnsi" w:hAnsiTheme="minorHAnsi" w:cstheme="minorHAnsi"/>
          <w:bCs/>
          <w:sz w:val="22"/>
          <w:szCs w:val="22"/>
        </w:rPr>
        <w:t>nápovědou,</w:t>
      </w:r>
      <w:r w:rsidRPr="00361361">
        <w:rPr>
          <w:rFonts w:asciiTheme="minorHAnsi" w:hAnsiTheme="minorHAnsi" w:cstheme="minorHAnsi"/>
          <w:bCs/>
          <w:sz w:val="22"/>
          <w:szCs w:val="22"/>
        </w:rPr>
        <w:t xml:space="preserve"> co </w:t>
      </w:r>
      <w:r>
        <w:rPr>
          <w:rFonts w:asciiTheme="minorHAnsi" w:hAnsiTheme="minorHAnsi" w:cstheme="minorHAnsi"/>
          <w:bCs/>
          <w:sz w:val="22"/>
          <w:szCs w:val="22"/>
        </w:rPr>
        <w:t xml:space="preserve">a kde </w:t>
      </w:r>
      <w:r w:rsidRPr="00361361">
        <w:rPr>
          <w:rFonts w:asciiTheme="minorHAnsi" w:hAnsiTheme="minorHAnsi" w:cstheme="minorHAnsi"/>
          <w:bCs/>
          <w:sz w:val="22"/>
          <w:szCs w:val="22"/>
        </w:rPr>
        <w:t>jíst a pít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F5DAF44" w14:textId="77777777" w:rsidR="003F608C" w:rsidRDefault="003F608C" w:rsidP="00806A7A">
      <w:pPr>
        <w:rPr>
          <w:rFonts w:asciiTheme="minorHAnsi" w:hAnsiTheme="minorHAnsi" w:cstheme="minorHAnsi"/>
          <w:sz w:val="22"/>
          <w:szCs w:val="22"/>
        </w:rPr>
      </w:pPr>
    </w:p>
    <w:p w14:paraId="7119AC14" w14:textId="0859C6EC" w:rsidR="003D468A" w:rsidRPr="003713FF" w:rsidRDefault="00955248" w:rsidP="00806A7A">
      <w:pPr>
        <w:rPr>
          <w:rFonts w:ascii="Calibri" w:hAnsi="Calibri" w:cs="Calibri"/>
          <w:sz w:val="22"/>
          <w:szCs w:val="22"/>
        </w:rPr>
      </w:pPr>
      <w:r w:rsidRPr="00955248">
        <w:rPr>
          <w:rFonts w:asciiTheme="minorHAnsi" w:hAnsiTheme="minorHAnsi" w:cstheme="minorHAnsi"/>
          <w:sz w:val="22"/>
          <w:szCs w:val="22"/>
        </w:rPr>
        <w:t xml:space="preserve">Více </w:t>
      </w:r>
      <w:r w:rsidR="00CA188B">
        <w:rPr>
          <w:rFonts w:asciiTheme="minorHAnsi" w:hAnsiTheme="minorHAnsi" w:cstheme="minorHAnsi"/>
          <w:sz w:val="22"/>
          <w:szCs w:val="22"/>
        </w:rPr>
        <w:t xml:space="preserve">o festivalu na </w:t>
      </w:r>
      <w:hyperlink r:id="rId8" w:history="1">
        <w:r w:rsidR="00CA188B" w:rsidRPr="00CA188B">
          <w:rPr>
            <w:rStyle w:val="Hypertextovodkaz"/>
            <w:rFonts w:asciiTheme="minorHAnsi" w:hAnsiTheme="minorHAnsi" w:cstheme="minorHAnsi"/>
            <w:sz w:val="22"/>
            <w:szCs w:val="22"/>
          </w:rPr>
          <w:t>foodfestival.natgeotraveller.co.uk</w:t>
        </w:r>
      </w:hyperlink>
      <w:r w:rsidR="00944ACA">
        <w:rPr>
          <w:rFonts w:asciiTheme="minorHAnsi" w:hAnsiTheme="minorHAnsi" w:cstheme="minorHAnsi"/>
          <w:sz w:val="22"/>
          <w:szCs w:val="22"/>
        </w:rPr>
        <w:t xml:space="preserve"> a </w:t>
      </w:r>
      <w:hyperlink r:id="rId9" w:history="1">
        <w:r w:rsidR="00944ACA" w:rsidRPr="007859C6">
          <w:rPr>
            <w:rStyle w:val="Hypertextovodkaz"/>
            <w:rFonts w:asciiTheme="minorHAnsi" w:hAnsiTheme="minorHAnsi" w:cstheme="minorHAnsi"/>
            <w:sz w:val="22"/>
            <w:szCs w:val="22"/>
          </w:rPr>
          <w:t>www.</w:t>
        </w:r>
        <w:r w:rsidR="00944ACA" w:rsidRPr="007859C6">
          <w:rPr>
            <w:rStyle w:val="Hypertextovodkaz"/>
            <w:rFonts w:asciiTheme="minorHAnsi" w:hAnsiTheme="minorHAnsi" w:cstheme="minorHAnsi"/>
            <w:sz w:val="22"/>
            <w:szCs w:val="22"/>
          </w:rPr>
          <w:t>vinarskecentrum.cz</w:t>
        </w:r>
      </w:hyperlink>
      <w:r w:rsidR="00944ACA">
        <w:rPr>
          <w:rFonts w:asciiTheme="minorHAnsi" w:hAnsiTheme="minorHAnsi" w:cstheme="minorHAnsi"/>
          <w:sz w:val="22"/>
          <w:szCs w:val="22"/>
        </w:rPr>
        <w:t>,</w:t>
      </w:r>
      <w:r w:rsidR="00CA188B">
        <w:rPr>
          <w:rFonts w:asciiTheme="minorHAnsi" w:hAnsiTheme="minorHAnsi" w:cstheme="minorHAnsi"/>
          <w:sz w:val="22"/>
          <w:szCs w:val="22"/>
        </w:rPr>
        <w:t xml:space="preserve"> </w:t>
      </w:r>
      <w:r w:rsidR="00E94830" w:rsidRPr="00806A7A">
        <w:rPr>
          <w:rFonts w:ascii="Calibri" w:hAnsi="Calibri" w:cs="Calibri"/>
          <w:bCs/>
          <w:sz w:val="22"/>
          <w:szCs w:val="22"/>
        </w:rPr>
        <w:t>o</w:t>
      </w:r>
      <w:r w:rsidR="00E94830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moravských a českých </w:t>
      </w:r>
      <w:r w:rsidR="00E94830" w:rsidRPr="00806A7A">
        <w:rPr>
          <w:rFonts w:ascii="Calibri" w:hAnsi="Calibri" w:cs="Calibri"/>
          <w:bCs/>
          <w:sz w:val="22"/>
          <w:szCs w:val="22"/>
        </w:rPr>
        <w:t>vínech na</w:t>
      </w:r>
      <w:r w:rsidR="00E94830"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="00E94830"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367764">
        <w:rPr>
          <w:rFonts w:ascii="Calibri" w:hAnsi="Calibri" w:cs="Calibri"/>
          <w:sz w:val="22"/>
          <w:szCs w:val="22"/>
        </w:rPr>
        <w:t>.</w:t>
      </w:r>
    </w:p>
    <w:sectPr w:rsidR="003D468A" w:rsidRPr="003713FF" w:rsidSect="00806A7A">
      <w:headerReference w:type="default" r:id="rId11"/>
      <w:foot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5EFF" w14:textId="77777777" w:rsidR="00114B87" w:rsidRDefault="00114B87">
      <w:r>
        <w:separator/>
      </w:r>
    </w:p>
  </w:endnote>
  <w:endnote w:type="continuationSeparator" w:id="0">
    <w:p w14:paraId="29B2FC64" w14:textId="77777777" w:rsidR="00114B87" w:rsidRDefault="0011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B7D3" w14:textId="77777777" w:rsidR="00367764" w:rsidRDefault="00367764" w:rsidP="00367764">
    <w:pPr>
      <w:spacing w:line="276" w:lineRule="auto"/>
      <w:jc w:val="both"/>
      <w:rPr>
        <w:rFonts w:ascii="Calibri" w:hAnsi="Calibri" w:cs="Calibri"/>
        <w:sz w:val="22"/>
        <w:szCs w:val="22"/>
      </w:rPr>
    </w:pPr>
    <w:r w:rsidRPr="00125B5F">
      <w:rPr>
        <w:rFonts w:ascii="Calibri" w:hAnsi="Calibri" w:cs="Calibri"/>
        <w:sz w:val="22"/>
        <w:szCs w:val="22"/>
      </w:rPr>
      <w:t>Ing.</w:t>
    </w:r>
    <w:r>
      <w:rPr>
        <w:rFonts w:ascii="Calibri" w:hAnsi="Calibri" w:cs="Calibri"/>
        <w:sz w:val="22"/>
        <w:szCs w:val="22"/>
      </w:rPr>
      <w:t xml:space="preserve"> </w:t>
    </w:r>
    <w:r w:rsidRPr="00955248">
      <w:rPr>
        <w:rFonts w:ascii="Calibri" w:hAnsi="Calibri" w:cs="Calibri"/>
        <w:sz w:val="22"/>
        <w:szCs w:val="22"/>
      </w:rPr>
      <w:t>Dagmar Fialová</w:t>
    </w:r>
    <w:r w:rsidRPr="00125B5F">
      <w:rPr>
        <w:rFonts w:ascii="Calibri" w:hAnsi="Calibri" w:cs="Calibri"/>
        <w:sz w:val="22"/>
        <w:szCs w:val="22"/>
      </w:rPr>
      <w:t>, Národní vinařské centrum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>Jiří Bažant</w:t>
    </w:r>
    <w:r w:rsidRPr="00EF5C6F">
      <w:rPr>
        <w:rFonts w:ascii="Calibri" w:hAnsi="Calibri" w:cs="Calibri"/>
        <w:sz w:val="22"/>
        <w:szCs w:val="22"/>
      </w:rPr>
      <w:t>, Omnimedia, s. r. o.</w:t>
    </w:r>
  </w:p>
  <w:p w14:paraId="34CB1656" w14:textId="77777777" w:rsidR="00367764" w:rsidRPr="00EF5C6F" w:rsidRDefault="00367764" w:rsidP="00367764">
    <w:pPr>
      <w:outlineLvl w:val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E-</w:t>
    </w:r>
    <w:r>
      <w:rPr>
        <w:rFonts w:asciiTheme="minorHAnsi" w:hAnsiTheme="minorHAnsi" w:cstheme="minorHAnsi"/>
        <w:sz w:val="22"/>
        <w:szCs w:val="22"/>
      </w:rPr>
      <w:t xml:space="preserve">mail: </w:t>
    </w:r>
    <w:hyperlink r:id="rId1" w:history="1">
      <w:r w:rsidRPr="00F87E7B">
        <w:rPr>
          <w:rStyle w:val="Hypertextovodkaz"/>
          <w:rFonts w:asciiTheme="minorHAnsi" w:hAnsiTheme="minorHAnsi" w:cstheme="minorHAnsi"/>
          <w:sz w:val="22"/>
          <w:szCs w:val="22"/>
        </w:rPr>
        <w:t>dagmar.fialova@vinarskecentrum.cz</w:t>
      </w:r>
    </w:hyperlink>
    <w:r>
      <w:rPr>
        <w:rFonts w:ascii="Calibri" w:hAnsi="Calibri" w:cs="Calibri"/>
      </w:rPr>
      <w:t xml:space="preserve"> </w:t>
    </w:r>
    <w:r w:rsidRPr="00955248">
      <w:rPr>
        <w:rFonts w:ascii="Calibri" w:hAnsi="Calibri" w:cs="Calibri"/>
      </w:rPr>
      <w:tab/>
    </w:r>
    <w:r>
      <w:rPr>
        <w:rFonts w:ascii="Calibri" w:hAnsi="Calibri" w:cs="Calibri"/>
        <w:sz w:val="22"/>
        <w:szCs w:val="22"/>
      </w:rPr>
      <w:t xml:space="preserve">        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Pr="00EF5C6F">
      <w:rPr>
        <w:rFonts w:ascii="Calibri" w:hAnsi="Calibri" w:cs="Calibri"/>
        <w:sz w:val="22"/>
        <w:szCs w:val="22"/>
      </w:rPr>
      <w:t xml:space="preserve">E-mail: </w:t>
    </w:r>
    <w:hyperlink r:id="rId2" w:history="1">
      <w:r w:rsidRPr="00896C11">
        <w:rPr>
          <w:rStyle w:val="Hypertextovodkaz"/>
          <w:rFonts w:ascii="Calibri" w:hAnsi="Calibri" w:cs="Calibri"/>
          <w:sz w:val="22"/>
          <w:szCs w:val="22"/>
        </w:rPr>
        <w:t>j.bazant@omnimedia.cz</w:t>
      </w:r>
    </w:hyperlink>
    <w:r w:rsidRPr="00EF5C6F">
      <w:rPr>
        <w:rFonts w:ascii="Calibri" w:hAnsi="Calibri" w:cs="Calibri"/>
        <w:sz w:val="22"/>
        <w:szCs w:val="22"/>
      </w:rPr>
      <w:t xml:space="preserve">                                  </w:t>
    </w:r>
  </w:p>
  <w:p w14:paraId="6E249E4E" w14:textId="240043EF" w:rsidR="00367764" w:rsidRDefault="00367764" w:rsidP="00367764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Tel.:  +420 </w:t>
    </w:r>
    <w:r w:rsidRPr="00955248">
      <w:rPr>
        <w:rFonts w:asciiTheme="minorHAnsi" w:hAnsiTheme="minorHAnsi" w:cstheme="minorHAnsi"/>
        <w:sz w:val="22"/>
        <w:szCs w:val="22"/>
      </w:rPr>
      <w:t>519 352</w:t>
    </w:r>
    <w:r>
      <w:rPr>
        <w:rFonts w:asciiTheme="minorHAnsi" w:hAnsiTheme="minorHAnsi" w:cstheme="minorHAnsi"/>
        <w:sz w:val="22"/>
        <w:szCs w:val="22"/>
      </w:rPr>
      <w:t> </w:t>
    </w:r>
    <w:r w:rsidRPr="00955248">
      <w:rPr>
        <w:rFonts w:asciiTheme="minorHAnsi" w:hAnsiTheme="minorHAnsi" w:cstheme="minorHAnsi"/>
        <w:sz w:val="22"/>
        <w:szCs w:val="22"/>
      </w:rPr>
      <w:t>072</w:t>
    </w:r>
    <w:r>
      <w:rPr>
        <w:rFonts w:asciiTheme="minorHAnsi" w:hAnsiTheme="minorHAnsi" w:cstheme="minorHAnsi"/>
        <w:sz w:val="22"/>
        <w:szCs w:val="22"/>
      </w:rPr>
      <w:t xml:space="preserve">, </w:t>
    </w:r>
    <w:r w:rsidRPr="00955248">
      <w:rPr>
        <w:rFonts w:asciiTheme="minorHAnsi" w:hAnsiTheme="minorHAnsi" w:cstheme="minorHAnsi"/>
        <w:sz w:val="22"/>
        <w:szCs w:val="22"/>
      </w:rPr>
      <w:t>720 820 921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 xml:space="preserve">Tel.: </w:t>
    </w:r>
    <w:r w:rsidRPr="00EF5C6F">
      <w:rPr>
        <w:rFonts w:ascii="Calibri" w:hAnsi="Calibri" w:cs="Calibri"/>
        <w:sz w:val="22"/>
        <w:szCs w:val="22"/>
      </w:rPr>
      <w:t>+420</w:t>
    </w:r>
    <w:r>
      <w:rPr>
        <w:rFonts w:ascii="Calibri" w:hAnsi="Calibri" w:cs="Calibri"/>
        <w:sz w:val="22"/>
        <w:szCs w:val="22"/>
      </w:rPr>
      <w:t> 606 282 673</w:t>
    </w:r>
  </w:p>
  <w:p w14:paraId="77CC5F9A" w14:textId="77777777" w:rsidR="00367764" w:rsidRDefault="00367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4FE" w14:textId="77777777" w:rsidR="00114B87" w:rsidRDefault="00114B87">
      <w:r>
        <w:separator/>
      </w:r>
    </w:p>
  </w:footnote>
  <w:footnote w:type="continuationSeparator" w:id="0">
    <w:p w14:paraId="66A7C189" w14:textId="77777777" w:rsidR="00114B87" w:rsidRDefault="0011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08A5C336" w:rsidR="00A02600" w:rsidRDefault="00955248" w:rsidP="00955248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DD23E" wp14:editId="3F7787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1200" cy="705600"/>
          <wp:effectExtent l="0" t="0" r="0" b="0"/>
          <wp:wrapNone/>
          <wp:docPr id="1" name="obrázek 1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5A3EB280" wp14:editId="7E4E06C8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117277">
    <w:abstractNumId w:val="2"/>
  </w:num>
  <w:num w:numId="2" w16cid:durableId="955676893">
    <w:abstractNumId w:val="7"/>
  </w:num>
  <w:num w:numId="3" w16cid:durableId="708265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474561">
    <w:abstractNumId w:val="4"/>
  </w:num>
  <w:num w:numId="5" w16cid:durableId="1729986383">
    <w:abstractNumId w:val="3"/>
  </w:num>
  <w:num w:numId="6" w16cid:durableId="1457872592">
    <w:abstractNumId w:val="8"/>
  </w:num>
  <w:num w:numId="7" w16cid:durableId="349718780">
    <w:abstractNumId w:val="1"/>
  </w:num>
  <w:num w:numId="8" w16cid:durableId="1848056996">
    <w:abstractNumId w:val="5"/>
  </w:num>
  <w:num w:numId="9" w16cid:durableId="628753091">
    <w:abstractNumId w:val="10"/>
  </w:num>
  <w:num w:numId="10" w16cid:durableId="2105029923">
    <w:abstractNumId w:val="9"/>
  </w:num>
  <w:num w:numId="11" w16cid:durableId="606697090">
    <w:abstractNumId w:val="0"/>
  </w:num>
  <w:num w:numId="12" w16cid:durableId="947543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3AF0"/>
    <w:rsid w:val="0000614D"/>
    <w:rsid w:val="00006BF7"/>
    <w:rsid w:val="00012C67"/>
    <w:rsid w:val="00022955"/>
    <w:rsid w:val="00025A2C"/>
    <w:rsid w:val="000265B5"/>
    <w:rsid w:val="00027EC8"/>
    <w:rsid w:val="00035F53"/>
    <w:rsid w:val="00043711"/>
    <w:rsid w:val="00045BA2"/>
    <w:rsid w:val="00050E46"/>
    <w:rsid w:val="00061801"/>
    <w:rsid w:val="0006257B"/>
    <w:rsid w:val="00063F6C"/>
    <w:rsid w:val="00064964"/>
    <w:rsid w:val="00065C9E"/>
    <w:rsid w:val="000664F2"/>
    <w:rsid w:val="00070BCB"/>
    <w:rsid w:val="00072851"/>
    <w:rsid w:val="000755EF"/>
    <w:rsid w:val="00076C21"/>
    <w:rsid w:val="00083457"/>
    <w:rsid w:val="000A036F"/>
    <w:rsid w:val="000A04FF"/>
    <w:rsid w:val="000A6078"/>
    <w:rsid w:val="000B174F"/>
    <w:rsid w:val="000B2CFE"/>
    <w:rsid w:val="000B6159"/>
    <w:rsid w:val="000C4EAB"/>
    <w:rsid w:val="000D29CB"/>
    <w:rsid w:val="000D447A"/>
    <w:rsid w:val="000D7116"/>
    <w:rsid w:val="000E4FD1"/>
    <w:rsid w:val="000E6050"/>
    <w:rsid w:val="000F4DFB"/>
    <w:rsid w:val="00100BF9"/>
    <w:rsid w:val="0011011B"/>
    <w:rsid w:val="00114B87"/>
    <w:rsid w:val="001201D7"/>
    <w:rsid w:val="00125B5F"/>
    <w:rsid w:val="001279C0"/>
    <w:rsid w:val="00130473"/>
    <w:rsid w:val="001321F5"/>
    <w:rsid w:val="00132E1F"/>
    <w:rsid w:val="001364B3"/>
    <w:rsid w:val="00142827"/>
    <w:rsid w:val="00142C3C"/>
    <w:rsid w:val="001511D6"/>
    <w:rsid w:val="00152FD2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4BF7"/>
    <w:rsid w:val="001C50B6"/>
    <w:rsid w:val="001D11D0"/>
    <w:rsid w:val="001E2818"/>
    <w:rsid w:val="001E2FBB"/>
    <w:rsid w:val="001E54D0"/>
    <w:rsid w:val="001F1073"/>
    <w:rsid w:val="001F70BE"/>
    <w:rsid w:val="00201A62"/>
    <w:rsid w:val="0020386C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2E1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76330"/>
    <w:rsid w:val="002856AE"/>
    <w:rsid w:val="0029444B"/>
    <w:rsid w:val="00294CD1"/>
    <w:rsid w:val="0029771F"/>
    <w:rsid w:val="002A0E94"/>
    <w:rsid w:val="002B01A6"/>
    <w:rsid w:val="002B0900"/>
    <w:rsid w:val="002B15A7"/>
    <w:rsid w:val="002B462A"/>
    <w:rsid w:val="002B6BAC"/>
    <w:rsid w:val="002C1890"/>
    <w:rsid w:val="002C1B24"/>
    <w:rsid w:val="002C7B8F"/>
    <w:rsid w:val="002C7D5B"/>
    <w:rsid w:val="002C7F16"/>
    <w:rsid w:val="002D45C3"/>
    <w:rsid w:val="002E37FB"/>
    <w:rsid w:val="002E4713"/>
    <w:rsid w:val="002E5499"/>
    <w:rsid w:val="002E72A0"/>
    <w:rsid w:val="002E7560"/>
    <w:rsid w:val="002F1D66"/>
    <w:rsid w:val="00302444"/>
    <w:rsid w:val="00305315"/>
    <w:rsid w:val="00305D37"/>
    <w:rsid w:val="003111BB"/>
    <w:rsid w:val="003116A2"/>
    <w:rsid w:val="00311F18"/>
    <w:rsid w:val="00314645"/>
    <w:rsid w:val="0032108D"/>
    <w:rsid w:val="00325551"/>
    <w:rsid w:val="00326583"/>
    <w:rsid w:val="00332C31"/>
    <w:rsid w:val="00333788"/>
    <w:rsid w:val="00334F88"/>
    <w:rsid w:val="00345A2C"/>
    <w:rsid w:val="003512AA"/>
    <w:rsid w:val="003562FA"/>
    <w:rsid w:val="00361361"/>
    <w:rsid w:val="00362BA4"/>
    <w:rsid w:val="003657AA"/>
    <w:rsid w:val="00367764"/>
    <w:rsid w:val="003713FF"/>
    <w:rsid w:val="00374558"/>
    <w:rsid w:val="00377388"/>
    <w:rsid w:val="00380A95"/>
    <w:rsid w:val="003868CD"/>
    <w:rsid w:val="003922ED"/>
    <w:rsid w:val="003A16B7"/>
    <w:rsid w:val="003A50A5"/>
    <w:rsid w:val="003A6AEC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689"/>
    <w:rsid w:val="003F1CE5"/>
    <w:rsid w:val="003F2678"/>
    <w:rsid w:val="003F26B1"/>
    <w:rsid w:val="003F3190"/>
    <w:rsid w:val="003F608C"/>
    <w:rsid w:val="003F7AD3"/>
    <w:rsid w:val="00400EEE"/>
    <w:rsid w:val="004019D0"/>
    <w:rsid w:val="004040B1"/>
    <w:rsid w:val="00405895"/>
    <w:rsid w:val="00410326"/>
    <w:rsid w:val="00422CE3"/>
    <w:rsid w:val="00425564"/>
    <w:rsid w:val="00426072"/>
    <w:rsid w:val="00427116"/>
    <w:rsid w:val="00434D5C"/>
    <w:rsid w:val="00440EBC"/>
    <w:rsid w:val="004428D4"/>
    <w:rsid w:val="004457B0"/>
    <w:rsid w:val="00445915"/>
    <w:rsid w:val="00462DD6"/>
    <w:rsid w:val="00462F12"/>
    <w:rsid w:val="00463F08"/>
    <w:rsid w:val="004648B4"/>
    <w:rsid w:val="0046629A"/>
    <w:rsid w:val="00466D1C"/>
    <w:rsid w:val="00470C1A"/>
    <w:rsid w:val="0048007C"/>
    <w:rsid w:val="00487758"/>
    <w:rsid w:val="00491D0A"/>
    <w:rsid w:val="004932F2"/>
    <w:rsid w:val="004A7BA9"/>
    <w:rsid w:val="004B72A7"/>
    <w:rsid w:val="004C1EA4"/>
    <w:rsid w:val="004C292C"/>
    <w:rsid w:val="004C3E83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0681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C1FEC"/>
    <w:rsid w:val="005D17DA"/>
    <w:rsid w:val="005D1BFF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6C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2A8C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344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539E"/>
    <w:rsid w:val="007C718A"/>
    <w:rsid w:val="007D0558"/>
    <w:rsid w:val="007E0F3E"/>
    <w:rsid w:val="007E4316"/>
    <w:rsid w:val="007F102C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56C0A"/>
    <w:rsid w:val="00866CC8"/>
    <w:rsid w:val="00871E8C"/>
    <w:rsid w:val="00875FA3"/>
    <w:rsid w:val="00880AF8"/>
    <w:rsid w:val="00882616"/>
    <w:rsid w:val="008828B6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D4BB6"/>
    <w:rsid w:val="008E3957"/>
    <w:rsid w:val="008F33D8"/>
    <w:rsid w:val="008F75C4"/>
    <w:rsid w:val="00900FAF"/>
    <w:rsid w:val="009018B0"/>
    <w:rsid w:val="00902728"/>
    <w:rsid w:val="00911A94"/>
    <w:rsid w:val="00914C3F"/>
    <w:rsid w:val="0092280F"/>
    <w:rsid w:val="00925EDE"/>
    <w:rsid w:val="009263AC"/>
    <w:rsid w:val="009407D9"/>
    <w:rsid w:val="00940BE5"/>
    <w:rsid w:val="009438AE"/>
    <w:rsid w:val="00944ACA"/>
    <w:rsid w:val="00955248"/>
    <w:rsid w:val="00961E6D"/>
    <w:rsid w:val="009631EC"/>
    <w:rsid w:val="00965272"/>
    <w:rsid w:val="009670D5"/>
    <w:rsid w:val="00972125"/>
    <w:rsid w:val="00974737"/>
    <w:rsid w:val="0098625F"/>
    <w:rsid w:val="009A541C"/>
    <w:rsid w:val="009A58A8"/>
    <w:rsid w:val="009A5990"/>
    <w:rsid w:val="009B279D"/>
    <w:rsid w:val="009B3921"/>
    <w:rsid w:val="009B59B3"/>
    <w:rsid w:val="009C14EF"/>
    <w:rsid w:val="009C15E5"/>
    <w:rsid w:val="009C7370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17E9D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24A"/>
    <w:rsid w:val="00A54827"/>
    <w:rsid w:val="00A54A28"/>
    <w:rsid w:val="00A6181E"/>
    <w:rsid w:val="00A710AC"/>
    <w:rsid w:val="00A80403"/>
    <w:rsid w:val="00A93259"/>
    <w:rsid w:val="00A94FBE"/>
    <w:rsid w:val="00A9713A"/>
    <w:rsid w:val="00A97A62"/>
    <w:rsid w:val="00AB051B"/>
    <w:rsid w:val="00AB2B69"/>
    <w:rsid w:val="00AC6332"/>
    <w:rsid w:val="00AF3BF7"/>
    <w:rsid w:val="00B10731"/>
    <w:rsid w:val="00B108D3"/>
    <w:rsid w:val="00B10FF0"/>
    <w:rsid w:val="00B1300E"/>
    <w:rsid w:val="00B167EB"/>
    <w:rsid w:val="00B17268"/>
    <w:rsid w:val="00B17BED"/>
    <w:rsid w:val="00B217A6"/>
    <w:rsid w:val="00B2274F"/>
    <w:rsid w:val="00B3272C"/>
    <w:rsid w:val="00B34512"/>
    <w:rsid w:val="00B408B4"/>
    <w:rsid w:val="00B436D4"/>
    <w:rsid w:val="00B52C33"/>
    <w:rsid w:val="00B535A6"/>
    <w:rsid w:val="00B5414D"/>
    <w:rsid w:val="00B57B74"/>
    <w:rsid w:val="00B66D91"/>
    <w:rsid w:val="00B67E3C"/>
    <w:rsid w:val="00B70F0B"/>
    <w:rsid w:val="00B72063"/>
    <w:rsid w:val="00B72675"/>
    <w:rsid w:val="00B80A4B"/>
    <w:rsid w:val="00B8654E"/>
    <w:rsid w:val="00B91F14"/>
    <w:rsid w:val="00BA576F"/>
    <w:rsid w:val="00BB348F"/>
    <w:rsid w:val="00BB39EE"/>
    <w:rsid w:val="00BB3AC6"/>
    <w:rsid w:val="00BB5406"/>
    <w:rsid w:val="00BB7255"/>
    <w:rsid w:val="00BC395C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6F07"/>
    <w:rsid w:val="00C375FF"/>
    <w:rsid w:val="00C43320"/>
    <w:rsid w:val="00C442E8"/>
    <w:rsid w:val="00C56893"/>
    <w:rsid w:val="00C62D19"/>
    <w:rsid w:val="00C84D7C"/>
    <w:rsid w:val="00C86BBB"/>
    <w:rsid w:val="00C949CA"/>
    <w:rsid w:val="00C96CD3"/>
    <w:rsid w:val="00CA00A5"/>
    <w:rsid w:val="00CA188B"/>
    <w:rsid w:val="00CA50AF"/>
    <w:rsid w:val="00CA7EBA"/>
    <w:rsid w:val="00CB3205"/>
    <w:rsid w:val="00CB339E"/>
    <w:rsid w:val="00CC44EE"/>
    <w:rsid w:val="00CC50D3"/>
    <w:rsid w:val="00CD73BC"/>
    <w:rsid w:val="00CE1D7D"/>
    <w:rsid w:val="00CE6D6B"/>
    <w:rsid w:val="00CF61A9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0D2A"/>
    <w:rsid w:val="00D9202C"/>
    <w:rsid w:val="00D931BB"/>
    <w:rsid w:val="00D95AAD"/>
    <w:rsid w:val="00DA10C2"/>
    <w:rsid w:val="00DA18DA"/>
    <w:rsid w:val="00DA4634"/>
    <w:rsid w:val="00DA5CE6"/>
    <w:rsid w:val="00DC4319"/>
    <w:rsid w:val="00DC5960"/>
    <w:rsid w:val="00DC61AE"/>
    <w:rsid w:val="00DC7764"/>
    <w:rsid w:val="00DD0B05"/>
    <w:rsid w:val="00DD416F"/>
    <w:rsid w:val="00DF3798"/>
    <w:rsid w:val="00DF5B55"/>
    <w:rsid w:val="00E10881"/>
    <w:rsid w:val="00E14F41"/>
    <w:rsid w:val="00E20C24"/>
    <w:rsid w:val="00E243A7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87E57"/>
    <w:rsid w:val="00E916D3"/>
    <w:rsid w:val="00E924FF"/>
    <w:rsid w:val="00E92B22"/>
    <w:rsid w:val="00E94830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384F"/>
    <w:rsid w:val="00F37E29"/>
    <w:rsid w:val="00F40316"/>
    <w:rsid w:val="00F512E7"/>
    <w:rsid w:val="00F51681"/>
    <w:rsid w:val="00F618C0"/>
    <w:rsid w:val="00F70A04"/>
    <w:rsid w:val="00F70AB3"/>
    <w:rsid w:val="00F779A9"/>
    <w:rsid w:val="00F837DD"/>
    <w:rsid w:val="00F953D4"/>
    <w:rsid w:val="00F97752"/>
    <w:rsid w:val="00FA0E97"/>
    <w:rsid w:val="00FA410E"/>
    <w:rsid w:val="00FA6C49"/>
    <w:rsid w:val="00FA7D9A"/>
    <w:rsid w:val="00FB3857"/>
    <w:rsid w:val="00FB4E3E"/>
    <w:rsid w:val="00FB569E"/>
    <w:rsid w:val="00FC0578"/>
    <w:rsid w:val="00FD2DC4"/>
    <w:rsid w:val="00FD4827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festival.natgeotraveller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dagmar.fialova@vinarske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3106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28</cp:revision>
  <cp:lastPrinted>2016-01-05T09:48:00Z</cp:lastPrinted>
  <dcterms:created xsi:type="dcterms:W3CDTF">2022-05-16T06:55:00Z</dcterms:created>
  <dcterms:modified xsi:type="dcterms:W3CDTF">2022-08-08T07:53:00Z</dcterms:modified>
</cp:coreProperties>
</file>