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DA77FA" w14:textId="77777777" w:rsidR="00FC65F9" w:rsidRDefault="00FC65F9" w:rsidP="007E1D98">
      <w:pPr>
        <w:spacing w:after="0" w:line="240" w:lineRule="auto"/>
        <w:rPr>
          <w:b/>
          <w:bCs/>
          <w:sz w:val="32"/>
          <w:szCs w:val="32"/>
        </w:rPr>
      </w:pPr>
    </w:p>
    <w:p w14:paraId="584F5A4D" w14:textId="46E47146" w:rsidR="007E1D98" w:rsidRPr="00907066" w:rsidRDefault="00EE54DC" w:rsidP="007E1D98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Co vzorek, to medaile. Bohemia Sekt na </w:t>
      </w:r>
      <w:proofErr w:type="spellStart"/>
      <w:r>
        <w:rPr>
          <w:b/>
          <w:bCs/>
          <w:sz w:val="32"/>
          <w:szCs w:val="32"/>
        </w:rPr>
        <w:t>Concour</w:t>
      </w:r>
      <w:r w:rsidR="009846B3">
        <w:rPr>
          <w:b/>
          <w:bCs/>
          <w:sz w:val="32"/>
          <w:szCs w:val="32"/>
        </w:rPr>
        <w:t>s</w:t>
      </w:r>
      <w:proofErr w:type="spellEnd"/>
      <w:r w:rsidR="009846B3">
        <w:rPr>
          <w:b/>
          <w:bCs/>
          <w:sz w:val="32"/>
          <w:szCs w:val="32"/>
        </w:rPr>
        <w:t xml:space="preserve"> </w:t>
      </w:r>
      <w:proofErr w:type="spellStart"/>
      <w:r w:rsidR="009846B3">
        <w:rPr>
          <w:b/>
          <w:bCs/>
          <w:sz w:val="32"/>
          <w:szCs w:val="32"/>
        </w:rPr>
        <w:t>Mondial</w:t>
      </w:r>
      <w:proofErr w:type="spellEnd"/>
      <w:r w:rsidR="009846B3">
        <w:rPr>
          <w:b/>
          <w:bCs/>
          <w:sz w:val="32"/>
          <w:szCs w:val="32"/>
        </w:rPr>
        <w:t xml:space="preserve"> de </w:t>
      </w:r>
      <w:proofErr w:type="spellStart"/>
      <w:r w:rsidR="009846B3">
        <w:rPr>
          <w:b/>
          <w:bCs/>
          <w:sz w:val="32"/>
          <w:szCs w:val="32"/>
        </w:rPr>
        <w:t>Bruxelles</w:t>
      </w:r>
      <w:proofErr w:type="spellEnd"/>
      <w:r w:rsidR="009846B3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předčil sekty z Francie i odjinud</w:t>
      </w:r>
    </w:p>
    <w:p w14:paraId="2A758EB1" w14:textId="77777777" w:rsidR="007E1D98" w:rsidRDefault="007E1D98" w:rsidP="007E1D98">
      <w:pPr>
        <w:spacing w:after="0" w:line="240" w:lineRule="auto"/>
        <w:rPr>
          <w:b/>
          <w:bCs/>
          <w:sz w:val="28"/>
          <w:szCs w:val="28"/>
        </w:rPr>
      </w:pPr>
    </w:p>
    <w:p w14:paraId="4E2C5143" w14:textId="01B09AC0" w:rsidR="00EE54DC" w:rsidRDefault="009846B3" w:rsidP="00B26974">
      <w:pPr>
        <w:spacing w:after="0" w:line="240" w:lineRule="auto"/>
      </w:pPr>
      <w:r>
        <w:t xml:space="preserve">Brno, </w:t>
      </w:r>
      <w:r w:rsidR="00A2104B" w:rsidRPr="00250609">
        <w:t>2</w:t>
      </w:r>
      <w:r w:rsidRPr="00250609">
        <w:t xml:space="preserve">3. července 2024 – </w:t>
      </w:r>
      <w:r w:rsidR="00EE54DC" w:rsidRPr="00250609">
        <w:t>Masivní</w:t>
      </w:r>
      <w:r w:rsidR="00EE54DC">
        <w:t xml:space="preserve"> úspěch zaznamenal ve specializovaném kole soutěže </w:t>
      </w:r>
      <w:proofErr w:type="spellStart"/>
      <w:r w:rsidR="00EE54DC" w:rsidRPr="00EE54DC">
        <w:t>Concours</w:t>
      </w:r>
      <w:proofErr w:type="spellEnd"/>
      <w:r w:rsidR="00EE54DC" w:rsidRPr="00EE54DC">
        <w:t xml:space="preserve"> </w:t>
      </w:r>
      <w:proofErr w:type="spellStart"/>
      <w:r w:rsidR="00EE54DC" w:rsidRPr="00EE54DC">
        <w:t>Mondial</w:t>
      </w:r>
      <w:proofErr w:type="spellEnd"/>
      <w:r w:rsidR="00EE54DC" w:rsidRPr="00EE54DC">
        <w:t xml:space="preserve"> de </w:t>
      </w:r>
      <w:proofErr w:type="spellStart"/>
      <w:r w:rsidR="00EE54DC" w:rsidRPr="00EE54DC">
        <w:t>Bruxelles</w:t>
      </w:r>
      <w:proofErr w:type="spellEnd"/>
      <w:r w:rsidR="00EE54DC">
        <w:t xml:space="preserve"> nejznámější český producent šumivých vín, Bohemia Sekt. Soutěž má čtyři sekce, ve kterých </w:t>
      </w:r>
      <w:r>
        <w:t xml:space="preserve">vybraní novináři a degustátoři </w:t>
      </w:r>
      <w:r w:rsidR="00EE54DC">
        <w:t xml:space="preserve">hodnotí </w:t>
      </w:r>
      <w:r>
        <w:t xml:space="preserve">vína </w:t>
      </w:r>
      <w:r w:rsidR="00EE54DC">
        <w:t xml:space="preserve">různého typu </w:t>
      </w:r>
      <w:r>
        <w:t xml:space="preserve">z celého světa od Jižní Ameriky až po Čínu. </w:t>
      </w:r>
      <w:r w:rsidR="00EE54DC">
        <w:t xml:space="preserve">Do poslední části věnované výhradně šumivým vínům poslali specialisté z Bohemia Sektu 7 vzorků a 6 z nich hodnotitelé odměnili medailí. </w:t>
      </w:r>
    </w:p>
    <w:p w14:paraId="5ED54EE4" w14:textId="77777777" w:rsidR="00EE54DC" w:rsidRDefault="00EE54DC" w:rsidP="00B26974">
      <w:pPr>
        <w:spacing w:after="0" w:line="240" w:lineRule="auto"/>
      </w:pPr>
    </w:p>
    <w:p w14:paraId="1F8AF4F6" w14:textId="04B85852" w:rsidR="009117BE" w:rsidRDefault="009117BE" w:rsidP="00B26974">
      <w:pPr>
        <w:spacing w:after="0" w:line="240" w:lineRule="auto"/>
      </w:pPr>
      <w:r>
        <w:t xml:space="preserve">Soutěž je v Česku známá mimo jiné díky tomu, že putuje – každý rok se koná v jiném místě na světě, aby se mohli degustátoři, novináři i světoví obchodníci s vínem pokaždé podrobně seznámit s novým regionem. </w:t>
      </w:r>
      <w:r w:rsidR="005718D6">
        <w:t xml:space="preserve">Letošní </w:t>
      </w:r>
      <w:proofErr w:type="spellStart"/>
      <w:r w:rsidR="005718D6">
        <w:t>sektovou</w:t>
      </w:r>
      <w:proofErr w:type="spellEnd"/>
      <w:r w:rsidR="005718D6">
        <w:t xml:space="preserve"> sekci tak hostilo italské město </w:t>
      </w:r>
      <w:proofErr w:type="spellStart"/>
      <w:r w:rsidR="005718D6">
        <w:t>Alghero</w:t>
      </w:r>
      <w:proofErr w:type="spellEnd"/>
      <w:r w:rsidR="005718D6">
        <w:t>. Právě tady degustátoři uděl</w:t>
      </w:r>
      <w:r w:rsidR="005945B4">
        <w:t>i</w:t>
      </w:r>
      <w:r w:rsidR="005718D6">
        <w:t xml:space="preserve">li produktům Bohemia Sektu </w:t>
      </w:r>
      <w:r w:rsidR="007E1E93">
        <w:t xml:space="preserve">5 </w:t>
      </w:r>
      <w:r w:rsidR="005718D6">
        <w:t xml:space="preserve">zlatých medailí a jednu stříbrnou. Ty zlaté konkrétně za Bohemia Sekt </w:t>
      </w:r>
      <w:proofErr w:type="spellStart"/>
      <w:r w:rsidR="005718D6">
        <w:t>Prestige</w:t>
      </w:r>
      <w:proofErr w:type="spellEnd"/>
      <w:r w:rsidR="005718D6">
        <w:t xml:space="preserve"> </w:t>
      </w:r>
      <w:proofErr w:type="spellStart"/>
      <w:r w:rsidR="005718D6">
        <w:t>brut</w:t>
      </w:r>
      <w:proofErr w:type="spellEnd"/>
      <w:r w:rsidR="005718D6">
        <w:t xml:space="preserve"> 2017 a 202</w:t>
      </w:r>
      <w:r w:rsidR="00CD782B">
        <w:t>1</w:t>
      </w:r>
      <w:r w:rsidR="005718D6">
        <w:t xml:space="preserve">, Bohemia Sekt </w:t>
      </w:r>
      <w:proofErr w:type="spellStart"/>
      <w:r w:rsidR="005718D6">
        <w:t>Prestige</w:t>
      </w:r>
      <w:proofErr w:type="spellEnd"/>
      <w:r w:rsidR="005718D6">
        <w:t xml:space="preserve"> Chardonnay </w:t>
      </w:r>
      <w:proofErr w:type="spellStart"/>
      <w:r w:rsidR="005718D6">
        <w:t>Brut</w:t>
      </w:r>
      <w:proofErr w:type="spellEnd"/>
      <w:r w:rsidR="005718D6">
        <w:t xml:space="preserve"> 2019 a 2020</w:t>
      </w:r>
      <w:r w:rsidR="00CD782B">
        <w:t xml:space="preserve"> a </w:t>
      </w:r>
      <w:r w:rsidR="005718D6">
        <w:t xml:space="preserve">Bohemia Sekt </w:t>
      </w:r>
      <w:proofErr w:type="spellStart"/>
      <w:r w:rsidR="005718D6">
        <w:t>Prestige</w:t>
      </w:r>
      <w:proofErr w:type="spellEnd"/>
      <w:r w:rsidR="005718D6">
        <w:t xml:space="preserve"> 36 </w:t>
      </w:r>
      <w:proofErr w:type="spellStart"/>
      <w:r w:rsidR="005718D6">
        <w:t>brut</w:t>
      </w:r>
      <w:proofErr w:type="spellEnd"/>
      <w:r w:rsidR="005718D6">
        <w:t xml:space="preserve"> 2019</w:t>
      </w:r>
      <w:r w:rsidR="007E1E93">
        <w:t xml:space="preserve">. V rámci kola věnovaného </w:t>
      </w:r>
      <w:proofErr w:type="spellStart"/>
      <w:r w:rsidR="007E1E93">
        <w:t>rosé</w:t>
      </w:r>
      <w:proofErr w:type="spellEnd"/>
      <w:r w:rsidR="007E1E93">
        <w:t xml:space="preserve"> vínům jejich Bohemia Sekt </w:t>
      </w:r>
      <w:proofErr w:type="spellStart"/>
      <w:r w:rsidR="007E1E93">
        <w:t>Prestige</w:t>
      </w:r>
      <w:proofErr w:type="spellEnd"/>
      <w:r w:rsidR="007E1E93">
        <w:t xml:space="preserve"> </w:t>
      </w:r>
      <w:proofErr w:type="spellStart"/>
      <w:r w:rsidR="007E1E93">
        <w:t>rosé</w:t>
      </w:r>
      <w:proofErr w:type="spellEnd"/>
      <w:r w:rsidR="007E1E93">
        <w:t xml:space="preserve"> </w:t>
      </w:r>
      <w:proofErr w:type="spellStart"/>
      <w:r w:rsidR="007E1E93">
        <w:t>brut</w:t>
      </w:r>
      <w:proofErr w:type="spellEnd"/>
      <w:r w:rsidR="007E1E93">
        <w:t xml:space="preserve"> 2021</w:t>
      </w:r>
      <w:r w:rsidR="00CD782B">
        <w:t xml:space="preserve"> </w:t>
      </w:r>
      <w:r w:rsidR="007E1E93">
        <w:t>přidal</w:t>
      </w:r>
      <w:r w:rsidR="00CD782B">
        <w:t xml:space="preserve"> i </w:t>
      </w:r>
      <w:r w:rsidR="007E1E93">
        <w:t>další zlatou medaili.</w:t>
      </w:r>
      <w:r w:rsidR="00270854">
        <w:t xml:space="preserve"> </w:t>
      </w:r>
    </w:p>
    <w:p w14:paraId="56524341" w14:textId="77777777" w:rsidR="005718D6" w:rsidRDefault="005718D6" w:rsidP="00B26974">
      <w:pPr>
        <w:spacing w:after="0" w:line="240" w:lineRule="auto"/>
      </w:pPr>
    </w:p>
    <w:p w14:paraId="4BFEADB8" w14:textId="77777777" w:rsidR="00F72CA3" w:rsidRDefault="005718D6" w:rsidP="00B26974">
      <w:pPr>
        <w:spacing w:after="0" w:line="240" w:lineRule="auto"/>
      </w:pPr>
      <w:r>
        <w:t>„</w:t>
      </w:r>
      <w:r w:rsidRPr="00576A6C">
        <w:rPr>
          <w:i/>
          <w:iCs/>
        </w:rPr>
        <w:t xml:space="preserve">Máme vybrané </w:t>
      </w:r>
      <w:r w:rsidR="00557F76">
        <w:rPr>
          <w:i/>
          <w:iCs/>
        </w:rPr>
        <w:t>soutěže</w:t>
      </w:r>
      <w:r w:rsidRPr="00576A6C">
        <w:rPr>
          <w:i/>
          <w:iCs/>
        </w:rPr>
        <w:t xml:space="preserve">, které svými víny obsazujeme pravidelně a tato </w:t>
      </w:r>
      <w:proofErr w:type="gramStart"/>
      <w:r w:rsidRPr="00576A6C">
        <w:rPr>
          <w:i/>
          <w:iCs/>
        </w:rPr>
        <w:t>patří</w:t>
      </w:r>
      <w:proofErr w:type="gramEnd"/>
      <w:r w:rsidRPr="00576A6C">
        <w:rPr>
          <w:i/>
          <w:iCs/>
        </w:rPr>
        <w:t xml:space="preserve"> určitě mezi nejnáročnější. O to větší úspěch vnímáme,“ </w:t>
      </w:r>
      <w:r>
        <w:t xml:space="preserve">uvedl Josef Švéda, </w:t>
      </w:r>
      <w:proofErr w:type="spellStart"/>
      <w:r>
        <w:t>enolog</w:t>
      </w:r>
      <w:proofErr w:type="spellEnd"/>
      <w:r>
        <w:t xml:space="preserve"> </w:t>
      </w:r>
      <w:r w:rsidR="007E1E93">
        <w:t xml:space="preserve">a hlavní sklepmistr </w:t>
      </w:r>
      <w:r>
        <w:t>Bohemia Sektu. Pro milovníky vína je informace o to zajímavější, že oceněné lahve n</w:t>
      </w:r>
      <w:r w:rsidR="006D7282">
        <w:t>a</w:t>
      </w:r>
      <w:r>
        <w:t>jdou</w:t>
      </w:r>
      <w:r w:rsidR="007E1E93">
        <w:t xml:space="preserve"> i</w:t>
      </w:r>
      <w:r>
        <w:t xml:space="preserve"> v běžné maloobchodní distribuci. </w:t>
      </w:r>
    </w:p>
    <w:p w14:paraId="555D77DB" w14:textId="77777777" w:rsidR="00F72CA3" w:rsidRDefault="00F72CA3" w:rsidP="00B26974">
      <w:pPr>
        <w:spacing w:after="0" w:line="240" w:lineRule="auto"/>
      </w:pPr>
    </w:p>
    <w:p w14:paraId="44EC5427" w14:textId="77777777" w:rsidR="004F628C" w:rsidRDefault="00F72CA3" w:rsidP="00B26974">
      <w:pPr>
        <w:spacing w:after="0" w:line="240" w:lineRule="auto"/>
      </w:pPr>
      <w:r>
        <w:t>S</w:t>
      </w:r>
      <w:r w:rsidR="005718D6">
        <w:t xml:space="preserve">nahou </w:t>
      </w:r>
      <w:r>
        <w:t xml:space="preserve">firmy </w:t>
      </w:r>
      <w:r w:rsidR="005718D6">
        <w:t xml:space="preserve">je udržet </w:t>
      </w:r>
      <w:r w:rsidR="00870EAB">
        <w:t xml:space="preserve">vysokou </w:t>
      </w:r>
      <w:r w:rsidR="005718D6">
        <w:t xml:space="preserve">kvalitu a </w:t>
      </w:r>
      <w:r w:rsidR="00870EAB">
        <w:t xml:space="preserve">zajímavý </w:t>
      </w:r>
      <w:r w:rsidR="005718D6">
        <w:t xml:space="preserve">chuťový profil </w:t>
      </w:r>
      <w:r w:rsidR="00870EAB">
        <w:t xml:space="preserve">u všech </w:t>
      </w:r>
      <w:r>
        <w:t xml:space="preserve">jejích </w:t>
      </w:r>
      <w:r w:rsidR="00870EAB">
        <w:t xml:space="preserve">značek šumivých vín tak, aby </w:t>
      </w:r>
      <w:r>
        <w:t xml:space="preserve">byl </w:t>
      </w:r>
      <w:r w:rsidR="00870EAB">
        <w:t>styl značky Bohemia Sekt</w:t>
      </w:r>
      <w:r>
        <w:t xml:space="preserve"> </w:t>
      </w:r>
      <w:r w:rsidR="00870EAB">
        <w:t>osobitý a pro spotřebitele zajímavý</w:t>
      </w:r>
      <w:r w:rsidR="005718D6">
        <w:t xml:space="preserve">. I tak se ale podle slov </w:t>
      </w:r>
      <w:proofErr w:type="spellStart"/>
      <w:r w:rsidR="005718D6">
        <w:t>enologa</w:t>
      </w:r>
      <w:proofErr w:type="spellEnd"/>
      <w:r w:rsidR="005718D6">
        <w:t xml:space="preserve"> specifika </w:t>
      </w:r>
      <w:r w:rsidR="00870EAB">
        <w:t xml:space="preserve">jednotlivých </w:t>
      </w:r>
      <w:r w:rsidR="005718D6">
        <w:t xml:space="preserve">ročníků </w:t>
      </w:r>
      <w:r w:rsidR="005718D6">
        <w:t xml:space="preserve">projevují. </w:t>
      </w:r>
      <w:r w:rsidR="005718D6" w:rsidRPr="00576A6C">
        <w:rPr>
          <w:i/>
          <w:iCs/>
        </w:rPr>
        <w:t>„Například ročník 2019 si pamatujeme jako rok plnějších</w:t>
      </w:r>
      <w:r>
        <w:rPr>
          <w:i/>
          <w:iCs/>
        </w:rPr>
        <w:t>,</w:t>
      </w:r>
      <w:r w:rsidR="005718D6" w:rsidRPr="00576A6C">
        <w:rPr>
          <w:i/>
          <w:iCs/>
        </w:rPr>
        <w:t xml:space="preserve"> </w:t>
      </w:r>
      <w:proofErr w:type="spellStart"/>
      <w:r w:rsidR="00870EAB">
        <w:rPr>
          <w:i/>
          <w:iCs/>
        </w:rPr>
        <w:t>extraktivnějších</w:t>
      </w:r>
      <w:proofErr w:type="spellEnd"/>
      <w:r w:rsidR="00870EAB">
        <w:rPr>
          <w:i/>
          <w:iCs/>
        </w:rPr>
        <w:t xml:space="preserve"> </w:t>
      </w:r>
      <w:r w:rsidR="005718D6" w:rsidRPr="00576A6C">
        <w:rPr>
          <w:i/>
          <w:iCs/>
        </w:rPr>
        <w:t>vín</w:t>
      </w:r>
      <w:r w:rsidR="00870EAB">
        <w:rPr>
          <w:i/>
          <w:iCs/>
        </w:rPr>
        <w:t>,</w:t>
      </w:r>
      <w:r w:rsidR="005718D6" w:rsidRPr="00576A6C">
        <w:rPr>
          <w:i/>
          <w:iCs/>
        </w:rPr>
        <w:t xml:space="preserve"> rok 2021 byl pro změnu výrazný v</w:t>
      </w:r>
      <w:r w:rsidR="00870EAB">
        <w:rPr>
          <w:i/>
          <w:iCs/>
        </w:rPr>
        <w:t> </w:t>
      </w:r>
      <w:proofErr w:type="spellStart"/>
      <w:r w:rsidR="005718D6" w:rsidRPr="00576A6C">
        <w:rPr>
          <w:i/>
          <w:iCs/>
        </w:rPr>
        <w:t>aromatice</w:t>
      </w:r>
      <w:proofErr w:type="spellEnd"/>
      <w:r w:rsidR="00870EAB">
        <w:rPr>
          <w:i/>
          <w:iCs/>
        </w:rPr>
        <w:t>, v kom</w:t>
      </w:r>
      <w:r w:rsidR="004F628C">
        <w:rPr>
          <w:i/>
          <w:iCs/>
        </w:rPr>
        <w:t>p</w:t>
      </w:r>
      <w:r w:rsidR="00870EAB">
        <w:rPr>
          <w:i/>
          <w:iCs/>
        </w:rPr>
        <w:t>lexnosti a celkovém výrazu</w:t>
      </w:r>
      <w:r w:rsidR="005718D6" w:rsidRPr="00576A6C">
        <w:rPr>
          <w:i/>
          <w:iCs/>
        </w:rPr>
        <w:t xml:space="preserve">. </w:t>
      </w:r>
      <w:r w:rsidR="00270854" w:rsidRPr="00576A6C">
        <w:rPr>
          <w:i/>
          <w:iCs/>
        </w:rPr>
        <w:t xml:space="preserve">S vínem </w:t>
      </w:r>
      <w:r w:rsidR="00870EAB" w:rsidRPr="00576A6C">
        <w:rPr>
          <w:i/>
          <w:iCs/>
        </w:rPr>
        <w:t>pracuj</w:t>
      </w:r>
      <w:r w:rsidR="00870EAB">
        <w:rPr>
          <w:i/>
          <w:iCs/>
        </w:rPr>
        <w:t xml:space="preserve">i </w:t>
      </w:r>
      <w:r w:rsidR="000E0996">
        <w:rPr>
          <w:i/>
          <w:iCs/>
        </w:rPr>
        <w:t>u</w:t>
      </w:r>
      <w:r w:rsidR="00870EAB">
        <w:rPr>
          <w:i/>
          <w:iCs/>
        </w:rPr>
        <w:t>ž přes</w:t>
      </w:r>
      <w:r w:rsidR="00870EAB" w:rsidRPr="00576A6C">
        <w:rPr>
          <w:i/>
          <w:iCs/>
        </w:rPr>
        <w:t xml:space="preserve"> </w:t>
      </w:r>
      <w:r w:rsidR="00270854" w:rsidRPr="00576A6C">
        <w:rPr>
          <w:i/>
          <w:iCs/>
        </w:rPr>
        <w:t xml:space="preserve">30 let, </w:t>
      </w:r>
      <w:r w:rsidR="00870EAB">
        <w:rPr>
          <w:i/>
          <w:iCs/>
        </w:rPr>
        <w:t>a</w:t>
      </w:r>
      <w:r w:rsidR="00870EAB" w:rsidRPr="00576A6C">
        <w:rPr>
          <w:i/>
          <w:iCs/>
        </w:rPr>
        <w:t xml:space="preserve"> </w:t>
      </w:r>
      <w:r w:rsidR="00270854" w:rsidRPr="00576A6C">
        <w:rPr>
          <w:i/>
          <w:iCs/>
        </w:rPr>
        <w:t xml:space="preserve">právě díky </w:t>
      </w:r>
      <w:r w:rsidR="00870EAB">
        <w:rPr>
          <w:i/>
          <w:iCs/>
        </w:rPr>
        <w:t xml:space="preserve">zkušenostem načerpaným z jednotlivých ročníků je možné se při tvorbě základních </w:t>
      </w:r>
      <w:proofErr w:type="spellStart"/>
      <w:r w:rsidR="00870EAB">
        <w:rPr>
          <w:i/>
          <w:iCs/>
        </w:rPr>
        <w:t>cuvée</w:t>
      </w:r>
      <w:proofErr w:type="spellEnd"/>
      <w:r w:rsidR="00870EAB">
        <w:rPr>
          <w:i/>
          <w:iCs/>
        </w:rPr>
        <w:t xml:space="preserve"> pokusit využít vína co nejlépe a vytvořit základ pro budoucí sekt. Na vínu je krásné, že</w:t>
      </w:r>
      <w:r w:rsidR="00870EAB" w:rsidRPr="00576A6C">
        <w:rPr>
          <w:i/>
          <w:iCs/>
        </w:rPr>
        <w:t xml:space="preserve"> </w:t>
      </w:r>
      <w:r w:rsidR="00270854" w:rsidRPr="00576A6C">
        <w:rPr>
          <w:i/>
          <w:iCs/>
        </w:rPr>
        <w:t xml:space="preserve">je </w:t>
      </w:r>
      <w:r w:rsidR="00870EAB">
        <w:rPr>
          <w:i/>
          <w:iCs/>
        </w:rPr>
        <w:t xml:space="preserve">stále </w:t>
      </w:r>
      <w:r w:rsidR="00270854" w:rsidRPr="00576A6C">
        <w:rPr>
          <w:i/>
          <w:iCs/>
        </w:rPr>
        <w:t xml:space="preserve">co </w:t>
      </w:r>
      <w:r w:rsidR="00270854" w:rsidRPr="00576A6C">
        <w:rPr>
          <w:i/>
          <w:iCs/>
        </w:rPr>
        <w:t>poznávat a každý</w:t>
      </w:r>
      <w:r w:rsidR="00DA0CC6">
        <w:rPr>
          <w:i/>
          <w:iCs/>
        </w:rPr>
        <w:t xml:space="preserve"> rok</w:t>
      </w:r>
      <w:r w:rsidR="00270854" w:rsidRPr="00576A6C">
        <w:rPr>
          <w:i/>
          <w:iCs/>
        </w:rPr>
        <w:t xml:space="preserve"> je výzva, jak </w:t>
      </w:r>
      <w:r w:rsidR="00DA0CC6">
        <w:rPr>
          <w:i/>
          <w:iCs/>
        </w:rPr>
        <w:t>ho</w:t>
      </w:r>
      <w:r w:rsidR="00270854" w:rsidRPr="00576A6C">
        <w:rPr>
          <w:i/>
          <w:iCs/>
        </w:rPr>
        <w:t xml:space="preserve"> uchopit</w:t>
      </w:r>
      <w:r w:rsidR="00C21329" w:rsidRPr="00576A6C">
        <w:rPr>
          <w:i/>
          <w:iCs/>
        </w:rPr>
        <w:t>,“</w:t>
      </w:r>
      <w:r w:rsidR="00C21329">
        <w:t xml:space="preserve"> podotknul Švéda. </w:t>
      </w:r>
    </w:p>
    <w:p w14:paraId="7C346C9E" w14:textId="77777777" w:rsidR="004F628C" w:rsidRDefault="004F628C" w:rsidP="00B26974">
      <w:pPr>
        <w:spacing w:after="0" w:line="240" w:lineRule="auto"/>
      </w:pPr>
    </w:p>
    <w:p w14:paraId="79EA2BEA" w14:textId="39653F26" w:rsidR="005718D6" w:rsidRDefault="00C21329" w:rsidP="00B26974">
      <w:pPr>
        <w:spacing w:after="0" w:line="240" w:lineRule="auto"/>
      </w:pPr>
      <w:r>
        <w:t>Ocenění pro různé ročníky a různá vína tak znamená, že této výzvy se on a j</w:t>
      </w:r>
      <w:r w:rsidR="00DA0CC6">
        <w:t>e</w:t>
      </w:r>
      <w:r>
        <w:t xml:space="preserve">ho kolegové chytají víc než dobře. Bohemia Sekt totiž svými produkty předčil řadu vín z produkčně silnějších evropských </w:t>
      </w:r>
      <w:r w:rsidR="00DA0CC6">
        <w:t xml:space="preserve">zemí </w:t>
      </w:r>
      <w:r>
        <w:t xml:space="preserve">nebo Severní a Jižní Ameriky. </w:t>
      </w:r>
      <w:r w:rsidRPr="00576A6C">
        <w:rPr>
          <w:i/>
          <w:iCs/>
        </w:rPr>
        <w:t>„Morava je nejenže krásná, ale zdejší podnebí a podmínky nám umožňují pracovat se skvělou surovinou a kvalitu našich sektů do budoucna ještě zvyšovat a dostávat je mezi víc a víc milovníků vína,“</w:t>
      </w:r>
      <w:r>
        <w:t xml:space="preserve"> </w:t>
      </w:r>
      <w:r w:rsidR="00293EF5">
        <w:t>plánuje</w:t>
      </w:r>
      <w:r>
        <w:t xml:space="preserve"> Švéda. </w:t>
      </w:r>
    </w:p>
    <w:p w14:paraId="4809B844" w14:textId="77777777" w:rsidR="005718D6" w:rsidRDefault="005718D6" w:rsidP="00B26974">
      <w:pPr>
        <w:spacing w:after="0" w:line="240" w:lineRule="auto"/>
      </w:pPr>
    </w:p>
    <w:p w14:paraId="61A6C97A" w14:textId="77777777" w:rsidR="005718D6" w:rsidRDefault="005718D6" w:rsidP="00B26974">
      <w:pPr>
        <w:spacing w:after="0" w:line="240" w:lineRule="auto"/>
      </w:pPr>
    </w:p>
    <w:p w14:paraId="3D61B8ED" w14:textId="77777777" w:rsidR="009117BE" w:rsidRDefault="009117BE" w:rsidP="00B26974">
      <w:pPr>
        <w:spacing w:after="0" w:line="240" w:lineRule="auto"/>
      </w:pPr>
    </w:p>
    <w:p w14:paraId="5E359D17" w14:textId="77777777" w:rsidR="005C7321" w:rsidRDefault="005C7321" w:rsidP="00B26974">
      <w:pPr>
        <w:spacing w:after="0" w:line="240" w:lineRule="auto"/>
      </w:pPr>
    </w:p>
    <w:p w14:paraId="1F6CA277" w14:textId="77777777" w:rsidR="0006354E" w:rsidRDefault="0006354E" w:rsidP="00B26974">
      <w:pPr>
        <w:spacing w:after="0" w:line="240" w:lineRule="auto"/>
      </w:pPr>
    </w:p>
    <w:p w14:paraId="2725A5F7" w14:textId="77777777" w:rsidR="00362AC0" w:rsidRDefault="00362AC0" w:rsidP="00B26974">
      <w:pPr>
        <w:spacing w:after="0" w:line="240" w:lineRule="auto"/>
      </w:pPr>
    </w:p>
    <w:p w14:paraId="11E143A1" w14:textId="2C2044AA" w:rsidR="00A50C03" w:rsidRDefault="00A2104B" w:rsidP="00B26974">
      <w:pPr>
        <w:spacing w:after="0" w:line="240" w:lineRule="auto"/>
      </w:pPr>
      <w:r>
        <w:t xml:space="preserve"> </w:t>
      </w:r>
    </w:p>
    <w:sectPr w:rsidR="00A50C03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C4DB68" w14:textId="77777777" w:rsidR="00422872" w:rsidRDefault="00422872" w:rsidP="00A548AA">
      <w:pPr>
        <w:spacing w:after="0" w:line="240" w:lineRule="auto"/>
      </w:pPr>
      <w:r>
        <w:separator/>
      </w:r>
    </w:p>
  </w:endnote>
  <w:endnote w:type="continuationSeparator" w:id="0">
    <w:p w14:paraId="2BCD2474" w14:textId="77777777" w:rsidR="00422872" w:rsidRDefault="00422872" w:rsidP="00A54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28400B" w14:textId="77777777" w:rsidR="00422872" w:rsidRDefault="00422872" w:rsidP="00A548AA">
      <w:pPr>
        <w:spacing w:after="0" w:line="240" w:lineRule="auto"/>
      </w:pPr>
      <w:r>
        <w:separator/>
      </w:r>
    </w:p>
  </w:footnote>
  <w:footnote w:type="continuationSeparator" w:id="0">
    <w:p w14:paraId="4810FBCF" w14:textId="77777777" w:rsidR="00422872" w:rsidRDefault="00422872" w:rsidP="00A54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6FC03C" w14:textId="6748085D" w:rsidR="00A548AA" w:rsidRDefault="00A548AA" w:rsidP="00A548AA">
    <w:pPr>
      <w:pStyle w:val="Zhlav"/>
      <w:jc w:val="right"/>
    </w:pPr>
    <w:r>
      <w:rPr>
        <w:noProof/>
      </w:rPr>
      <w:drawing>
        <wp:inline distT="0" distB="0" distL="0" distR="0" wp14:anchorId="6A94DC05" wp14:editId="56E4581C">
          <wp:extent cx="2914650" cy="1161042"/>
          <wp:effectExtent l="0" t="0" r="0" b="1270"/>
          <wp:docPr id="159031012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9853" cy="1163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C23"/>
    <w:rsid w:val="00011E8C"/>
    <w:rsid w:val="0001324A"/>
    <w:rsid w:val="000263FD"/>
    <w:rsid w:val="00052E87"/>
    <w:rsid w:val="00062E4C"/>
    <w:rsid w:val="0006354E"/>
    <w:rsid w:val="0008100A"/>
    <w:rsid w:val="000E0996"/>
    <w:rsid w:val="001A2D5F"/>
    <w:rsid w:val="001A3B29"/>
    <w:rsid w:val="002206FC"/>
    <w:rsid w:val="00250609"/>
    <w:rsid w:val="00255431"/>
    <w:rsid w:val="00261FD9"/>
    <w:rsid w:val="00270854"/>
    <w:rsid w:val="00282F70"/>
    <w:rsid w:val="00284FA0"/>
    <w:rsid w:val="002864FE"/>
    <w:rsid w:val="00293EF5"/>
    <w:rsid w:val="00295BF2"/>
    <w:rsid w:val="002B1796"/>
    <w:rsid w:val="003250B1"/>
    <w:rsid w:val="00326E79"/>
    <w:rsid w:val="0034553F"/>
    <w:rsid w:val="00355044"/>
    <w:rsid w:val="00362AC0"/>
    <w:rsid w:val="00385C7A"/>
    <w:rsid w:val="00390462"/>
    <w:rsid w:val="003F1648"/>
    <w:rsid w:val="003F20C9"/>
    <w:rsid w:val="0041377F"/>
    <w:rsid w:val="00422872"/>
    <w:rsid w:val="0045226D"/>
    <w:rsid w:val="00457BE6"/>
    <w:rsid w:val="004B283E"/>
    <w:rsid w:val="004E1330"/>
    <w:rsid w:val="004E5610"/>
    <w:rsid w:val="004F4F08"/>
    <w:rsid w:val="004F628C"/>
    <w:rsid w:val="005062E5"/>
    <w:rsid w:val="00557F76"/>
    <w:rsid w:val="00561523"/>
    <w:rsid w:val="005718D6"/>
    <w:rsid w:val="00576A6C"/>
    <w:rsid w:val="005945B4"/>
    <w:rsid w:val="005945F2"/>
    <w:rsid w:val="00594EEB"/>
    <w:rsid w:val="005A185D"/>
    <w:rsid w:val="005C18D4"/>
    <w:rsid w:val="005C7321"/>
    <w:rsid w:val="006617EA"/>
    <w:rsid w:val="006A4CD7"/>
    <w:rsid w:val="006A508E"/>
    <w:rsid w:val="006C5478"/>
    <w:rsid w:val="006D7282"/>
    <w:rsid w:val="006E2DC8"/>
    <w:rsid w:val="006F7EFB"/>
    <w:rsid w:val="00721245"/>
    <w:rsid w:val="007247B8"/>
    <w:rsid w:val="00732722"/>
    <w:rsid w:val="00742C06"/>
    <w:rsid w:val="00776C61"/>
    <w:rsid w:val="007C17A0"/>
    <w:rsid w:val="007E1D98"/>
    <w:rsid w:val="007E1E93"/>
    <w:rsid w:val="00822442"/>
    <w:rsid w:val="0083546A"/>
    <w:rsid w:val="00841C23"/>
    <w:rsid w:val="00870EAB"/>
    <w:rsid w:val="008A0B4F"/>
    <w:rsid w:val="008C1814"/>
    <w:rsid w:val="00907066"/>
    <w:rsid w:val="009117BE"/>
    <w:rsid w:val="009342AA"/>
    <w:rsid w:val="00934740"/>
    <w:rsid w:val="00944882"/>
    <w:rsid w:val="00945049"/>
    <w:rsid w:val="009846B3"/>
    <w:rsid w:val="009A310F"/>
    <w:rsid w:val="009B6E75"/>
    <w:rsid w:val="009C0F4F"/>
    <w:rsid w:val="009D3B7F"/>
    <w:rsid w:val="009D5573"/>
    <w:rsid w:val="009F348B"/>
    <w:rsid w:val="009F5D0B"/>
    <w:rsid w:val="00A1001C"/>
    <w:rsid w:val="00A143B2"/>
    <w:rsid w:val="00A2104B"/>
    <w:rsid w:val="00A324A8"/>
    <w:rsid w:val="00A50C03"/>
    <w:rsid w:val="00A548AA"/>
    <w:rsid w:val="00A56E8E"/>
    <w:rsid w:val="00A66220"/>
    <w:rsid w:val="00A72952"/>
    <w:rsid w:val="00AA1D46"/>
    <w:rsid w:val="00AA743C"/>
    <w:rsid w:val="00AB10BC"/>
    <w:rsid w:val="00B121A1"/>
    <w:rsid w:val="00B16187"/>
    <w:rsid w:val="00B2083E"/>
    <w:rsid w:val="00B26974"/>
    <w:rsid w:val="00B633FB"/>
    <w:rsid w:val="00B73623"/>
    <w:rsid w:val="00B809E6"/>
    <w:rsid w:val="00B93C24"/>
    <w:rsid w:val="00BB2BAE"/>
    <w:rsid w:val="00BF3954"/>
    <w:rsid w:val="00C21329"/>
    <w:rsid w:val="00C23219"/>
    <w:rsid w:val="00C61807"/>
    <w:rsid w:val="00C63849"/>
    <w:rsid w:val="00C80195"/>
    <w:rsid w:val="00C82878"/>
    <w:rsid w:val="00CB1E07"/>
    <w:rsid w:val="00CB233C"/>
    <w:rsid w:val="00CD782B"/>
    <w:rsid w:val="00CE674E"/>
    <w:rsid w:val="00D12A4B"/>
    <w:rsid w:val="00D2120A"/>
    <w:rsid w:val="00D34C69"/>
    <w:rsid w:val="00D50145"/>
    <w:rsid w:val="00D6366E"/>
    <w:rsid w:val="00D66037"/>
    <w:rsid w:val="00D8657C"/>
    <w:rsid w:val="00D879B9"/>
    <w:rsid w:val="00DA0CC6"/>
    <w:rsid w:val="00DA1961"/>
    <w:rsid w:val="00DC572D"/>
    <w:rsid w:val="00E02408"/>
    <w:rsid w:val="00E14BBD"/>
    <w:rsid w:val="00E16530"/>
    <w:rsid w:val="00E1736E"/>
    <w:rsid w:val="00E266D2"/>
    <w:rsid w:val="00E4188B"/>
    <w:rsid w:val="00E72D6F"/>
    <w:rsid w:val="00E84870"/>
    <w:rsid w:val="00EA0E06"/>
    <w:rsid w:val="00EA18E0"/>
    <w:rsid w:val="00EA3979"/>
    <w:rsid w:val="00ED4AA2"/>
    <w:rsid w:val="00EE54DC"/>
    <w:rsid w:val="00EF79C0"/>
    <w:rsid w:val="00F72CA3"/>
    <w:rsid w:val="00F80FB7"/>
    <w:rsid w:val="00F90595"/>
    <w:rsid w:val="00FC0910"/>
    <w:rsid w:val="00FC65F9"/>
    <w:rsid w:val="00FC7FA4"/>
    <w:rsid w:val="00FD058E"/>
    <w:rsid w:val="00FD0C30"/>
    <w:rsid w:val="00FD56C2"/>
    <w:rsid w:val="00FE1D92"/>
    <w:rsid w:val="00FE52FF"/>
    <w:rsid w:val="00FE5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571359"/>
  <w15:chartTrackingRefBased/>
  <w15:docId w15:val="{8820542D-6A7F-41A9-BEF5-14AC8FC9D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41C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41C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41C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41C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41C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41C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41C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41C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41C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41C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41C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41C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41C2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41C2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41C2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41C2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41C2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41C2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41C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41C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41C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41C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41C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41C2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41C2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41C2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41C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41C2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41C23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A548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548AA"/>
  </w:style>
  <w:style w:type="paragraph" w:styleId="Zpat">
    <w:name w:val="footer"/>
    <w:basedOn w:val="Normln"/>
    <w:link w:val="ZpatChar"/>
    <w:uiPriority w:val="99"/>
    <w:unhideWhenUsed/>
    <w:rsid w:val="00A548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548AA"/>
  </w:style>
  <w:style w:type="character" w:styleId="Hypertextovodkaz">
    <w:name w:val="Hyperlink"/>
    <w:basedOn w:val="Standardnpsmoodstavce"/>
    <w:uiPriority w:val="99"/>
    <w:unhideWhenUsed/>
    <w:rsid w:val="00E4188B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4188B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39046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9046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9046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9046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90462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7E1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80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380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Fojtů</dc:creator>
  <cp:keywords/>
  <dc:description/>
  <cp:lastModifiedBy>Martina Fojtů</cp:lastModifiedBy>
  <cp:revision>8</cp:revision>
  <dcterms:created xsi:type="dcterms:W3CDTF">2024-07-22T09:41:00Z</dcterms:created>
  <dcterms:modified xsi:type="dcterms:W3CDTF">2024-07-23T06:20:00Z</dcterms:modified>
</cp:coreProperties>
</file>