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E0EEC0" w14:textId="77777777" w:rsidR="00A548AA" w:rsidRDefault="00A548AA" w:rsidP="00594EEB">
      <w:pPr>
        <w:spacing w:after="0" w:line="240" w:lineRule="auto"/>
        <w:rPr>
          <w:b/>
          <w:bCs/>
          <w:sz w:val="28"/>
          <w:szCs w:val="28"/>
        </w:rPr>
      </w:pPr>
    </w:p>
    <w:p w14:paraId="584F5A4D" w14:textId="06517761" w:rsidR="007E1D98" w:rsidRPr="00907066" w:rsidRDefault="00615AED" w:rsidP="007E1D98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Nejproslulejší světová soutěž Decanter odhalila oceněné. Tři zlaté mají vína z Moravy, porotci mluví o „nebeské“ Pálavě</w:t>
      </w:r>
    </w:p>
    <w:p w14:paraId="2A758EB1" w14:textId="77777777" w:rsidR="007E1D98" w:rsidRDefault="007E1D98" w:rsidP="007E1D98">
      <w:pPr>
        <w:spacing w:after="0" w:line="240" w:lineRule="auto"/>
        <w:rPr>
          <w:b/>
          <w:bCs/>
          <w:sz w:val="28"/>
          <w:szCs w:val="28"/>
        </w:rPr>
      </w:pPr>
    </w:p>
    <w:p w14:paraId="5D5E6CC6" w14:textId="6D830F88" w:rsidR="00A32FA1" w:rsidRDefault="00615AED" w:rsidP="00615AED">
      <w:pPr>
        <w:spacing w:after="0" w:line="240" w:lineRule="auto"/>
      </w:pPr>
      <w:r>
        <w:t>Asi nejsledovanější vinařská soutěž, britská Decanter World Wine Awards, zveřejnila letošní oceněné. V ohromném množství 18 tisíc zaslaných vzorků z celého světa se prosadila i vína z Moravy – hned tři producenti, znojemský Lahofer, mikulovské vinařství Volařík a popický Gotberg brali zlatou medaili</w:t>
      </w:r>
      <w:r w:rsidR="008C382E">
        <w:t xml:space="preserve"> a konkrétně</w:t>
      </w:r>
      <w:r>
        <w:t xml:space="preserve"> 95, 95 a 96 bodů na stobodové stupnici. Moravská vína zanechala obecně skvělou </w:t>
      </w:r>
      <w:r w:rsidR="00A32FA1">
        <w:t>stopu. Decanter je pro vinaře nejdražší soutěž, za zaslaný vzorek platí 5</w:t>
      </w:r>
      <w:r w:rsidR="000A5CA2">
        <w:t xml:space="preserve"> </w:t>
      </w:r>
      <w:r w:rsidR="00A32FA1">
        <w:t>100 korun, takže svoji účast zvažují a posílají jen ty, za kterými si opravdu stojí. Letos tak odešlo z Česka 128 vzorků a hned 1</w:t>
      </w:r>
      <w:r w:rsidR="006263CD">
        <w:t>05</w:t>
      </w:r>
      <w:r w:rsidR="00A32FA1">
        <w:t xml:space="preserve"> z nich získalo medailové ocenění. </w:t>
      </w:r>
    </w:p>
    <w:p w14:paraId="63A963AF" w14:textId="77777777" w:rsidR="00A32FA1" w:rsidRDefault="00A32FA1" w:rsidP="00615AED">
      <w:pPr>
        <w:spacing w:after="0" w:line="240" w:lineRule="auto"/>
      </w:pPr>
    </w:p>
    <w:p w14:paraId="4A72B997" w14:textId="024612EA" w:rsidR="00820477" w:rsidRDefault="00A32FA1" w:rsidP="00615AED">
      <w:pPr>
        <w:spacing w:after="0" w:line="240" w:lineRule="auto"/>
      </w:pPr>
      <w:r w:rsidRPr="000A5CA2">
        <w:rPr>
          <w:i/>
          <w:iCs/>
        </w:rPr>
        <w:t>„Decanter je nejprestižnější a největší soutěž, na které se tuzemš</w:t>
      </w:r>
      <w:r w:rsidR="00820477" w:rsidRPr="000A5CA2">
        <w:rPr>
          <w:i/>
          <w:iCs/>
        </w:rPr>
        <w:t>tí vinaři o ocenění ucházejí. Specifickou pozici má díky tomu, že sídlí v Londýně, kde se nachází zároveň největší trh s</w:t>
      </w:r>
      <w:r w:rsidR="000A5CA2" w:rsidRPr="000A5CA2">
        <w:rPr>
          <w:i/>
          <w:iCs/>
        </w:rPr>
        <w:t> </w:t>
      </w:r>
      <w:r w:rsidR="00820477" w:rsidRPr="000A5CA2">
        <w:rPr>
          <w:i/>
          <w:iCs/>
        </w:rPr>
        <w:t>vínem</w:t>
      </w:r>
      <w:r w:rsidR="000A5CA2" w:rsidRPr="000A5CA2">
        <w:rPr>
          <w:i/>
          <w:iCs/>
        </w:rPr>
        <w:t>,</w:t>
      </w:r>
      <w:r w:rsidR="00820477" w:rsidRPr="000A5CA2">
        <w:rPr>
          <w:i/>
          <w:iCs/>
        </w:rPr>
        <w:t xml:space="preserve"> a soutěž tak přitahuje nejvíc odborníků. Hodnotí se několik týdnů a výsledky se zveřejňují ve stejnojmenném časopisu, který se prodává po celém světě, což úspěch a věhlas vítězů ještě zvyšuje,“</w:t>
      </w:r>
      <w:r w:rsidR="00820477">
        <w:t xml:space="preserve"> vysvětluje Dagmar Fialová, ředitelka marketingu Národního vinařského centra, jež českou účast na mezinárodních kláních koordinuje. </w:t>
      </w:r>
    </w:p>
    <w:p w14:paraId="6AD19A2F" w14:textId="77777777" w:rsidR="00820477" w:rsidRDefault="00820477" w:rsidP="00615AED">
      <w:pPr>
        <w:spacing w:after="0" w:line="240" w:lineRule="auto"/>
      </w:pPr>
    </w:p>
    <w:p w14:paraId="658598EF" w14:textId="08954028" w:rsidR="00260B7A" w:rsidRDefault="00820477" w:rsidP="00615AED">
      <w:pPr>
        <w:spacing w:after="0" w:line="240" w:lineRule="auto"/>
      </w:pPr>
      <w:r>
        <w:t>O celkových výsledcích a trendech letošního ročníku mluví pořadatelé v </w:t>
      </w:r>
      <w:hyperlink r:id="rId6" w:history="1">
        <w:r w:rsidRPr="00820477">
          <w:rPr>
            <w:rStyle w:val="Hypertextovodkaz"/>
          </w:rPr>
          <w:t>oficiální tiskové zprávě</w:t>
        </w:r>
      </w:hyperlink>
      <w:r>
        <w:t xml:space="preserve">. Pro příznivce moravského a českého vína je důležité, že mimo třech zlatých medailí hodnotitelé vínům </w:t>
      </w:r>
      <w:r w:rsidR="00260B7A">
        <w:t>s</w:t>
      </w:r>
      <w:r>
        <w:t xml:space="preserve"> českou vlajkou udělili také </w:t>
      </w:r>
      <w:hyperlink r:id="rId7" w:history="1">
        <w:r w:rsidRPr="001C552E">
          <w:rPr>
            <w:rStyle w:val="Hypertextovodkaz"/>
          </w:rPr>
          <w:t>28 stříbrných</w:t>
        </w:r>
      </w:hyperlink>
      <w:r>
        <w:t xml:space="preserve"> a </w:t>
      </w:r>
      <w:hyperlink r:id="rId8" w:history="1">
        <w:r w:rsidRPr="001C552E">
          <w:rPr>
            <w:rStyle w:val="Hypertextovodkaz"/>
          </w:rPr>
          <w:t>74 bronzových</w:t>
        </w:r>
      </w:hyperlink>
      <w:r>
        <w:t xml:space="preserve">. Zlatou medaili obdrželo vinařství Lahofer za svoje kabinetní víno Ryzlink rýnský 2022, vinařství Gotberg za Tramín červený stejného ročníku a vinařství Volařík za </w:t>
      </w:r>
      <w:r w:rsidR="00260B7A">
        <w:t>botrytickou sladkou Pálavu ročníku 2021. Posledně jmenované hodnotitelé udělili 96 bodů a skvělé hodnocení.</w:t>
      </w:r>
    </w:p>
    <w:p w14:paraId="7898F279" w14:textId="77777777" w:rsidR="00260B7A" w:rsidRDefault="00260B7A" w:rsidP="00615AED">
      <w:pPr>
        <w:spacing w:after="0" w:line="240" w:lineRule="auto"/>
      </w:pPr>
    </w:p>
    <w:p w14:paraId="5C18644F" w14:textId="1AF2841F" w:rsidR="0066138D" w:rsidRPr="0066138D" w:rsidRDefault="0066138D" w:rsidP="00615AED">
      <w:pPr>
        <w:spacing w:after="0" w:line="240" w:lineRule="auto"/>
        <w:rPr>
          <w:b/>
          <w:bCs/>
        </w:rPr>
      </w:pPr>
      <w:r w:rsidRPr="0066138D">
        <w:rPr>
          <w:b/>
          <w:bCs/>
        </w:rPr>
        <w:t>„Největší úspěch“</w:t>
      </w:r>
    </w:p>
    <w:p w14:paraId="50502AC2" w14:textId="167885BA" w:rsidR="00E42FB0" w:rsidRDefault="00260B7A" w:rsidP="00615AED">
      <w:pPr>
        <w:spacing w:after="0" w:line="240" w:lineRule="auto"/>
      </w:pPr>
      <w:r>
        <w:t>„</w:t>
      </w:r>
      <w:r w:rsidRPr="00260B7A">
        <w:t xml:space="preserve">Triumf </w:t>
      </w:r>
      <w:r>
        <w:t>koncentrace</w:t>
      </w:r>
      <w:r w:rsidRPr="00260B7A">
        <w:t xml:space="preserve">. Medové citrusy, kdoule a meruňkový džem s rozptýlenými květinami růží a šeříku, které </w:t>
      </w:r>
      <w:r w:rsidR="0051545F">
        <w:t>víno</w:t>
      </w:r>
      <w:r w:rsidRPr="00260B7A">
        <w:t xml:space="preserve"> povznášejí a rozkvétají. Nebeské</w:t>
      </w:r>
      <w:r>
        <w:t xml:space="preserve">,“ píše se v jejich komentáři. Pro enologa vinařství Volařík </w:t>
      </w:r>
      <w:r w:rsidR="00E42FB0">
        <w:t xml:space="preserve">Ondřeje Tichého </w:t>
      </w:r>
      <w:r>
        <w:t>jsou to přirozeně slova, která se dobře poslouchají</w:t>
      </w:r>
      <w:r w:rsidR="00E42FB0">
        <w:t xml:space="preserve">. Vinařství už získalo v minulosti z Decanteru několik medailí, tato je ale zatím nejcennější. </w:t>
      </w:r>
    </w:p>
    <w:p w14:paraId="1A8EC79C" w14:textId="77777777" w:rsidR="00E42FB0" w:rsidRDefault="00E42FB0" w:rsidP="00615AED">
      <w:pPr>
        <w:spacing w:after="0" w:line="240" w:lineRule="auto"/>
      </w:pPr>
    </w:p>
    <w:p w14:paraId="0FC3341E" w14:textId="70C52B5A" w:rsidR="00E42FB0" w:rsidRDefault="00E42FB0" w:rsidP="00615AED">
      <w:pPr>
        <w:spacing w:after="0" w:line="240" w:lineRule="auto"/>
      </w:pPr>
      <w:r>
        <w:t>„Je to radost, hned ze tří důvodů – tuto soutěž sám vnímám jako nej</w:t>
      </w:r>
      <w:r w:rsidR="0051545F">
        <w:t>hodnotněj</w:t>
      </w:r>
      <w:r>
        <w:t xml:space="preserve">ší, diplom z ní je ten, který si všechna oceněná vinařství vystavují nejvýš. Potěšilo mě, že volba padla právě na Pálavu, protože je to jedna z našich nosných odrůd, a pak také proto, že ročník 2021 pro nás byl co do klimatických podmínek hodně komplikovaný,“ vzpomíná Tichý. Oceněné víno je totiž botrytické, </w:t>
      </w:r>
      <w:r w:rsidR="003B56C8" w:rsidRPr="00966650">
        <w:t xml:space="preserve">tedy z hroznů napadených </w:t>
      </w:r>
      <w:r w:rsidRPr="00966650">
        <w:t>ušlechtilou</w:t>
      </w:r>
      <w:r w:rsidR="003B56C8" w:rsidRPr="00966650">
        <w:t xml:space="preserve"> formou </w:t>
      </w:r>
      <w:r w:rsidRPr="00966650">
        <w:t>plísn</w:t>
      </w:r>
      <w:r w:rsidR="003B56C8" w:rsidRPr="00966650">
        <w:t xml:space="preserve">ě, která </w:t>
      </w:r>
      <w:r w:rsidR="003B56C8">
        <w:t>se</w:t>
      </w:r>
      <w:r>
        <w:t xml:space="preserve"> objevuje za vlhkého počasí. </w:t>
      </w:r>
    </w:p>
    <w:p w14:paraId="08ECB1AB" w14:textId="77777777" w:rsidR="00E42FB0" w:rsidRDefault="00E42FB0" w:rsidP="00615AED">
      <w:pPr>
        <w:spacing w:after="0" w:line="240" w:lineRule="auto"/>
      </w:pPr>
    </w:p>
    <w:p w14:paraId="7653715B" w14:textId="0F8DFD4B" w:rsidR="00E42FB0" w:rsidRDefault="00E42FB0" w:rsidP="00615AED">
      <w:pPr>
        <w:spacing w:after="0" w:line="240" w:lineRule="auto"/>
      </w:pPr>
      <w:r>
        <w:t xml:space="preserve">„V roce 2021 bylo botrytidy hodně, měli jsme složité rozhodování, které hrozny posbírat dřív. Pálava se v té době stala trochu obětí, </w:t>
      </w:r>
      <w:r w:rsidR="00537177">
        <w:t>museli jsme ji nechat na konec a tím pádem měla vyšší cukry, což se ale nakonec ukázalo jako obrovská výhoda – díky botrytidě si zachoval</w:t>
      </w:r>
      <w:r w:rsidR="000A5CA2">
        <w:t>y</w:t>
      </w:r>
      <w:r w:rsidR="00537177">
        <w:t xml:space="preserve"> i kyseliny a je to skvělé víno do gastronomie</w:t>
      </w:r>
      <w:r w:rsidR="003B56C8">
        <w:t>,</w:t>
      </w:r>
      <w:r w:rsidR="003B56C8" w:rsidRPr="003B56C8">
        <w:rPr>
          <w:color w:val="FF0000"/>
        </w:rPr>
        <w:t xml:space="preserve"> </w:t>
      </w:r>
      <w:r w:rsidR="003B56C8" w:rsidRPr="00966650">
        <w:t>především</w:t>
      </w:r>
      <w:r w:rsidR="00537177" w:rsidRPr="00966650">
        <w:t xml:space="preserve"> k dezertům</w:t>
      </w:r>
      <w:r w:rsidR="00537177">
        <w:t xml:space="preserve">,“ dává doporučení enolog, který je pod vínem podepsaný spolu s Eliškou Beckovou, s níž si v daném roce vládu na sklepem předávali. </w:t>
      </w:r>
    </w:p>
    <w:p w14:paraId="7D149814" w14:textId="37EC2B2B" w:rsidR="00615AED" w:rsidRDefault="00561523" w:rsidP="00561523">
      <w:pPr>
        <w:spacing w:after="0" w:line="240" w:lineRule="auto"/>
      </w:pPr>
      <w:r>
        <w:t xml:space="preserve"> </w:t>
      </w:r>
    </w:p>
    <w:sectPr w:rsidR="00615AED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11361" w14:textId="77777777" w:rsidR="000A6380" w:rsidRDefault="000A6380" w:rsidP="00A548AA">
      <w:pPr>
        <w:spacing w:after="0" w:line="240" w:lineRule="auto"/>
      </w:pPr>
      <w:r>
        <w:separator/>
      </w:r>
    </w:p>
  </w:endnote>
  <w:endnote w:type="continuationSeparator" w:id="0">
    <w:p w14:paraId="2CF68868" w14:textId="77777777" w:rsidR="000A6380" w:rsidRDefault="000A6380" w:rsidP="00A54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2052D1" w14:textId="77777777" w:rsidR="000A6380" w:rsidRDefault="000A6380" w:rsidP="00A548AA">
      <w:pPr>
        <w:spacing w:after="0" w:line="240" w:lineRule="auto"/>
      </w:pPr>
      <w:r>
        <w:separator/>
      </w:r>
    </w:p>
  </w:footnote>
  <w:footnote w:type="continuationSeparator" w:id="0">
    <w:p w14:paraId="0C1D6AE5" w14:textId="77777777" w:rsidR="000A6380" w:rsidRDefault="000A6380" w:rsidP="00A54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6FC03C" w14:textId="6748085D" w:rsidR="00A548AA" w:rsidRDefault="00A548AA" w:rsidP="00A548AA">
    <w:pPr>
      <w:pStyle w:val="Zhlav"/>
      <w:jc w:val="right"/>
    </w:pPr>
    <w:r>
      <w:rPr>
        <w:noProof/>
      </w:rPr>
      <w:drawing>
        <wp:inline distT="0" distB="0" distL="0" distR="0" wp14:anchorId="6A94DC05" wp14:editId="56E4581C">
          <wp:extent cx="2914650" cy="1161042"/>
          <wp:effectExtent l="0" t="0" r="0" b="1270"/>
          <wp:docPr id="159031012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853" cy="11631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C23"/>
    <w:rsid w:val="00062E4C"/>
    <w:rsid w:val="0008100A"/>
    <w:rsid w:val="00091468"/>
    <w:rsid w:val="000A5CA2"/>
    <w:rsid w:val="000A6380"/>
    <w:rsid w:val="001A2D5F"/>
    <w:rsid w:val="001C552E"/>
    <w:rsid w:val="00255431"/>
    <w:rsid w:val="0025738E"/>
    <w:rsid w:val="00260B7A"/>
    <w:rsid w:val="00261FD9"/>
    <w:rsid w:val="00282F70"/>
    <w:rsid w:val="002864FE"/>
    <w:rsid w:val="002B1796"/>
    <w:rsid w:val="002D425F"/>
    <w:rsid w:val="00310774"/>
    <w:rsid w:val="00326E79"/>
    <w:rsid w:val="0034553F"/>
    <w:rsid w:val="00355044"/>
    <w:rsid w:val="00385C7A"/>
    <w:rsid w:val="003B56C8"/>
    <w:rsid w:val="003F1648"/>
    <w:rsid w:val="003F20C9"/>
    <w:rsid w:val="004021B4"/>
    <w:rsid w:val="0041377F"/>
    <w:rsid w:val="0045226D"/>
    <w:rsid w:val="00457BE6"/>
    <w:rsid w:val="004B283E"/>
    <w:rsid w:val="004E1330"/>
    <w:rsid w:val="004E5610"/>
    <w:rsid w:val="00514C2F"/>
    <w:rsid w:val="0051545F"/>
    <w:rsid w:val="00537177"/>
    <w:rsid w:val="00561523"/>
    <w:rsid w:val="005945F2"/>
    <w:rsid w:val="00594EEB"/>
    <w:rsid w:val="005A185D"/>
    <w:rsid w:val="005A1C42"/>
    <w:rsid w:val="005C18D4"/>
    <w:rsid w:val="00615AED"/>
    <w:rsid w:val="006263CD"/>
    <w:rsid w:val="006421CC"/>
    <w:rsid w:val="0066138D"/>
    <w:rsid w:val="00661D04"/>
    <w:rsid w:val="006A4CD7"/>
    <w:rsid w:val="006A508E"/>
    <w:rsid w:val="006E2DC8"/>
    <w:rsid w:val="007247B8"/>
    <w:rsid w:val="00732722"/>
    <w:rsid w:val="00742C06"/>
    <w:rsid w:val="00776C61"/>
    <w:rsid w:val="007E1D98"/>
    <w:rsid w:val="00820477"/>
    <w:rsid w:val="00822442"/>
    <w:rsid w:val="0083546A"/>
    <w:rsid w:val="00841C23"/>
    <w:rsid w:val="008C1814"/>
    <w:rsid w:val="008C382E"/>
    <w:rsid w:val="00907066"/>
    <w:rsid w:val="00934740"/>
    <w:rsid w:val="00944882"/>
    <w:rsid w:val="00966650"/>
    <w:rsid w:val="009913F6"/>
    <w:rsid w:val="009A310F"/>
    <w:rsid w:val="009B6E75"/>
    <w:rsid w:val="009C0F4F"/>
    <w:rsid w:val="009D3B7F"/>
    <w:rsid w:val="009D5573"/>
    <w:rsid w:val="009F348B"/>
    <w:rsid w:val="00A1001C"/>
    <w:rsid w:val="00A143B2"/>
    <w:rsid w:val="00A324A8"/>
    <w:rsid w:val="00A32FA1"/>
    <w:rsid w:val="00A548AA"/>
    <w:rsid w:val="00A56E8E"/>
    <w:rsid w:val="00A966DB"/>
    <w:rsid w:val="00AA1D46"/>
    <w:rsid w:val="00AA743C"/>
    <w:rsid w:val="00AB10BC"/>
    <w:rsid w:val="00B16187"/>
    <w:rsid w:val="00B2083E"/>
    <w:rsid w:val="00B26974"/>
    <w:rsid w:val="00B809E6"/>
    <w:rsid w:val="00B93C24"/>
    <w:rsid w:val="00BB2BAE"/>
    <w:rsid w:val="00BF1EFF"/>
    <w:rsid w:val="00C23219"/>
    <w:rsid w:val="00C61807"/>
    <w:rsid w:val="00C63849"/>
    <w:rsid w:val="00C75113"/>
    <w:rsid w:val="00C82878"/>
    <w:rsid w:val="00CB1E07"/>
    <w:rsid w:val="00CB233C"/>
    <w:rsid w:val="00CC7033"/>
    <w:rsid w:val="00CE674E"/>
    <w:rsid w:val="00D12A4B"/>
    <w:rsid w:val="00D2120A"/>
    <w:rsid w:val="00D34C69"/>
    <w:rsid w:val="00D50145"/>
    <w:rsid w:val="00D66037"/>
    <w:rsid w:val="00D879B9"/>
    <w:rsid w:val="00DA1961"/>
    <w:rsid w:val="00DC572D"/>
    <w:rsid w:val="00E16530"/>
    <w:rsid w:val="00E266D2"/>
    <w:rsid w:val="00E4188B"/>
    <w:rsid w:val="00E42FB0"/>
    <w:rsid w:val="00E62D38"/>
    <w:rsid w:val="00E84870"/>
    <w:rsid w:val="00EA0E06"/>
    <w:rsid w:val="00EA18E0"/>
    <w:rsid w:val="00EA3979"/>
    <w:rsid w:val="00EF79C0"/>
    <w:rsid w:val="00F444A1"/>
    <w:rsid w:val="00F80FB7"/>
    <w:rsid w:val="00F90595"/>
    <w:rsid w:val="00FC0910"/>
    <w:rsid w:val="00FC7FA4"/>
    <w:rsid w:val="00FD0C30"/>
    <w:rsid w:val="00FD56C2"/>
    <w:rsid w:val="00FE1D92"/>
    <w:rsid w:val="00FE52FF"/>
    <w:rsid w:val="00FE5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71359"/>
  <w15:chartTrackingRefBased/>
  <w15:docId w15:val="{8820542D-6A7F-41A9-BEF5-14AC8FC9D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841C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41C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41C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41C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41C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41C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41C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41C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41C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41C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41C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41C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41C2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41C2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41C2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41C2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41C2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41C2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41C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841C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41C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41C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41C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841C2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41C2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841C2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41C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41C2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41C23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A548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548AA"/>
  </w:style>
  <w:style w:type="paragraph" w:styleId="Zpat">
    <w:name w:val="footer"/>
    <w:basedOn w:val="Normln"/>
    <w:link w:val="ZpatChar"/>
    <w:uiPriority w:val="99"/>
    <w:unhideWhenUsed/>
    <w:rsid w:val="00A548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548AA"/>
  </w:style>
  <w:style w:type="character" w:styleId="Hypertextovodkaz">
    <w:name w:val="Hyperlink"/>
    <w:basedOn w:val="Standardnpsmoodstavce"/>
    <w:uiPriority w:val="99"/>
    <w:unhideWhenUsed/>
    <w:rsid w:val="00E4188B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418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80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wards.decanter.com/DWWA/2024/search/wines?_ga=2.242971140.761956595.1718793474-1397117475.1718793473&amp;award=Bronze&amp;competitionType=DWWA&amp;country=Czech%20Republi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awards.decanter.com/DWWA/2024/search/wines?_ga=2.242971140.761956595.1718793474-1397117475.1718793473&amp;award=Silver&amp;competitionType=DWWA&amp;country=Czech%20Republi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ecanter.com/decanter-world-wine-awards/decanter-world-wine-awards-2024-results-revealed-530763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527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Fojtů</dc:creator>
  <cp:keywords/>
  <dc:description/>
  <cp:lastModifiedBy>Martina Fojtů</cp:lastModifiedBy>
  <cp:revision>4</cp:revision>
  <dcterms:created xsi:type="dcterms:W3CDTF">2024-06-20T16:27:00Z</dcterms:created>
  <dcterms:modified xsi:type="dcterms:W3CDTF">2024-06-21T05:15:00Z</dcterms:modified>
</cp:coreProperties>
</file>