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B3DF2" w14:textId="77777777" w:rsidR="00081859" w:rsidRDefault="00081859" w:rsidP="00C57F62">
      <w:pPr>
        <w:jc w:val="center"/>
        <w:rPr>
          <w:b/>
          <w:bCs/>
        </w:rPr>
      </w:pPr>
    </w:p>
    <w:p w14:paraId="29552047" w14:textId="594E7359" w:rsidR="00351D6A" w:rsidRPr="00351D6A" w:rsidRDefault="00351D6A" w:rsidP="00351D6A">
      <w:pPr>
        <w:rPr>
          <w:rFonts w:ascii="Calibri" w:hAnsi="Calibri" w:cs="Calibri"/>
          <w:b/>
          <w:bCs/>
        </w:rPr>
      </w:pPr>
      <w:r w:rsidRPr="00351D6A">
        <w:rPr>
          <w:rFonts w:ascii="Calibri" w:hAnsi="Calibri" w:cs="Calibri"/>
          <w:b/>
          <w:bCs/>
        </w:rPr>
        <w:t>TISKOVÁ ZPRÁVA</w:t>
      </w:r>
      <w:r w:rsidRPr="00351D6A">
        <w:rPr>
          <w:rFonts w:ascii="Calibri" w:hAnsi="Calibri" w:cs="Calibri"/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F86DA3">
        <w:rPr>
          <w:b/>
          <w:bCs/>
        </w:rPr>
        <w:t>6</w:t>
      </w:r>
      <w:r w:rsidR="005D05EC">
        <w:rPr>
          <w:b/>
          <w:bCs/>
        </w:rPr>
        <w:t xml:space="preserve">. </w:t>
      </w:r>
      <w:r w:rsidR="00B57618">
        <w:rPr>
          <w:rFonts w:ascii="Calibri" w:hAnsi="Calibri" w:cs="Calibri"/>
          <w:b/>
          <w:bCs/>
        </w:rPr>
        <w:t>1</w:t>
      </w:r>
      <w:r w:rsidRPr="00351D6A">
        <w:rPr>
          <w:rFonts w:ascii="Calibri" w:hAnsi="Calibri" w:cs="Calibri"/>
          <w:b/>
          <w:bCs/>
        </w:rPr>
        <w:t>.</w:t>
      </w:r>
      <w:r w:rsidR="00DB351F">
        <w:rPr>
          <w:rFonts w:ascii="Calibri" w:hAnsi="Calibri" w:cs="Calibri"/>
          <w:b/>
          <w:bCs/>
        </w:rPr>
        <w:t xml:space="preserve"> </w:t>
      </w:r>
      <w:r w:rsidRPr="00351D6A">
        <w:rPr>
          <w:rFonts w:ascii="Calibri" w:hAnsi="Calibri" w:cs="Calibri"/>
          <w:b/>
          <w:bCs/>
        </w:rPr>
        <w:t>202</w:t>
      </w:r>
      <w:r w:rsidR="004F75E4">
        <w:rPr>
          <w:rFonts w:ascii="Calibri" w:hAnsi="Calibri" w:cs="Calibri"/>
          <w:b/>
          <w:bCs/>
        </w:rPr>
        <w:t>6</w:t>
      </w:r>
    </w:p>
    <w:p w14:paraId="0C6B74CF" w14:textId="77777777" w:rsidR="00351D6A" w:rsidRDefault="00351D6A" w:rsidP="00351D6A">
      <w:pPr>
        <w:jc w:val="center"/>
        <w:rPr>
          <w:b/>
          <w:bCs/>
        </w:rPr>
      </w:pPr>
    </w:p>
    <w:p w14:paraId="6E5C618B" w14:textId="77777777" w:rsidR="001979EB" w:rsidRDefault="001979EB" w:rsidP="0064460C">
      <w:pPr>
        <w:jc w:val="both"/>
        <w:rPr>
          <w:rFonts w:ascii="Calibri" w:hAnsi="Calibri" w:cs="Calibri"/>
          <w:b/>
          <w:bCs/>
          <w:sz w:val="32"/>
          <w:szCs w:val="32"/>
        </w:rPr>
      </w:pPr>
    </w:p>
    <w:p w14:paraId="1B14919E" w14:textId="60C13007" w:rsidR="00DF5DFB" w:rsidRDefault="00DF5DFB" w:rsidP="0064460C">
      <w:pPr>
        <w:jc w:val="both"/>
        <w:rPr>
          <w:rFonts w:ascii="Calibri" w:hAnsi="Calibri" w:cs="Calibri"/>
          <w:b/>
          <w:bCs/>
          <w:sz w:val="32"/>
          <w:szCs w:val="32"/>
        </w:rPr>
      </w:pPr>
      <w:r w:rsidRPr="00DF5DFB">
        <w:rPr>
          <w:rFonts w:ascii="Calibri" w:hAnsi="Calibri" w:cs="Calibri"/>
          <w:b/>
          <w:bCs/>
          <w:sz w:val="32"/>
          <w:szCs w:val="32"/>
        </w:rPr>
        <w:t xml:space="preserve">Salon vín ČR představuje stovku nejlepších vín pro rok 2026. Prestižní kolekce bude pro veřejnost </w:t>
      </w:r>
      <w:r w:rsidR="004F75E4">
        <w:rPr>
          <w:rFonts w:ascii="Calibri" w:hAnsi="Calibri" w:cs="Calibri"/>
          <w:b/>
          <w:bCs/>
          <w:sz w:val="32"/>
          <w:szCs w:val="32"/>
        </w:rPr>
        <w:t>zpřístupněna</w:t>
      </w:r>
      <w:r w:rsidRPr="00DF5DFB">
        <w:rPr>
          <w:rFonts w:ascii="Calibri" w:hAnsi="Calibri" w:cs="Calibri"/>
          <w:b/>
          <w:bCs/>
          <w:sz w:val="32"/>
          <w:szCs w:val="32"/>
        </w:rPr>
        <w:t xml:space="preserve"> od 31. ledna</w:t>
      </w:r>
    </w:p>
    <w:p w14:paraId="6265188E" w14:textId="00C8DC58" w:rsidR="005D05EC" w:rsidRDefault="005D05EC" w:rsidP="0064460C">
      <w:pPr>
        <w:jc w:val="both"/>
        <w:rPr>
          <w:rFonts w:ascii="Calibri" w:hAnsi="Calibri" w:cs="Calibri"/>
          <w:b/>
          <w:bCs/>
        </w:rPr>
      </w:pPr>
      <w:r w:rsidRPr="005D05EC">
        <w:rPr>
          <w:rFonts w:ascii="Calibri" w:hAnsi="Calibri" w:cs="Calibri"/>
          <w:b/>
          <w:bCs/>
        </w:rPr>
        <w:t xml:space="preserve">Národní vinařské centrum odtajnilo stovku vín letošního Salonu vín ČR, nejvyšší a </w:t>
      </w:r>
      <w:r w:rsidR="00FE7DAF" w:rsidRPr="005D05EC">
        <w:rPr>
          <w:rFonts w:ascii="Calibri" w:hAnsi="Calibri" w:cs="Calibri"/>
          <w:b/>
          <w:bCs/>
        </w:rPr>
        <w:t>největší soutěže</w:t>
      </w:r>
      <w:r w:rsidRPr="005D05EC">
        <w:rPr>
          <w:rFonts w:ascii="Calibri" w:hAnsi="Calibri" w:cs="Calibri"/>
          <w:b/>
          <w:bCs/>
        </w:rPr>
        <w:t xml:space="preserve"> v</w:t>
      </w:r>
      <w:r w:rsidR="00DF5DFB">
        <w:rPr>
          <w:rFonts w:ascii="Calibri" w:hAnsi="Calibri" w:cs="Calibri"/>
          <w:b/>
          <w:bCs/>
        </w:rPr>
        <w:t> </w:t>
      </w:r>
      <w:r w:rsidRPr="005D05EC">
        <w:rPr>
          <w:rFonts w:ascii="Calibri" w:hAnsi="Calibri" w:cs="Calibri"/>
          <w:b/>
          <w:bCs/>
        </w:rPr>
        <w:t>zemi</w:t>
      </w:r>
      <w:r w:rsidR="00DF5DFB">
        <w:rPr>
          <w:rFonts w:ascii="Calibri" w:hAnsi="Calibri" w:cs="Calibri"/>
          <w:b/>
          <w:bCs/>
        </w:rPr>
        <w:t>. R</w:t>
      </w:r>
      <w:r w:rsidR="00DF5DFB" w:rsidRPr="00DF5DFB">
        <w:rPr>
          <w:rFonts w:ascii="Calibri" w:hAnsi="Calibri" w:cs="Calibri"/>
          <w:b/>
          <w:bCs/>
        </w:rPr>
        <w:t>eprezentativní kolekc</w:t>
      </w:r>
      <w:r w:rsidR="00DF5DFB">
        <w:rPr>
          <w:rFonts w:ascii="Calibri" w:hAnsi="Calibri" w:cs="Calibri"/>
          <w:b/>
          <w:bCs/>
        </w:rPr>
        <w:t>e</w:t>
      </w:r>
      <w:r w:rsidR="00DF5DFB" w:rsidRPr="00DF5DFB">
        <w:rPr>
          <w:rFonts w:ascii="Calibri" w:hAnsi="Calibri" w:cs="Calibri"/>
          <w:b/>
          <w:bCs/>
        </w:rPr>
        <w:t xml:space="preserve"> sta vín</w:t>
      </w:r>
      <w:r w:rsidR="00DF5DFB">
        <w:rPr>
          <w:rFonts w:ascii="Calibri" w:hAnsi="Calibri" w:cs="Calibri"/>
          <w:b/>
          <w:bCs/>
        </w:rPr>
        <w:t xml:space="preserve"> </w:t>
      </w:r>
      <w:r w:rsidR="00DF5DFB" w:rsidRPr="00DF5DFB">
        <w:rPr>
          <w:rFonts w:ascii="Calibri" w:hAnsi="Calibri" w:cs="Calibri"/>
          <w:b/>
          <w:bCs/>
        </w:rPr>
        <w:t>prošla mimořádně náročným tříkolovým hodnocením a získala zlatou medaili Salonu vín. Degustační expozice v historickém sklepení valtického zámku se veřejnosti otevře 31. ledna 2026.</w:t>
      </w:r>
      <w:r w:rsidR="00DF5DFB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 xml:space="preserve">Zlaté medaile </w:t>
      </w:r>
      <w:r w:rsidRPr="005D05EC">
        <w:rPr>
          <w:rFonts w:ascii="Calibri" w:hAnsi="Calibri" w:cs="Calibri"/>
          <w:b/>
          <w:bCs/>
        </w:rPr>
        <w:t>budou vinařům slavnostně předán</w:t>
      </w:r>
      <w:r>
        <w:rPr>
          <w:rFonts w:ascii="Calibri" w:hAnsi="Calibri" w:cs="Calibri"/>
          <w:b/>
          <w:bCs/>
        </w:rPr>
        <w:t>y</w:t>
      </w:r>
      <w:r w:rsidRPr="005D05EC">
        <w:rPr>
          <w:rFonts w:ascii="Calibri" w:hAnsi="Calibri" w:cs="Calibri"/>
          <w:b/>
          <w:bCs/>
        </w:rPr>
        <w:t xml:space="preserve"> 5. února 2026 v zámecké jízdárně ve Valticích</w:t>
      </w:r>
      <w:r w:rsidR="00DF5DFB">
        <w:rPr>
          <w:rFonts w:ascii="Calibri" w:hAnsi="Calibri" w:cs="Calibri"/>
          <w:b/>
          <w:bCs/>
        </w:rPr>
        <w:t>.</w:t>
      </w:r>
    </w:p>
    <w:p w14:paraId="2A168545" w14:textId="6EFC17D3" w:rsidR="00DF5DFB" w:rsidRDefault="00DF5DFB" w:rsidP="00DF5DFB">
      <w:pPr>
        <w:jc w:val="both"/>
        <w:rPr>
          <w:rFonts w:ascii="Calibri" w:hAnsi="Calibri" w:cs="Calibri"/>
        </w:rPr>
      </w:pPr>
      <w:r w:rsidRPr="00DF5DFB">
        <w:rPr>
          <w:rFonts w:ascii="Calibri" w:hAnsi="Calibri" w:cs="Calibri"/>
        </w:rPr>
        <w:t>Salon vín ČR dlouhodobě představuje vrchol domácího vinařství. Letošní kolekce vz</w:t>
      </w:r>
      <w:r w:rsidR="004F75E4">
        <w:rPr>
          <w:rFonts w:ascii="Calibri" w:hAnsi="Calibri" w:cs="Calibri"/>
        </w:rPr>
        <w:t>ešla</w:t>
      </w:r>
      <w:r w:rsidRPr="00DF5DFB">
        <w:rPr>
          <w:rFonts w:ascii="Calibri" w:hAnsi="Calibri" w:cs="Calibri"/>
        </w:rPr>
        <w:t xml:space="preserve"> z 2724 přihlášených vín, která postupně prošla </w:t>
      </w:r>
      <w:proofErr w:type="spellStart"/>
      <w:r w:rsidRPr="00DF5DFB">
        <w:rPr>
          <w:rFonts w:ascii="Calibri" w:hAnsi="Calibri" w:cs="Calibri"/>
        </w:rPr>
        <w:t>podoblastními</w:t>
      </w:r>
      <w:proofErr w:type="spellEnd"/>
      <w:r w:rsidRPr="00DF5DFB">
        <w:rPr>
          <w:rFonts w:ascii="Calibri" w:hAnsi="Calibri" w:cs="Calibri"/>
        </w:rPr>
        <w:t xml:space="preserve"> koly, prvním celostátním kolem a finálním hodnocením profesionálních degustátorů. Do finále postoupilo 400 vín ze 142 vinařství, z nichž odborná komise vybrala sto nejlepších.</w:t>
      </w:r>
    </w:p>
    <w:p w14:paraId="44C7BAE9" w14:textId="68811B23" w:rsidR="002638B9" w:rsidRDefault="002638B9" w:rsidP="00DF5DFB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Vítězové jednotlivých kategorií: </w:t>
      </w: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7"/>
        <w:gridCol w:w="1959"/>
        <w:gridCol w:w="1620"/>
        <w:gridCol w:w="680"/>
        <w:gridCol w:w="920"/>
        <w:gridCol w:w="1766"/>
      </w:tblGrid>
      <w:tr w:rsidR="002638B9" w:rsidRPr="0097729D" w14:paraId="3C898C03" w14:textId="77777777" w:rsidTr="00B80F73">
        <w:trPr>
          <w:trHeight w:val="315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C4B8255" w14:textId="77777777" w:rsidR="002638B9" w:rsidRPr="0097729D" w:rsidRDefault="002638B9" w:rsidP="00B80F73">
            <w:pPr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ocenění</w:t>
            </w:r>
          </w:p>
        </w:tc>
        <w:tc>
          <w:tcPr>
            <w:tcW w:w="19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7D3DE0F" w14:textId="77777777" w:rsidR="002638B9" w:rsidRPr="0097729D" w:rsidRDefault="002638B9" w:rsidP="00B80F73">
            <w:pPr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název vína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5FA9D93" w14:textId="77777777" w:rsidR="002638B9" w:rsidRPr="0097729D" w:rsidRDefault="002638B9" w:rsidP="00B80F73">
            <w:pPr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jakostní zařazení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A7BC5C0" w14:textId="77777777" w:rsidR="002638B9" w:rsidRPr="0097729D" w:rsidRDefault="002638B9" w:rsidP="00B80F73">
            <w:pPr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ročník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95E3D2C" w14:textId="77777777" w:rsidR="002638B9" w:rsidRPr="0097729D" w:rsidRDefault="002638B9" w:rsidP="00B80F73">
            <w:pPr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šarže</w:t>
            </w:r>
          </w:p>
        </w:tc>
        <w:tc>
          <w:tcPr>
            <w:tcW w:w="17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5DCCE0" w14:textId="77777777" w:rsidR="002638B9" w:rsidRPr="0097729D" w:rsidRDefault="002638B9" w:rsidP="00B80F73">
            <w:pPr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firma</w:t>
            </w:r>
          </w:p>
        </w:tc>
      </w:tr>
      <w:tr w:rsidR="002638B9" w:rsidRPr="0097729D" w14:paraId="705D78FE" w14:textId="77777777" w:rsidTr="004F75E4">
        <w:trPr>
          <w:trHeight w:val="808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D1261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ŠAMPION a vítěz kategorie A Bílá vína suchá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6CB0F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Tramín červený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8E4A7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výběr z hroznů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8AB38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202</w:t>
            </w:r>
            <w:r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D40EF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1923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E0F681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Vinařství Škrobák</w:t>
            </w:r>
          </w:p>
        </w:tc>
      </w:tr>
      <w:tr w:rsidR="002638B9" w:rsidRPr="0097729D" w14:paraId="4953E04D" w14:textId="77777777" w:rsidTr="00B80F73">
        <w:trPr>
          <w:trHeight w:val="46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7A913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Vítěz kategorie B Bílá vína polosuchá a polosladká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E2108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Tramín červený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615A9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výběr z hroznů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9C17E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20</w:t>
            </w:r>
            <w:r>
              <w:rPr>
                <w:rFonts w:cstheme="minorHAns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0FB75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45/24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1B7492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Sedlecká vína </w:t>
            </w:r>
          </w:p>
        </w:tc>
      </w:tr>
      <w:tr w:rsidR="002638B9" w:rsidRPr="0097729D" w14:paraId="4B42BA67" w14:textId="77777777" w:rsidTr="00B80F73">
        <w:trPr>
          <w:trHeight w:val="46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0CCF4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Vítěz kategorie C Sladká vína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38475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Ryzlink rýnský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D51D9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 xml:space="preserve">výběr z </w:t>
            </w:r>
            <w:r>
              <w:rPr>
                <w:rFonts w:cstheme="minorHAnsi"/>
                <w:color w:val="000000"/>
                <w:sz w:val="18"/>
                <w:szCs w:val="18"/>
              </w:rPr>
              <w:t>bobulí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9C767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37E87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21</w:t>
            </w:r>
            <w:r>
              <w:rPr>
                <w:rFonts w:cstheme="minorHAnsi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89DF27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Habánské sklepy </w:t>
            </w:r>
          </w:p>
        </w:tc>
      </w:tr>
      <w:tr w:rsidR="002638B9" w:rsidRPr="0097729D" w14:paraId="0BAD471D" w14:textId="77777777" w:rsidTr="00B80F73">
        <w:trPr>
          <w:trHeight w:val="46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5D616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Vítěz kategorie D Růžová vína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2ED92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Frankovka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rosé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0E33E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pozdní sběr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A75E7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202</w:t>
            </w:r>
            <w:r>
              <w:rPr>
                <w:rFonts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29D11E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20/24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48608F" w14:textId="3A3A38BF" w:rsidR="002638B9" w:rsidRPr="0097729D" w:rsidRDefault="004F75E4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Vinařství </w:t>
            </w:r>
            <w:r w:rsidR="002638B9">
              <w:rPr>
                <w:rFonts w:cstheme="minorHAnsi"/>
                <w:color w:val="000000"/>
                <w:sz w:val="18"/>
                <w:szCs w:val="18"/>
              </w:rPr>
              <w:t xml:space="preserve">Miroslav Habřina </w:t>
            </w:r>
          </w:p>
        </w:tc>
      </w:tr>
      <w:tr w:rsidR="002638B9" w:rsidRPr="0097729D" w14:paraId="64A894A3" w14:textId="77777777" w:rsidTr="00B80F73">
        <w:trPr>
          <w:trHeight w:val="46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DCC13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Vítěz kategorie E Červená vína suchá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AB2A6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Frankovka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043131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výběr z hroznů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0090D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202</w:t>
            </w:r>
            <w:r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C8396C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OP 2/23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4FCE42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 xml:space="preserve">Vinařství </w:t>
            </w:r>
            <w:r>
              <w:rPr>
                <w:rFonts w:cstheme="minorHAnsi"/>
                <w:color w:val="000000"/>
                <w:sz w:val="18"/>
                <w:szCs w:val="18"/>
              </w:rPr>
              <w:t>Kubík</w:t>
            </w:r>
          </w:p>
        </w:tc>
      </w:tr>
      <w:tr w:rsidR="002638B9" w:rsidRPr="0097729D" w14:paraId="3FDA8AFC" w14:textId="77777777" w:rsidTr="00B80F73">
        <w:trPr>
          <w:trHeight w:val="46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B292D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Vítěz kategorie G Jakostní šumivá vína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775C4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B26B2">
              <w:rPr>
                <w:rFonts w:cstheme="minorHAnsi"/>
                <w:color w:val="000000"/>
                <w:sz w:val="18"/>
                <w:szCs w:val="18"/>
              </w:rPr>
              <w:t xml:space="preserve">Dominique </w:t>
            </w:r>
            <w:proofErr w:type="spellStart"/>
            <w:r w:rsidRPr="00BB26B2">
              <w:rPr>
                <w:rFonts w:cstheme="minorHAnsi"/>
                <w:color w:val="000000"/>
                <w:sz w:val="18"/>
                <w:szCs w:val="18"/>
              </w:rPr>
              <w:t>blanc</w:t>
            </w:r>
            <w:proofErr w:type="spellEnd"/>
            <w:r w:rsidRPr="00BB26B2">
              <w:rPr>
                <w:rFonts w:cstheme="minorHAns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BB26B2">
              <w:rPr>
                <w:rFonts w:cstheme="minorHAnsi"/>
                <w:color w:val="000000"/>
                <w:sz w:val="18"/>
                <w:szCs w:val="18"/>
              </w:rPr>
              <w:t>noirs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DD8EA" w14:textId="1CF2AB6F" w:rsidR="002638B9" w:rsidRPr="0097729D" w:rsidRDefault="00144F3A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p</w:t>
            </w:r>
            <w:r w:rsidR="002638B9">
              <w:rPr>
                <w:rFonts w:cstheme="minorHAnsi"/>
                <w:color w:val="000000"/>
                <w:sz w:val="18"/>
                <w:szCs w:val="18"/>
              </w:rPr>
              <w:t>ěstitelský sekt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75475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20</w:t>
            </w:r>
            <w:r>
              <w:rPr>
                <w:rFonts w:cstheme="minorHAns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00955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L9102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22F340" w14:textId="164AC8E4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Kamil Prokeš</w:t>
            </w:r>
            <w:r w:rsidR="004F75E4">
              <w:rPr>
                <w:rFonts w:cstheme="minorHAnsi"/>
                <w:color w:val="000000"/>
                <w:sz w:val="18"/>
                <w:szCs w:val="18"/>
              </w:rPr>
              <w:t xml:space="preserve"> vinařství</w:t>
            </w:r>
          </w:p>
        </w:tc>
      </w:tr>
      <w:tr w:rsidR="002638B9" w:rsidRPr="0097729D" w14:paraId="575ED549" w14:textId="77777777" w:rsidTr="00B80F73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2A9E2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Kolekce vín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C0FC0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531FD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B667D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7B05D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375C04C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BV vinařství </w:t>
            </w:r>
          </w:p>
        </w:tc>
      </w:tr>
    </w:tbl>
    <w:p w14:paraId="3157A9BA" w14:textId="77777777" w:rsidR="00DF5DFB" w:rsidRDefault="00DF5DFB" w:rsidP="00DF5DFB">
      <w:pPr>
        <w:jc w:val="both"/>
        <w:rPr>
          <w:rFonts w:ascii="Calibri" w:hAnsi="Calibri" w:cs="Calibri"/>
        </w:rPr>
      </w:pPr>
    </w:p>
    <w:p w14:paraId="06E81D19" w14:textId="77777777" w:rsidR="00DF5DFB" w:rsidRDefault="00DF5DFB" w:rsidP="00DF5DFB">
      <w:pPr>
        <w:jc w:val="both"/>
        <w:rPr>
          <w:rFonts w:ascii="Calibri" w:hAnsi="Calibri" w:cs="Calibri"/>
        </w:rPr>
      </w:pPr>
    </w:p>
    <w:p w14:paraId="78DDF195" w14:textId="77777777" w:rsidR="002243B0" w:rsidRPr="002243B0" w:rsidRDefault="002243B0" w:rsidP="002243B0">
      <w:pPr>
        <w:jc w:val="both"/>
        <w:rPr>
          <w:rFonts w:ascii="Calibri" w:hAnsi="Calibri" w:cs="Calibri"/>
        </w:rPr>
      </w:pPr>
      <w:r w:rsidRPr="002243B0">
        <w:rPr>
          <w:rFonts w:ascii="Calibri" w:hAnsi="Calibri" w:cs="Calibri"/>
          <w:i/>
          <w:iCs/>
        </w:rPr>
        <w:lastRenderedPageBreak/>
        <w:t>„Letošní ročník je z pohledu konkurence naprosto výjimečný. Do prvního celostátního kola postoupilo rekordních 1 631 vzorků a prosadit se v takovém množství bylo pro vinaře extrémně obtížné. O obrovské kvalitě a vyrovnanosti letošní kolekce svědčí fakt, že hned 87 vín ze sta nejlepších postoupilo do Salonu s hodnocením 90 a více bodů,“</w:t>
      </w:r>
      <w:r w:rsidRPr="002243B0">
        <w:rPr>
          <w:rFonts w:ascii="Calibri" w:hAnsi="Calibri" w:cs="Calibri"/>
        </w:rPr>
        <w:t xml:space="preserve"> zdůraznil Petr Gondáš, manažer Salonu vín z Národního vinařského centra. Podle něj Salon díky nekompromisnímu systému garantuje špičkovou kvalitu a dává návštěvníkům možnost udělat si ucelený obrázek o aktuální kondici našeho vinařství. Vína oceněná touto prestižní značkou lidé poznají podle zlaté medaile „Salon vín 2026“ na lahvích, a to nejen přímo ve Valticích, ale i v běžné obchodní síti či v restauracích.</w:t>
      </w:r>
    </w:p>
    <w:p w14:paraId="45A7BA77" w14:textId="2DA66637" w:rsidR="002243B0" w:rsidRDefault="004F75E4" w:rsidP="00AE655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</w:t>
      </w:r>
      <w:r w:rsidRPr="002243B0">
        <w:rPr>
          <w:rFonts w:ascii="Calibri" w:hAnsi="Calibri" w:cs="Calibri"/>
        </w:rPr>
        <w:t>olekce sta zlatých medailistů</w:t>
      </w:r>
      <w:r>
        <w:rPr>
          <w:rFonts w:ascii="Calibri" w:hAnsi="Calibri" w:cs="Calibri"/>
        </w:rPr>
        <w:t xml:space="preserve"> Salon</w:t>
      </w:r>
      <w:r w:rsidR="00F86DA3">
        <w:rPr>
          <w:rFonts w:ascii="Calibri" w:hAnsi="Calibri" w:cs="Calibri"/>
        </w:rPr>
        <w:t>u</w:t>
      </w:r>
      <w:r>
        <w:rPr>
          <w:rFonts w:ascii="Calibri" w:hAnsi="Calibri" w:cs="Calibri"/>
        </w:rPr>
        <w:t xml:space="preserve"> vín 2026 </w:t>
      </w:r>
      <w:r w:rsidR="002243B0" w:rsidRPr="002243B0">
        <w:rPr>
          <w:rFonts w:ascii="Calibri" w:hAnsi="Calibri" w:cs="Calibri"/>
        </w:rPr>
        <w:t>zahrnuje celkem 26 odrůd od 61 vinařů a</w:t>
      </w:r>
      <w:r>
        <w:rPr>
          <w:rFonts w:ascii="Calibri" w:hAnsi="Calibri" w:cs="Calibri"/>
        </w:rPr>
        <w:t> </w:t>
      </w:r>
      <w:r w:rsidR="002243B0" w:rsidRPr="002243B0">
        <w:rPr>
          <w:rFonts w:ascii="Calibri" w:hAnsi="Calibri" w:cs="Calibri"/>
        </w:rPr>
        <w:t>vinařských firem. Největší zastoupení v aktuálním ročníku získalo BV vinařství se šesti víny, následováno Zámeckým vinařstvím Bzenec s pěti vzorky. Čtyři vína v prestižním výběru mají Vinařství Miroslav Volařík a Vinařství Buchtovi. Z hlediska odrůd tradičně dominuje Ryzlink rýnský se 14 zástupci, následovaný Ryzlinkem vlašským a Veltlínským zeleným, které mají v</w:t>
      </w:r>
      <w:r>
        <w:rPr>
          <w:rFonts w:ascii="Calibri" w:hAnsi="Calibri" w:cs="Calibri"/>
        </w:rPr>
        <w:t xml:space="preserve"> </w:t>
      </w:r>
      <w:r w:rsidR="002243B0" w:rsidRPr="002243B0">
        <w:rPr>
          <w:rFonts w:ascii="Calibri" w:hAnsi="Calibri" w:cs="Calibri"/>
        </w:rPr>
        <w:t>expozici po deseti vínech. Z červených vín letos nejvíce uspěly odrůdy Frankovka a Rulandské modré</w:t>
      </w:r>
      <w:r w:rsidR="001979EB">
        <w:rPr>
          <w:rFonts w:ascii="Calibri" w:hAnsi="Calibri" w:cs="Calibri"/>
        </w:rPr>
        <w:t>, obě zastoupeny devíti víny.</w:t>
      </w:r>
    </w:p>
    <w:p w14:paraId="3FF79C2B" w14:textId="7165470E" w:rsidR="004F75E4" w:rsidRDefault="00B57618" w:rsidP="00B57618">
      <w:pPr>
        <w:spacing w:after="0"/>
        <w:jc w:val="both"/>
        <w:rPr>
          <w:rFonts w:ascii="Calibri" w:hAnsi="Calibri" w:cs="Calibri"/>
        </w:rPr>
      </w:pPr>
      <w:r w:rsidRPr="00B57618">
        <w:rPr>
          <w:rFonts w:ascii="Calibri" w:hAnsi="Calibri" w:cs="Calibri"/>
        </w:rPr>
        <w:t xml:space="preserve">Slavnostní </w:t>
      </w:r>
      <w:r w:rsidR="00382175">
        <w:rPr>
          <w:rFonts w:ascii="Calibri" w:hAnsi="Calibri" w:cs="Calibri"/>
        </w:rPr>
        <w:t xml:space="preserve">předávání ocenění všem vinařstvím zastoupeným v Salonu vín </w:t>
      </w:r>
      <w:r w:rsidR="001979EB">
        <w:rPr>
          <w:rFonts w:ascii="Calibri" w:hAnsi="Calibri" w:cs="Calibri"/>
        </w:rPr>
        <w:t>se uskuteční ve čtvrtek</w:t>
      </w:r>
      <w:r w:rsidRPr="00B57618">
        <w:rPr>
          <w:rFonts w:ascii="Calibri" w:hAnsi="Calibri" w:cs="Calibri"/>
        </w:rPr>
        <w:t xml:space="preserve"> </w:t>
      </w:r>
      <w:r w:rsidR="00160ED9" w:rsidRPr="00160ED9">
        <w:rPr>
          <w:rFonts w:ascii="Calibri" w:hAnsi="Calibri" w:cs="Calibri"/>
        </w:rPr>
        <w:t>5. únor</w:t>
      </w:r>
      <w:r w:rsidR="00382175">
        <w:rPr>
          <w:rFonts w:ascii="Calibri" w:hAnsi="Calibri" w:cs="Calibri"/>
        </w:rPr>
        <w:t>a</w:t>
      </w:r>
      <w:r w:rsidRPr="00160ED9">
        <w:rPr>
          <w:rFonts w:ascii="Calibri" w:hAnsi="Calibri" w:cs="Calibri"/>
        </w:rPr>
        <w:t xml:space="preserve"> 2026 v</w:t>
      </w:r>
      <w:r w:rsidRPr="00B57618">
        <w:rPr>
          <w:rFonts w:ascii="Calibri" w:hAnsi="Calibri" w:cs="Calibri"/>
        </w:rPr>
        <w:t xml:space="preserve"> zámecké jízdárně ve Valticích.</w:t>
      </w:r>
      <w:r>
        <w:rPr>
          <w:rFonts w:ascii="Calibri" w:hAnsi="Calibri" w:cs="Calibri"/>
        </w:rPr>
        <w:t xml:space="preserve"> </w:t>
      </w:r>
    </w:p>
    <w:p w14:paraId="39E69AE5" w14:textId="77777777" w:rsidR="004F75E4" w:rsidRDefault="004F75E4" w:rsidP="00B57618">
      <w:pPr>
        <w:spacing w:after="0"/>
        <w:jc w:val="both"/>
        <w:rPr>
          <w:rFonts w:ascii="Calibri" w:hAnsi="Calibri" w:cs="Calibri"/>
        </w:rPr>
      </w:pPr>
    </w:p>
    <w:p w14:paraId="3E38C4E9" w14:textId="6927C0B1" w:rsidR="004F75E4" w:rsidRDefault="004F75E4" w:rsidP="00B57618">
      <w:pPr>
        <w:spacing w:after="0"/>
        <w:jc w:val="both"/>
        <w:rPr>
          <w:rFonts w:ascii="Calibri" w:hAnsi="Calibri" w:cs="Calibri"/>
        </w:rPr>
      </w:pPr>
      <w:r w:rsidRPr="004F75E4">
        <w:rPr>
          <w:rFonts w:ascii="Calibri" w:hAnsi="Calibri" w:cs="Calibri"/>
        </w:rPr>
        <w:t xml:space="preserve">Samotná degustační expozice v historickém sklepení valtického zámku bude otevřena </w:t>
      </w:r>
      <w:r>
        <w:rPr>
          <w:rFonts w:ascii="Calibri" w:hAnsi="Calibri" w:cs="Calibri"/>
        </w:rPr>
        <w:t xml:space="preserve">od 31. ledna </w:t>
      </w:r>
      <w:r w:rsidRPr="004F75E4">
        <w:rPr>
          <w:rFonts w:ascii="Calibri" w:hAnsi="Calibri" w:cs="Calibri"/>
        </w:rPr>
        <w:t xml:space="preserve">až téměř do Vánoc a nabídne návštěvníkům několik typů programů, od oblíbené volné degustace až po programy řízené </w:t>
      </w:r>
      <w:proofErr w:type="spellStart"/>
      <w:r w:rsidRPr="004F75E4">
        <w:rPr>
          <w:rFonts w:ascii="Calibri" w:hAnsi="Calibri" w:cs="Calibri"/>
        </w:rPr>
        <w:t>sommelierem</w:t>
      </w:r>
      <w:proofErr w:type="spellEnd"/>
      <w:r w:rsidRPr="004F75E4">
        <w:rPr>
          <w:rFonts w:ascii="Calibri" w:hAnsi="Calibri" w:cs="Calibri"/>
        </w:rPr>
        <w:t>. Nad 26. ročníkem soutěže, kterou organizuje Národní vinařské centrum za podpory Vinařského fondu a ve spolupráci se Svazem vinařů ČR, převzali záštitu</w:t>
      </w:r>
      <w:r>
        <w:rPr>
          <w:rFonts w:ascii="Calibri" w:hAnsi="Calibri" w:cs="Calibri"/>
        </w:rPr>
        <w:t xml:space="preserve"> </w:t>
      </w:r>
      <w:r w:rsidR="00517770">
        <w:rPr>
          <w:rFonts w:ascii="Calibri" w:hAnsi="Calibri" w:cs="Calibri"/>
        </w:rPr>
        <w:t xml:space="preserve">prezident Petr Pavel, </w:t>
      </w:r>
      <w:r w:rsidRPr="004F75E4">
        <w:rPr>
          <w:rFonts w:ascii="Calibri" w:hAnsi="Calibri" w:cs="Calibri"/>
        </w:rPr>
        <w:t xml:space="preserve">hejtman Jihomoravského kraje Jan </w:t>
      </w:r>
      <w:proofErr w:type="spellStart"/>
      <w:r w:rsidRPr="004F75E4">
        <w:rPr>
          <w:rFonts w:ascii="Calibri" w:hAnsi="Calibri" w:cs="Calibri"/>
        </w:rPr>
        <w:t>Grolich</w:t>
      </w:r>
      <w:proofErr w:type="spellEnd"/>
      <w:r w:rsidR="00517770">
        <w:rPr>
          <w:rFonts w:ascii="Calibri" w:hAnsi="Calibri" w:cs="Calibri"/>
        </w:rPr>
        <w:t xml:space="preserve"> a ministr zemědělství.</w:t>
      </w:r>
    </w:p>
    <w:p w14:paraId="0F287DA2" w14:textId="77777777" w:rsidR="004F75E4" w:rsidRDefault="004F75E4" w:rsidP="00B57618">
      <w:pPr>
        <w:spacing w:after="0"/>
        <w:jc w:val="both"/>
        <w:rPr>
          <w:rFonts w:ascii="Calibri" w:hAnsi="Calibri" w:cs="Calibri"/>
        </w:rPr>
      </w:pPr>
    </w:p>
    <w:p w14:paraId="06BA4550" w14:textId="22E6E694" w:rsidR="004F75E4" w:rsidRDefault="004F75E4" w:rsidP="00B57618">
      <w:pPr>
        <w:spacing w:after="0"/>
        <w:jc w:val="both"/>
        <w:rPr>
          <w:rFonts w:ascii="Calibri" w:hAnsi="Calibri" w:cs="Calibri"/>
        </w:rPr>
      </w:pPr>
      <w:r w:rsidRPr="004F75E4">
        <w:rPr>
          <w:rFonts w:ascii="Calibri" w:hAnsi="Calibri" w:cs="Calibri"/>
        </w:rPr>
        <w:t>Kompletní seznam oceněných vín a podrobné statistiky jsou k dispozici v příloze této zprávy.</w:t>
      </w:r>
    </w:p>
    <w:p w14:paraId="14544B7B" w14:textId="7CD3E83B" w:rsidR="004F75E4" w:rsidRPr="00811D34" w:rsidRDefault="008A5672" w:rsidP="004F75E4">
      <w:pPr>
        <w:spacing w:line="264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Více </w:t>
      </w:r>
      <w:r w:rsidR="004F75E4">
        <w:rPr>
          <w:rFonts w:ascii="Calibri" w:hAnsi="Calibri" w:cs="Calibri"/>
        </w:rPr>
        <w:t>na</w:t>
      </w:r>
      <w:r w:rsidR="004F75E4" w:rsidRPr="00811D34">
        <w:rPr>
          <w:rFonts w:ascii="Calibri" w:hAnsi="Calibri" w:cs="Calibri"/>
        </w:rPr>
        <w:t xml:space="preserve"> </w:t>
      </w:r>
      <w:hyperlink r:id="rId7" w:history="1">
        <w:r w:rsidR="004F75E4" w:rsidRPr="00811D34">
          <w:rPr>
            <w:rStyle w:val="Hypertextovodkaz"/>
            <w:rFonts w:ascii="Calibri" w:hAnsi="Calibri" w:cs="Calibri"/>
          </w:rPr>
          <w:t>www.salonvin.cz</w:t>
        </w:r>
      </w:hyperlink>
      <w:r w:rsidR="004F75E4" w:rsidRPr="00811D34">
        <w:rPr>
          <w:rFonts w:ascii="Calibri" w:hAnsi="Calibri" w:cs="Calibri"/>
        </w:rPr>
        <w:t xml:space="preserve">, </w:t>
      </w:r>
      <w:hyperlink r:id="rId8" w:history="1">
        <w:r w:rsidR="004F75E4" w:rsidRPr="00811D34">
          <w:rPr>
            <w:rStyle w:val="Hypertextovodkaz"/>
            <w:rFonts w:ascii="Calibri" w:hAnsi="Calibri" w:cs="Calibri"/>
          </w:rPr>
          <w:t>www.narodnisoutezvin.cz</w:t>
        </w:r>
      </w:hyperlink>
      <w:r w:rsidR="004F75E4" w:rsidRPr="00811D34">
        <w:rPr>
          <w:rFonts w:ascii="Calibri" w:hAnsi="Calibri" w:cs="Calibri"/>
        </w:rPr>
        <w:t xml:space="preserve"> a </w:t>
      </w:r>
      <w:hyperlink r:id="rId9" w:history="1">
        <w:r w:rsidR="004F75E4" w:rsidRPr="00CF4848">
          <w:rPr>
            <w:rStyle w:val="Hypertextovodkaz"/>
            <w:rFonts w:ascii="Calibri" w:hAnsi="Calibri" w:cs="Calibri"/>
          </w:rPr>
          <w:t>www.vinazmoravyvinazcech.cz</w:t>
        </w:r>
      </w:hyperlink>
    </w:p>
    <w:p w14:paraId="2D11CCF2" w14:textId="00E0728C" w:rsidR="008A5672" w:rsidRPr="001979EB" w:rsidRDefault="008A5672" w:rsidP="00887728">
      <w:pPr>
        <w:spacing w:after="0"/>
        <w:rPr>
          <w:rFonts w:ascii="Calibri" w:hAnsi="Calibri" w:cs="Calibri"/>
          <w:sz w:val="10"/>
          <w:szCs w:val="10"/>
        </w:rPr>
      </w:pPr>
    </w:p>
    <w:p w14:paraId="7390DC77" w14:textId="77777777" w:rsidR="00AE6558" w:rsidRPr="00E573DC" w:rsidRDefault="007418E9" w:rsidP="00AE6558">
      <w:pPr>
        <w:spacing w:after="0"/>
        <w:rPr>
          <w:rFonts w:ascii="Calibri" w:hAnsi="Calibri" w:cs="Calibri"/>
        </w:rPr>
      </w:pPr>
      <w:r w:rsidRPr="007418E9">
        <w:rPr>
          <w:rFonts w:ascii="Calibri" w:hAnsi="Calibri" w:cs="Calibri"/>
        </w:rPr>
        <w:t>Kontakty pro média:</w:t>
      </w:r>
      <w:r w:rsidRPr="007418E9">
        <w:rPr>
          <w:rFonts w:ascii="Calibri" w:hAnsi="Calibri" w:cs="Calibri"/>
        </w:rPr>
        <w:br/>
      </w:r>
      <w:r w:rsidR="00887728" w:rsidRPr="00887728">
        <w:rPr>
          <w:rFonts w:ascii="Calibri" w:hAnsi="Calibri" w:cs="Calibri"/>
          <w:b/>
          <w:bCs/>
        </w:rPr>
        <w:t xml:space="preserve"> </w:t>
      </w:r>
      <w:r w:rsidR="00AE6558" w:rsidRPr="00E573DC">
        <w:rPr>
          <w:rFonts w:ascii="Calibri" w:hAnsi="Calibri" w:cs="Calibri"/>
          <w:b/>
          <w:bCs/>
        </w:rPr>
        <w:t>Dagmar Fialová, ředitelka marketingu, Národní vinařské centrum, o.p.s.</w:t>
      </w:r>
      <w:r w:rsidR="00AE6558" w:rsidRPr="00E573DC">
        <w:rPr>
          <w:rFonts w:ascii="Calibri" w:hAnsi="Calibri" w:cs="Calibri"/>
          <w:b/>
          <w:bCs/>
        </w:rPr>
        <w:br/>
      </w:r>
      <w:r w:rsidR="00AE6558">
        <w:t>+</w:t>
      </w:r>
      <w:r w:rsidR="00AE6558" w:rsidRPr="00E573DC">
        <w:rPr>
          <w:rFonts w:ascii="Calibri" w:hAnsi="Calibri" w:cs="Calibri"/>
        </w:rPr>
        <w:t>420 720 820 921</w:t>
      </w:r>
      <w:r w:rsidR="00AE6558" w:rsidRPr="00E573DC">
        <w:rPr>
          <w:rFonts w:ascii="Calibri" w:hAnsi="Calibri" w:cs="Calibri"/>
        </w:rPr>
        <w:br/>
      </w:r>
      <w:hyperlink r:id="rId10" w:history="1">
        <w:r w:rsidR="00AE6558" w:rsidRPr="00E573DC">
          <w:rPr>
            <w:rFonts w:ascii="Calibri" w:hAnsi="Calibri" w:cs="Calibri"/>
          </w:rPr>
          <w:t>dagmar.fialova@vinarskecentrum.cz</w:t>
        </w:r>
      </w:hyperlink>
    </w:p>
    <w:p w14:paraId="339E31F3" w14:textId="77777777" w:rsidR="001979EB" w:rsidRDefault="001979EB" w:rsidP="00D55DB9">
      <w:pPr>
        <w:rPr>
          <w:rFonts w:ascii="Calibri" w:hAnsi="Calibri" w:cs="Calibri"/>
          <w:b/>
          <w:bCs/>
          <w:sz w:val="10"/>
          <w:szCs w:val="10"/>
        </w:rPr>
      </w:pPr>
    </w:p>
    <w:p w14:paraId="61722845" w14:textId="72F1718D" w:rsidR="007418E9" w:rsidRDefault="007418E9" w:rsidP="00D55DB9">
      <w:r w:rsidRPr="00887728">
        <w:rPr>
          <w:rFonts w:ascii="Calibri" w:hAnsi="Calibri" w:cs="Calibri"/>
          <w:b/>
          <w:bCs/>
        </w:rPr>
        <w:t xml:space="preserve">Kateřina </w:t>
      </w:r>
      <w:proofErr w:type="spellStart"/>
      <w:r w:rsidRPr="00887728">
        <w:rPr>
          <w:rFonts w:ascii="Calibri" w:hAnsi="Calibri" w:cs="Calibri"/>
          <w:b/>
          <w:bCs/>
        </w:rPr>
        <w:t>Martykánová</w:t>
      </w:r>
      <w:proofErr w:type="spellEnd"/>
      <w:r w:rsidRPr="00887728">
        <w:rPr>
          <w:rFonts w:ascii="Calibri" w:hAnsi="Calibri" w:cs="Calibri"/>
          <w:b/>
          <w:bCs/>
        </w:rPr>
        <w:t>, PR manažerka</w:t>
      </w:r>
      <w:r w:rsidRPr="00887728">
        <w:rPr>
          <w:rFonts w:ascii="Calibri" w:hAnsi="Calibri" w:cs="Calibri"/>
          <w:b/>
          <w:bCs/>
        </w:rPr>
        <w:br/>
      </w:r>
      <w:r w:rsidRPr="00887728">
        <w:rPr>
          <w:rFonts w:ascii="Calibri" w:hAnsi="Calibri" w:cs="Calibri"/>
        </w:rPr>
        <w:t xml:space="preserve"> +420 602 576 870</w:t>
      </w:r>
      <w:r w:rsidRPr="00887728">
        <w:rPr>
          <w:rFonts w:ascii="Calibri" w:hAnsi="Calibri" w:cs="Calibri"/>
        </w:rPr>
        <w:br/>
      </w:r>
      <w:hyperlink r:id="rId11" w:history="1">
        <w:r w:rsidRPr="00887728">
          <w:rPr>
            <w:rFonts w:ascii="Calibri" w:hAnsi="Calibri" w:cs="Calibri"/>
          </w:rPr>
          <w:t>martykanova.katka@gmail.com</w:t>
        </w:r>
      </w:hyperlink>
    </w:p>
    <w:sectPr w:rsidR="007418E9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4C6A3" w14:textId="77777777" w:rsidR="002C7CA4" w:rsidRDefault="002C7CA4" w:rsidP="00351D6A">
      <w:pPr>
        <w:spacing w:after="0" w:line="240" w:lineRule="auto"/>
      </w:pPr>
      <w:r>
        <w:separator/>
      </w:r>
    </w:p>
  </w:endnote>
  <w:endnote w:type="continuationSeparator" w:id="0">
    <w:p w14:paraId="3DA7F4D0" w14:textId="77777777" w:rsidR="002C7CA4" w:rsidRDefault="002C7CA4" w:rsidP="00351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FBB49" w14:textId="590F0E92" w:rsidR="00351D6A" w:rsidRDefault="00C16865">
    <w:pPr>
      <w:pStyle w:val="Zpat"/>
    </w:pPr>
    <w:r w:rsidRPr="007E3598"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4198F1C5" wp14:editId="29EC1531">
          <wp:simplePos x="0" y="0"/>
          <wp:positionH relativeFrom="column">
            <wp:posOffset>69850</wp:posOffset>
          </wp:positionH>
          <wp:positionV relativeFrom="paragraph">
            <wp:posOffset>-88900</wp:posOffset>
          </wp:positionV>
          <wp:extent cx="1276350" cy="312420"/>
          <wp:effectExtent l="0" t="0" r="0" b="0"/>
          <wp:wrapSquare wrapText="bothSides"/>
          <wp:docPr id="1302825504" name="Obrázek 2" descr="Obsah obrázku text, Písmo, logo, Grafika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825504" name="Obrázek 2" descr="Obsah obrázku text, Písmo, logo, Grafika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88B6D" w14:textId="77777777" w:rsidR="002C7CA4" w:rsidRDefault="002C7CA4" w:rsidP="00351D6A">
      <w:pPr>
        <w:spacing w:after="0" w:line="240" w:lineRule="auto"/>
      </w:pPr>
      <w:r>
        <w:separator/>
      </w:r>
    </w:p>
  </w:footnote>
  <w:footnote w:type="continuationSeparator" w:id="0">
    <w:p w14:paraId="3A360A99" w14:textId="77777777" w:rsidR="002C7CA4" w:rsidRDefault="002C7CA4" w:rsidP="00351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A63F7" w14:textId="3634B357" w:rsidR="00C16865" w:rsidRDefault="00C16865">
    <w:pPr>
      <w:pStyle w:val="Zhlav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A1AAD5E" wp14:editId="5FAA1F46">
          <wp:simplePos x="0" y="0"/>
          <wp:positionH relativeFrom="margin">
            <wp:posOffset>3917532</wp:posOffset>
          </wp:positionH>
          <wp:positionV relativeFrom="paragraph">
            <wp:posOffset>-108585</wp:posOffset>
          </wp:positionV>
          <wp:extent cx="1972310" cy="995045"/>
          <wp:effectExtent l="0" t="0" r="8890" b="0"/>
          <wp:wrapSquare wrapText="bothSides"/>
          <wp:docPr id="1928275331" name="Obrázek 1" descr="Obsah obrázku text, logo, Písmo, Grafika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275331" name="Obrázek 1" descr="Obsah obrázku text, logo, Písmo, Grafika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310" cy="995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1D50">
      <w:rPr>
        <w:noProof/>
      </w:rPr>
      <w:drawing>
        <wp:inline distT="0" distB="0" distL="0" distR="0" wp14:anchorId="47F23EBB" wp14:editId="35D9A2BC">
          <wp:extent cx="844550" cy="770890"/>
          <wp:effectExtent l="0" t="0" r="0" b="0"/>
          <wp:docPr id="533305980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305980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550" cy="770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32CF1" w:rsidRPr="00B32CF1">
      <w:t xml:space="preserve"> </w:t>
    </w:r>
    <w:r w:rsidR="00B32CF1">
      <w:rPr>
        <w:noProof/>
      </w:rPr>
      <mc:AlternateContent>
        <mc:Choice Requires="wps">
          <w:drawing>
            <wp:inline distT="0" distB="0" distL="0" distR="0" wp14:anchorId="21375AEB" wp14:editId="052A0EE6">
              <wp:extent cx="306705" cy="306705"/>
              <wp:effectExtent l="0" t="0" r="0" b="0"/>
              <wp:docPr id="1344117800" name="Obdélník 1" descr="Náhled obrázku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6705" cy="30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4E51E26" id="Obdélník 1" o:spid="_x0000_s1026" alt="Náhled obrázku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<o:lock v:ext="edit" aspectratio="t"/>
              <w10:anchorlock/>
            </v:rect>
          </w:pict>
        </mc:Fallback>
      </mc:AlternateContent>
    </w:r>
    <w:r w:rsidR="00B32CF1" w:rsidRPr="00B32CF1">
      <w:t xml:space="preserve"> </w:t>
    </w:r>
    <w:r w:rsidR="00B32CF1">
      <w:rPr>
        <w:noProof/>
      </w:rPr>
      <mc:AlternateContent>
        <mc:Choice Requires="wps">
          <w:drawing>
            <wp:inline distT="0" distB="0" distL="0" distR="0" wp14:anchorId="508F33B8" wp14:editId="4C11D1C7">
              <wp:extent cx="306705" cy="306705"/>
              <wp:effectExtent l="0" t="0" r="0" b="0"/>
              <wp:docPr id="469143245" name="Obdélník 2" descr="Náhled obrázku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6705" cy="30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7F29E62" id="Obdélník 2" o:spid="_x0000_s1026" alt="Náhled obrázku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<o:lock v:ext="edit" aspectratio="t"/>
              <w10:anchorlock/>
            </v:rect>
          </w:pict>
        </mc:Fallback>
      </mc:AlternateContent>
    </w:r>
    <w:r w:rsidR="00B32CF1" w:rsidRPr="00B32CF1">
      <w:t xml:space="preserve"> </w:t>
    </w:r>
    <w:r w:rsidR="00B32CF1">
      <w:rPr>
        <w:noProof/>
      </w:rPr>
      <mc:AlternateContent>
        <mc:Choice Requires="wps">
          <w:drawing>
            <wp:inline distT="0" distB="0" distL="0" distR="0" wp14:anchorId="6CD50394" wp14:editId="69207102">
              <wp:extent cx="306705" cy="306705"/>
              <wp:effectExtent l="0" t="0" r="0" b="0"/>
              <wp:docPr id="659463712" name="Obdélník 3" descr="Náhled obrázku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6705" cy="30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3AC5940" id="Obdélník 3" o:spid="_x0000_s1026" alt="Náhled obrázku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<o:lock v:ext="edit" aspectratio="t"/>
              <w10:anchorlock/>
            </v:rect>
          </w:pict>
        </mc:Fallback>
      </mc:AlternateContent>
    </w:r>
    <w:r w:rsidR="00B32CF1" w:rsidRPr="00B32CF1">
      <w:t xml:space="preserve"> </w:t>
    </w:r>
    <w:r w:rsidR="00B32CF1">
      <w:rPr>
        <w:noProof/>
      </w:rPr>
      <mc:AlternateContent>
        <mc:Choice Requires="wps">
          <w:drawing>
            <wp:inline distT="0" distB="0" distL="0" distR="0" wp14:anchorId="4FFFA4CF" wp14:editId="4729D42B">
              <wp:extent cx="306705" cy="306705"/>
              <wp:effectExtent l="0" t="0" r="0" b="0"/>
              <wp:docPr id="1086446131" name="Obdélník 4" descr="Náhled obrázku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6705" cy="30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E89E3D7" id="Obdélník 4" o:spid="_x0000_s1026" alt="Náhled obrázku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<o:lock v:ext="edit" aspectratio="t"/>
              <w10:anchorlock/>
            </v:rect>
          </w:pict>
        </mc:Fallback>
      </mc:AlternateContent>
    </w:r>
    <w:r w:rsidR="0094526A" w:rsidRPr="005D1943">
      <w:rPr>
        <w:noProof/>
        <w:sz w:val="22"/>
        <w:szCs w:val="22"/>
      </w:rPr>
      <w:drawing>
        <wp:inline distT="0" distB="0" distL="0" distR="0" wp14:anchorId="1ED0D1A5" wp14:editId="6B1A889A">
          <wp:extent cx="847179" cy="782184"/>
          <wp:effectExtent l="0" t="0" r="0" b="0"/>
          <wp:docPr id="369818021" name="Obrázek 5" descr="Obsah obrázku text, kreslené, smajlík, emotikona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818021" name="Obrázek 5" descr="Obsah obrázku text, kreslené, smajlík, emotikona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903" cy="8022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DD5AFA" w14:textId="30A4F8F1" w:rsidR="00C16865" w:rsidRDefault="00C1686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D2A"/>
    <w:rsid w:val="00013CCE"/>
    <w:rsid w:val="0005265A"/>
    <w:rsid w:val="000635D0"/>
    <w:rsid w:val="00081859"/>
    <w:rsid w:val="00093EE7"/>
    <w:rsid w:val="000C1EDE"/>
    <w:rsid w:val="00102B5A"/>
    <w:rsid w:val="0011367B"/>
    <w:rsid w:val="00124135"/>
    <w:rsid w:val="00144F3A"/>
    <w:rsid w:val="00146C6E"/>
    <w:rsid w:val="00160ED9"/>
    <w:rsid w:val="001979EB"/>
    <w:rsid w:val="001E698B"/>
    <w:rsid w:val="002243B0"/>
    <w:rsid w:val="002638B9"/>
    <w:rsid w:val="002B3A83"/>
    <w:rsid w:val="002C7CA4"/>
    <w:rsid w:val="002D73FF"/>
    <w:rsid w:val="00340F0E"/>
    <w:rsid w:val="00351D6A"/>
    <w:rsid w:val="00371A11"/>
    <w:rsid w:val="00382175"/>
    <w:rsid w:val="00382DD4"/>
    <w:rsid w:val="003B5345"/>
    <w:rsid w:val="003C6721"/>
    <w:rsid w:val="003D084C"/>
    <w:rsid w:val="003D7D2A"/>
    <w:rsid w:val="00414728"/>
    <w:rsid w:val="004229BC"/>
    <w:rsid w:val="00427BD2"/>
    <w:rsid w:val="004A6970"/>
    <w:rsid w:val="004F75E4"/>
    <w:rsid w:val="00517770"/>
    <w:rsid w:val="00551CDD"/>
    <w:rsid w:val="00564C0D"/>
    <w:rsid w:val="005B3027"/>
    <w:rsid w:val="005D05EC"/>
    <w:rsid w:val="006174FA"/>
    <w:rsid w:val="00624383"/>
    <w:rsid w:val="00627106"/>
    <w:rsid w:val="00633041"/>
    <w:rsid w:val="00641774"/>
    <w:rsid w:val="0064460C"/>
    <w:rsid w:val="006656D2"/>
    <w:rsid w:val="006755FC"/>
    <w:rsid w:val="006F4F0C"/>
    <w:rsid w:val="00740E7E"/>
    <w:rsid w:val="007418E9"/>
    <w:rsid w:val="00887728"/>
    <w:rsid w:val="008A0BFD"/>
    <w:rsid w:val="008A5672"/>
    <w:rsid w:val="008A5829"/>
    <w:rsid w:val="00940687"/>
    <w:rsid w:val="0094526A"/>
    <w:rsid w:val="009A70A2"/>
    <w:rsid w:val="009B5FC7"/>
    <w:rsid w:val="00A5101E"/>
    <w:rsid w:val="00A93301"/>
    <w:rsid w:val="00AC061E"/>
    <w:rsid w:val="00AE6558"/>
    <w:rsid w:val="00B00D4A"/>
    <w:rsid w:val="00B01D50"/>
    <w:rsid w:val="00B04E37"/>
    <w:rsid w:val="00B32CF1"/>
    <w:rsid w:val="00B50513"/>
    <w:rsid w:val="00B57618"/>
    <w:rsid w:val="00B94C42"/>
    <w:rsid w:val="00BB0B95"/>
    <w:rsid w:val="00BD1793"/>
    <w:rsid w:val="00BF644A"/>
    <w:rsid w:val="00C16865"/>
    <w:rsid w:val="00C21ACA"/>
    <w:rsid w:val="00C22903"/>
    <w:rsid w:val="00C356DA"/>
    <w:rsid w:val="00C51A0C"/>
    <w:rsid w:val="00C57F62"/>
    <w:rsid w:val="00CD520B"/>
    <w:rsid w:val="00D55DB9"/>
    <w:rsid w:val="00D64FDA"/>
    <w:rsid w:val="00D73FF1"/>
    <w:rsid w:val="00DB351F"/>
    <w:rsid w:val="00DF5DFB"/>
    <w:rsid w:val="00E711C1"/>
    <w:rsid w:val="00E90EC0"/>
    <w:rsid w:val="00EA48D5"/>
    <w:rsid w:val="00ED3047"/>
    <w:rsid w:val="00EE3171"/>
    <w:rsid w:val="00EE6A96"/>
    <w:rsid w:val="00EF59CD"/>
    <w:rsid w:val="00F06819"/>
    <w:rsid w:val="00F2220D"/>
    <w:rsid w:val="00F42006"/>
    <w:rsid w:val="00F83CA4"/>
    <w:rsid w:val="00F86DA3"/>
    <w:rsid w:val="00F94641"/>
    <w:rsid w:val="00FA0C14"/>
    <w:rsid w:val="00FE7DAF"/>
    <w:rsid w:val="00FF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2B4A63"/>
  <w15:chartTrackingRefBased/>
  <w15:docId w15:val="{80D6D20B-6299-4335-87CF-6EBABAF53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D7D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D7D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D7D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D7D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D7D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D7D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D7D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D7D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D7D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D7D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D7D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D7D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D7D2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D7D2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D7D2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D7D2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D7D2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D7D2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D7D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D7D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D7D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D7D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D7D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D7D2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D7D2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D7D2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D7D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D7D2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D7D2A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D73FF1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F59CD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351D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1D6A"/>
  </w:style>
  <w:style w:type="paragraph" w:styleId="Zpat">
    <w:name w:val="footer"/>
    <w:basedOn w:val="Normln"/>
    <w:link w:val="ZpatChar"/>
    <w:uiPriority w:val="99"/>
    <w:unhideWhenUsed/>
    <w:rsid w:val="00351D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1D6A"/>
  </w:style>
  <w:style w:type="character" w:styleId="Sledovanodkaz">
    <w:name w:val="FollowedHyperlink"/>
    <w:basedOn w:val="Standardnpsmoodstavce"/>
    <w:uiPriority w:val="99"/>
    <w:semiHidden/>
    <w:unhideWhenUsed/>
    <w:rsid w:val="00414728"/>
    <w:rPr>
      <w:color w:val="96607D" w:themeColor="followedHyperlink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2290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22903"/>
    <w:rPr>
      <w:rFonts w:ascii="Consolas" w:hAnsi="Consolas"/>
      <w:sz w:val="20"/>
      <w:szCs w:val="20"/>
    </w:rPr>
  </w:style>
  <w:style w:type="paragraph" w:styleId="Revize">
    <w:name w:val="Revision"/>
    <w:hidden/>
    <w:uiPriority w:val="99"/>
    <w:semiHidden/>
    <w:rsid w:val="004229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00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rodnisoutezvin.cz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salonvin.c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artykanova.katka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dagmar.fialova@vinarskecentrum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inazmoravyvinazcech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5F9AF-11B5-4D29-8D70-F8BE11772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608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Vičar</dc:creator>
  <cp:keywords/>
  <dc:description/>
  <cp:lastModifiedBy>Patrik Kubát</cp:lastModifiedBy>
  <cp:revision>7</cp:revision>
  <dcterms:created xsi:type="dcterms:W3CDTF">2026-01-05T15:06:00Z</dcterms:created>
  <dcterms:modified xsi:type="dcterms:W3CDTF">2026-01-06T08:46:00Z</dcterms:modified>
</cp:coreProperties>
</file>