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060"/>
        <w:gridCol w:w="3740"/>
        <w:gridCol w:w="340"/>
        <w:gridCol w:w="40"/>
        <w:gridCol w:w="80"/>
        <w:gridCol w:w="1080"/>
        <w:gridCol w:w="40"/>
        <w:gridCol w:w="60"/>
        <w:gridCol w:w="80"/>
        <w:gridCol w:w="460"/>
        <w:gridCol w:w="60"/>
        <w:gridCol w:w="460"/>
        <w:gridCol w:w="160"/>
        <w:gridCol w:w="40"/>
        <w:gridCol w:w="80"/>
        <w:gridCol w:w="500"/>
        <w:gridCol w:w="120"/>
        <w:gridCol w:w="40"/>
        <w:gridCol w:w="840"/>
        <w:gridCol w:w="80"/>
        <w:gridCol w:w="420"/>
        <w:gridCol w:w="620"/>
      </w:tblGrid>
      <w:tr w:rsidR="00A95B83" w:rsidTr="00DA3EA6">
        <w:trPr>
          <w:trHeight w:hRule="exact" w:val="441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20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7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0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0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440"/>
        </w:trPr>
        <w:tc>
          <w:tcPr>
            <w:tcW w:w="560" w:type="dxa"/>
          </w:tcPr>
          <w:p w:rsidR="00A95B83" w:rsidRPr="00DA3EA6" w:rsidRDefault="00A95B83" w:rsidP="00DA3EA6">
            <w:pPr>
              <w:pStyle w:val="EMPTYCELLSTYLE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5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Pr="00DA3EA6" w:rsidRDefault="00DA3EA6" w:rsidP="00DA3EA6">
            <w:pPr>
              <w:jc w:val="center"/>
              <w:rPr>
                <w:rFonts w:ascii="Garamond" w:hAnsi="Garamond"/>
                <w:smallCaps/>
                <w:sz w:val="32"/>
                <w:szCs w:val="32"/>
              </w:rPr>
            </w:pPr>
            <w:r w:rsidRPr="00DA3EA6">
              <w:rPr>
                <w:rFonts w:ascii="Garamond" w:eastAsia="Arial" w:hAnsi="Garamond" w:cs="Arial"/>
                <w:smallCaps/>
                <w:sz w:val="32"/>
                <w:szCs w:val="32"/>
              </w:rPr>
              <w:t>ICWA</w:t>
            </w: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047E88" w:rsidP="00047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362EA7" wp14:editId="6DA88858">
                  <wp:extent cx="2419350" cy="3663587"/>
                  <wp:effectExtent l="0" t="0" r="0" b="0"/>
                  <wp:docPr id="1" name="Immagine 1" descr="X:\IN CORSO\000-ONE SHOT\566-7922-DALLA PARTE DEI BAMBINI\7922-COVER\JPG\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IN CORSO\000-ONE SHOT\566-7922-DALLA PARTE DEI BAMBINI\7922-COVER\JPG\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66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40"/>
        </w:trPr>
        <w:tc>
          <w:tcPr>
            <w:tcW w:w="560" w:type="dxa"/>
          </w:tcPr>
          <w:p w:rsidR="00A95B83" w:rsidRPr="00DA3EA6" w:rsidRDefault="00A95B83" w:rsidP="00DA3EA6">
            <w:pPr>
              <w:pStyle w:val="EMPTYCELLSTYLE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060" w:type="dxa"/>
          </w:tcPr>
          <w:p w:rsidR="00A95B83" w:rsidRPr="00DA3EA6" w:rsidRDefault="00A95B83" w:rsidP="00DA3EA6">
            <w:pPr>
              <w:pStyle w:val="EMPTYCELLSTYLE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740" w:type="dxa"/>
          </w:tcPr>
          <w:p w:rsidR="00A95B83" w:rsidRPr="00DA3EA6" w:rsidRDefault="00A95B83" w:rsidP="00DA3EA6">
            <w:pPr>
              <w:pStyle w:val="EMPTYCELLSTYLE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200"/>
        </w:trPr>
        <w:tc>
          <w:tcPr>
            <w:tcW w:w="560" w:type="dxa"/>
          </w:tcPr>
          <w:p w:rsidR="00A95B83" w:rsidRPr="00DA3EA6" w:rsidRDefault="00A95B83" w:rsidP="00DA3EA6">
            <w:pPr>
              <w:pStyle w:val="EMPTYCELLSTYLE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5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Pr="00DA3EA6" w:rsidRDefault="0070766F" w:rsidP="00DA3EA6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DA3EA6">
              <w:rPr>
                <w:rFonts w:ascii="Garamond" w:eastAsia="Arial" w:hAnsi="Garamond" w:cs="Arial"/>
                <w:b/>
                <w:i/>
                <w:sz w:val="32"/>
                <w:szCs w:val="32"/>
              </w:rPr>
              <w:t>DALLA PARTE DEI BAMBINI</w:t>
            </w: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2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20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7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60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Pr="00DA3EA6" w:rsidRDefault="00DA3EA6" w:rsidP="00B75F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A3EA6">
              <w:rPr>
                <w:rFonts w:ascii="Garamond" w:hAnsi="Garamond"/>
                <w:sz w:val="24"/>
                <w:szCs w:val="24"/>
              </w:rPr>
              <w:t xml:space="preserve">PROGETTO SPECIALE IN COLLABORAZIONE CON </w:t>
            </w:r>
            <w:r w:rsidRPr="00DA3EA6">
              <w:rPr>
                <w:rFonts w:ascii="Garamond" w:hAnsi="Garamond"/>
                <w:b/>
                <w:sz w:val="24"/>
                <w:szCs w:val="24"/>
              </w:rPr>
              <w:t>UNICEF</w:t>
            </w:r>
            <w:r w:rsidR="00B75F30">
              <w:rPr>
                <w:rFonts w:ascii="Garamond" w:hAnsi="Garamond"/>
                <w:b/>
                <w:sz w:val="24"/>
                <w:szCs w:val="24"/>
              </w:rPr>
              <w:t xml:space="preserve"> ITALIA</w:t>
            </w:r>
            <w:bookmarkStart w:id="0" w:name="_GoBack"/>
            <w:bookmarkEnd w:id="0"/>
            <w:r w:rsidR="00B75F30">
              <w:rPr>
                <w:rFonts w:ascii="Garamond" w:hAnsi="Garamond"/>
                <w:b/>
                <w:sz w:val="24"/>
                <w:szCs w:val="24"/>
              </w:rPr>
              <w:t xml:space="preserve"> E ICWA</w:t>
            </w: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0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20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7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80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Pr="00DA3EA6" w:rsidRDefault="00DA3EA6" w:rsidP="00DA3EA6">
            <w:pPr>
              <w:autoSpaceDE w:val="0"/>
              <w:autoSpaceDN w:val="0"/>
              <w:adjustRightInd w:val="0"/>
              <w:jc w:val="center"/>
              <w:rPr>
                <w:rFonts w:ascii="Garamond" w:hAnsi="Garamond" w:cs="Erstwhile-Regular-SC700"/>
                <w:caps/>
                <w:sz w:val="26"/>
                <w:szCs w:val="26"/>
              </w:rPr>
            </w:pPr>
            <w:r w:rsidRPr="00DA3EA6">
              <w:rPr>
                <w:rFonts w:ascii="Garamond" w:hAnsi="Garamond" w:cs="Erstwhile-Regular-SC700"/>
                <w:caps/>
                <w:sz w:val="26"/>
                <w:szCs w:val="26"/>
              </w:rPr>
              <w:t>Uno strumento fondamentale per conoscere</w:t>
            </w:r>
            <w:r>
              <w:rPr>
                <w:rFonts w:ascii="Garamond" w:hAnsi="Garamond" w:cs="Erstwhile-Regular-SC700"/>
                <w:caps/>
                <w:sz w:val="26"/>
                <w:szCs w:val="26"/>
              </w:rPr>
              <w:t xml:space="preserve"> </w:t>
            </w:r>
            <w:r w:rsidRPr="00DA3EA6">
              <w:rPr>
                <w:rFonts w:ascii="Garamond" w:hAnsi="Garamond" w:cs="Erstwhile-Regular-SC700"/>
                <w:caps/>
                <w:sz w:val="26"/>
                <w:szCs w:val="26"/>
              </w:rPr>
              <w:t>i diritti degli esseri umani</w:t>
            </w:r>
            <w:r>
              <w:rPr>
                <w:rFonts w:ascii="Garamond" w:hAnsi="Garamond" w:cs="Erstwhile-Regular-SC700"/>
                <w:caps/>
                <w:sz w:val="26"/>
                <w:szCs w:val="26"/>
              </w:rPr>
              <w:t xml:space="preserve">, </w:t>
            </w:r>
            <w:r w:rsidRPr="00DA3EA6">
              <w:rPr>
                <w:rFonts w:ascii="Garamond" w:hAnsi="Garamond" w:cs="Erstwhile-Regular-SC700"/>
                <w:caps/>
                <w:sz w:val="26"/>
                <w:szCs w:val="26"/>
              </w:rPr>
              <w:t>per</w:t>
            </w:r>
            <w:r>
              <w:rPr>
                <w:rFonts w:ascii="Garamond" w:hAnsi="Garamond" w:cs="Erstwhile-Regular-SC700"/>
                <w:caps/>
                <w:sz w:val="26"/>
                <w:szCs w:val="26"/>
              </w:rPr>
              <w:t xml:space="preserve"> creare uno scambio di opinioni </w:t>
            </w:r>
            <w:r w:rsidRPr="00DA3EA6">
              <w:rPr>
                <w:rFonts w:ascii="Garamond" w:hAnsi="Garamond" w:cs="Erstwhile-Regular-SC700"/>
                <w:caps/>
                <w:sz w:val="26"/>
                <w:szCs w:val="26"/>
              </w:rPr>
              <w:t xml:space="preserve">e </w:t>
            </w:r>
            <w:r>
              <w:rPr>
                <w:rFonts w:ascii="Garamond" w:hAnsi="Garamond" w:cs="Erstwhile-Regular-SC700"/>
                <w:caps/>
                <w:sz w:val="26"/>
                <w:szCs w:val="26"/>
              </w:rPr>
              <w:t xml:space="preserve">per educare alla consapevolezza </w:t>
            </w:r>
            <w:r w:rsidRPr="00DA3EA6">
              <w:rPr>
                <w:rFonts w:ascii="Garamond" w:hAnsi="Garamond" w:cs="Erstwhile-Regular-SC700"/>
                <w:caps/>
                <w:sz w:val="26"/>
                <w:szCs w:val="26"/>
              </w:rPr>
              <w:t>che la vo</w:t>
            </w:r>
            <w:r>
              <w:rPr>
                <w:rFonts w:ascii="Garamond" w:hAnsi="Garamond" w:cs="Erstwhile-Regular-SC700"/>
                <w:caps/>
                <w:sz w:val="26"/>
                <w:szCs w:val="26"/>
              </w:rPr>
              <w:t xml:space="preserve">ce di ogni bambina e bambino vA </w:t>
            </w:r>
            <w:r w:rsidRPr="00DA3EA6">
              <w:rPr>
                <w:rFonts w:ascii="Garamond" w:hAnsi="Garamond" w:cs="Erstwhile-Regular-SC700"/>
                <w:caps/>
                <w:sz w:val="26"/>
                <w:szCs w:val="26"/>
              </w:rPr>
              <w:t>ascoltata</w:t>
            </w:r>
            <w:r>
              <w:rPr>
                <w:rFonts w:ascii="Erstwhile-Regular-SC700" w:hAnsi="Erstwhile-Regular-SC700" w:cs="Erstwhile-Regular-SC700"/>
                <w:color w:val="004D33"/>
                <w:sz w:val="36"/>
                <w:szCs w:val="36"/>
              </w:rPr>
              <w:t>.</w:t>
            </w: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373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20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7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45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A6" w:rsidRP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 w:cs="Erstwhile-Regular"/>
                <w:b/>
                <w:i/>
                <w:sz w:val="24"/>
                <w:szCs w:val="24"/>
              </w:rPr>
            </w:pPr>
            <w:r w:rsidRPr="00DA3EA6">
              <w:rPr>
                <w:rFonts w:ascii="Garamond" w:hAnsi="Garamond" w:cs="Erstwhile-Regular"/>
                <w:b/>
                <w:i/>
                <w:sz w:val="24"/>
                <w:szCs w:val="24"/>
              </w:rPr>
              <w:t xml:space="preserve">Trent'anni fa la Convenzione sui diritti dell’infanzia e dell'adolescenza veniva ratificata dall’Italia. Un passo fondamentale per il rispetto e l’attenzione verso i più piccoli. In collaborazione con </w:t>
            </w:r>
            <w:r w:rsidR="00B75F30">
              <w:rPr>
                <w:rFonts w:ascii="Garamond" w:hAnsi="Garamond" w:cs="Erstwhile-Regular-SC700"/>
                <w:b/>
                <w:i/>
                <w:sz w:val="24"/>
                <w:szCs w:val="24"/>
              </w:rPr>
              <w:t>UNICEF</w:t>
            </w:r>
            <w:r w:rsidRPr="00DA3EA6">
              <w:rPr>
                <w:rFonts w:ascii="Garamond" w:hAnsi="Garamond" w:cs="Erstwhile-Regular-SC700"/>
                <w:b/>
                <w:i/>
                <w:sz w:val="24"/>
                <w:szCs w:val="24"/>
              </w:rPr>
              <w:t xml:space="preserve"> </w:t>
            </w:r>
            <w:r w:rsidRPr="00DA3EA6">
              <w:rPr>
                <w:rFonts w:ascii="Garamond" w:hAnsi="Garamond" w:cs="Erstwhile-Regular"/>
                <w:b/>
                <w:i/>
                <w:sz w:val="24"/>
                <w:szCs w:val="24"/>
              </w:rPr>
              <w:t xml:space="preserve">Italia e </w:t>
            </w:r>
            <w:r w:rsidRPr="00DA3EA6">
              <w:rPr>
                <w:rFonts w:ascii="Garamond" w:hAnsi="Garamond" w:cs="Erstwhile-Regular-SC700"/>
                <w:b/>
                <w:i/>
                <w:sz w:val="24"/>
                <w:szCs w:val="24"/>
              </w:rPr>
              <w:t>ICWA</w:t>
            </w:r>
            <w:r w:rsidRPr="00DA3EA6">
              <w:rPr>
                <w:rFonts w:ascii="Garamond" w:hAnsi="Garamond" w:cs="Erstwhile-Regular"/>
                <w:b/>
                <w:i/>
                <w:sz w:val="24"/>
                <w:szCs w:val="24"/>
              </w:rPr>
              <w:t>, venti tra i più noti autori italiani per ragazzi hanno scritto altrettanti racconti ispirati agli articoli della Convenzione.</w:t>
            </w:r>
          </w:p>
          <w:p w:rsidR="00DA3EA6" w:rsidRP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 w:cs="Sabon-Roman"/>
                <w:sz w:val="24"/>
                <w:szCs w:val="24"/>
              </w:rPr>
            </w:pPr>
            <w:r w:rsidRPr="00DA3EA6">
              <w:rPr>
                <w:rFonts w:ascii="Garamond" w:hAnsi="Garamond" w:cs="Sabon-Roman"/>
                <w:sz w:val="24"/>
                <w:szCs w:val="24"/>
              </w:rPr>
              <w:t>Il diritto al nome, il diritto all’ascolto, il diritto alla famiglia, il diritto alla libertà di espressione, pensiero e religione: ogni bambina e ogni bambino nascono con dei diritti che gli adulti devono conoscere, rispettare e promuovere.</w:t>
            </w:r>
          </w:p>
          <w:p w:rsidR="00A95B83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A3EA6">
              <w:rPr>
                <w:rFonts w:ascii="Garamond" w:hAnsi="Garamond" w:cs="Sabon-Roman"/>
                <w:sz w:val="24"/>
                <w:szCs w:val="24"/>
              </w:rPr>
              <w:t xml:space="preserve">La storia di Omar che viene adottato dalla famiglia del piccolo Francesco; quella di Lisa, sorda dalla nascita, che riesce comunque a comunicare con Tommaso; quella di </w:t>
            </w:r>
            <w:proofErr w:type="spellStart"/>
            <w:r w:rsidRPr="00DA3EA6">
              <w:rPr>
                <w:rFonts w:ascii="Garamond" w:hAnsi="Garamond" w:cs="Sabon-Roman"/>
                <w:sz w:val="24"/>
                <w:szCs w:val="24"/>
              </w:rPr>
              <w:t>Min</w:t>
            </w:r>
            <w:proofErr w:type="spellEnd"/>
            <w:r w:rsidRPr="00DA3EA6">
              <w:rPr>
                <w:rFonts w:ascii="Garamond" w:hAnsi="Garamond" w:cs="Sabon-Roman"/>
                <w:sz w:val="24"/>
                <w:szCs w:val="24"/>
              </w:rPr>
              <w:t xml:space="preserve"> </w:t>
            </w:r>
            <w:proofErr w:type="spellStart"/>
            <w:r w:rsidRPr="00DA3EA6">
              <w:rPr>
                <w:rFonts w:ascii="Garamond" w:hAnsi="Garamond" w:cs="Sabon-Roman"/>
                <w:sz w:val="24"/>
                <w:szCs w:val="24"/>
              </w:rPr>
              <w:t>Min</w:t>
            </w:r>
            <w:proofErr w:type="spellEnd"/>
            <w:r w:rsidRPr="00DA3EA6">
              <w:rPr>
                <w:rFonts w:ascii="Garamond" w:hAnsi="Garamond" w:cs="Sabon-Roman"/>
                <w:sz w:val="24"/>
                <w:szCs w:val="24"/>
              </w:rPr>
              <w:t xml:space="preserve"> che riceve in dono un barattolo con tutte le parole che ancora non conosce; quella di Marta che decide di sfidare i bulli per proteggere il compagno di classe Milan, e tante altre ci aiutano ad ascoltare, a comprendere e ad avere consapevolezza dei nostri diritti</w:t>
            </w:r>
            <w:r w:rsidR="0070766F" w:rsidRPr="00DA3EA6">
              <w:rPr>
                <w:rFonts w:ascii="Garamond" w:hAnsi="Garamond"/>
                <w:sz w:val="24"/>
                <w:szCs w:val="24"/>
              </w:rPr>
              <w:t>.</w:t>
            </w:r>
          </w:p>
          <w:p w:rsid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A3EA6" w:rsidRP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A3EA6">
              <w:rPr>
                <w:rFonts w:ascii="Garamond" w:hAnsi="Garamond"/>
                <w:b/>
                <w:sz w:val="24"/>
                <w:szCs w:val="24"/>
              </w:rPr>
              <w:t>IN LIBRERIA DAL 18 MAGGIO</w:t>
            </w:r>
          </w:p>
          <w:p w:rsid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Illustrazione di copertina </w:t>
            </w:r>
            <w:r w:rsidR="00857EF8">
              <w:rPr>
                <w:rFonts w:ascii="Garamond" w:hAnsi="Garamond"/>
                <w:sz w:val="24"/>
                <w:szCs w:val="24"/>
              </w:rPr>
              <w:t xml:space="preserve">e illustrazioni interne </w:t>
            </w: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Pr="00857EF8">
              <w:rPr>
                <w:rFonts w:ascii="Garamond" w:hAnsi="Garamond"/>
                <w:b/>
                <w:sz w:val="24"/>
                <w:szCs w:val="24"/>
              </w:rPr>
              <w:t>Silvia Crocicchi</w:t>
            </w:r>
          </w:p>
          <w:p w:rsidR="00857EF8" w:rsidRPr="00857EF8" w:rsidRDefault="00857EF8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partire dai 7 anni</w:t>
            </w:r>
          </w:p>
          <w:p w:rsidR="00DA3EA6" w:rsidRP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Sabon-Roman" w:hAnsi="Sabon-Roman" w:cs="Sabon-Roman"/>
                <w:color w:val="004D33"/>
                <w:sz w:val="22"/>
                <w:szCs w:val="22"/>
              </w:rPr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2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0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0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24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pPr>
              <w:jc w:val="right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One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Shot</w:t>
            </w:r>
            <w:proofErr w:type="spellEnd"/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pPr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 • euro</w:t>
            </w: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r>
              <w:rPr>
                <w:rFonts w:ascii="Arial" w:eastAsia="Arial" w:hAnsi="Arial" w:cs="Arial"/>
                <w:sz w:val="14"/>
              </w:rPr>
              <w:t>€ 13,00</w:t>
            </w:r>
          </w:p>
        </w:tc>
        <w:tc>
          <w:tcPr>
            <w:tcW w:w="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 • pagine</w:t>
            </w: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r>
              <w:rPr>
                <w:rFonts w:ascii="Arial" w:eastAsia="Arial" w:hAnsi="Arial" w:cs="Arial"/>
                <w:sz w:val="14"/>
              </w:rPr>
              <w:t>256</w:t>
            </w: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8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pPr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pubblicazione</w:t>
            </w: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r>
              <w:rPr>
                <w:rFonts w:ascii="Arial" w:eastAsia="Arial" w:hAnsi="Arial" w:cs="Arial"/>
                <w:sz w:val="14"/>
              </w:rPr>
              <w:t>maggio 2021</w:t>
            </w: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r>
              <w:rPr>
                <w:rFonts w:ascii="Arial" w:eastAsia="Arial" w:hAnsi="Arial" w:cs="Arial"/>
                <w:b/>
                <w:sz w:val="14"/>
              </w:rPr>
              <w:t xml:space="preserve"> • formato</w:t>
            </w: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9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70766F">
            <w:r>
              <w:rPr>
                <w:rFonts w:ascii="Arial" w:eastAsia="Arial" w:hAnsi="Arial" w:cs="Arial"/>
                <w:sz w:val="14"/>
              </w:rPr>
              <w:t>14X21</w:t>
            </w:r>
          </w:p>
        </w:tc>
        <w:tc>
          <w:tcPr>
            <w:tcW w:w="4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133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0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0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1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8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2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70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Pr="00DA3EA6" w:rsidRDefault="00DA3EA6" w:rsidP="00DA3EA6">
            <w:pPr>
              <w:autoSpaceDE w:val="0"/>
              <w:autoSpaceDN w:val="0"/>
              <w:adjustRightInd w:val="0"/>
              <w:jc w:val="both"/>
              <w:rPr>
                <w:rFonts w:ascii="Garamond" w:hAnsi="Garamond" w:cs="Sabon-Roman"/>
                <w:sz w:val="22"/>
                <w:szCs w:val="22"/>
              </w:rPr>
            </w:pPr>
            <w:r w:rsidRPr="00DA3EA6">
              <w:rPr>
                <w:rFonts w:ascii="Garamond" w:hAnsi="Garamond" w:cs="Sabon-Roman"/>
                <w:b/>
                <w:sz w:val="22"/>
                <w:szCs w:val="22"/>
                <w:u w:val="single"/>
              </w:rPr>
              <w:t>Hanno partecipato a questo progetto gli autori ICWA (Associazione Italiana Scrittori per Ragazzi):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Fabrizio Altieri,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 xml:space="preserve">Cristina </w:t>
            </w:r>
            <w:proofErr w:type="spellStart"/>
            <w:r w:rsidRPr="00DA3EA6">
              <w:rPr>
                <w:rFonts w:ascii="Garamond" w:hAnsi="Garamond" w:cs="Erstwhile-Regular"/>
                <w:sz w:val="22"/>
                <w:szCs w:val="22"/>
              </w:rPr>
              <w:t>Bartoli</w:t>
            </w:r>
            <w:proofErr w:type="spellEnd"/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 xml:space="preserve">Stefano </w:t>
            </w:r>
            <w:proofErr w:type="spellStart"/>
            <w:r w:rsidRPr="00DA3EA6">
              <w:rPr>
                <w:rFonts w:ascii="Garamond" w:hAnsi="Garamond" w:cs="Erstwhile-Regular"/>
                <w:sz w:val="22"/>
                <w:szCs w:val="22"/>
              </w:rPr>
              <w:t>Bordiglioni</w:t>
            </w:r>
            <w:proofErr w:type="spellEnd"/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Patrizia Ceccarelli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Carolina D’Angelo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 xml:space="preserve">Emanuela Da </w:t>
            </w:r>
            <w:proofErr w:type="spellStart"/>
            <w:r w:rsidRPr="00DA3EA6">
              <w:rPr>
                <w:rFonts w:ascii="Garamond" w:hAnsi="Garamond" w:cs="Erstwhile-Regular"/>
                <w:sz w:val="22"/>
                <w:szCs w:val="22"/>
              </w:rPr>
              <w:t>Ros</w:t>
            </w:r>
            <w:proofErr w:type="spellEnd"/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Vichi De Marchi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Fulvia Degl’Innocenti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Giuliana Facchini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 xml:space="preserve">Chiara </w:t>
            </w:r>
            <w:proofErr w:type="spellStart"/>
            <w:r w:rsidRPr="00DA3EA6">
              <w:rPr>
                <w:rFonts w:ascii="Garamond" w:hAnsi="Garamond" w:cs="Erstwhile-Regular"/>
                <w:sz w:val="22"/>
                <w:szCs w:val="22"/>
              </w:rPr>
              <w:t>Lossani</w:t>
            </w:r>
            <w:proofErr w:type="spellEnd"/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Alberto Melis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Roberto Morgese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Daniela Palumbo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Angelo Petrosino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Livia Rocchi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 xml:space="preserve">Isabella </w:t>
            </w:r>
            <w:proofErr w:type="spellStart"/>
            <w:r w:rsidRPr="00DA3EA6">
              <w:rPr>
                <w:rFonts w:ascii="Garamond" w:hAnsi="Garamond" w:cs="Erstwhile-Regular"/>
                <w:sz w:val="22"/>
                <w:szCs w:val="22"/>
              </w:rPr>
              <w:t>Salmoirago</w:t>
            </w:r>
            <w:proofErr w:type="spellEnd"/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Manuela Salvi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Anna Sarfatti</w:t>
            </w:r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 xml:space="preserve">Chiara Valentina </w:t>
            </w:r>
            <w:proofErr w:type="spellStart"/>
            <w:r w:rsidRPr="00DA3EA6">
              <w:rPr>
                <w:rFonts w:ascii="Garamond" w:hAnsi="Garamond" w:cs="Erstwhile-Regular"/>
                <w:sz w:val="22"/>
                <w:szCs w:val="22"/>
              </w:rPr>
              <w:t>Segré</w:t>
            </w:r>
            <w:proofErr w:type="spellEnd"/>
            <w:r w:rsidRPr="00DA3EA6">
              <w:rPr>
                <w:rFonts w:ascii="Garamond" w:hAnsi="Garamond" w:cs="Sabon-Roman"/>
                <w:sz w:val="22"/>
                <w:szCs w:val="22"/>
              </w:rPr>
              <w:t xml:space="preserve">, </w:t>
            </w:r>
            <w:r w:rsidRPr="00DA3EA6">
              <w:rPr>
                <w:rFonts w:ascii="Garamond" w:hAnsi="Garamond" w:cs="Erstwhile-Regular"/>
                <w:sz w:val="22"/>
                <w:szCs w:val="22"/>
              </w:rPr>
              <w:t>Valentina Torchia</w:t>
            </w: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  <w:tr w:rsidR="00A95B83" w:rsidTr="00DA3EA6">
        <w:trPr>
          <w:trHeight w:hRule="exact" w:val="5560"/>
        </w:trPr>
        <w:tc>
          <w:tcPr>
            <w:tcW w:w="56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5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340" w:type="dxa"/>
          </w:tcPr>
          <w:p w:rsidR="00A95B83" w:rsidRDefault="00A95B83">
            <w:pPr>
              <w:pStyle w:val="EMPTYCELLSTYLE"/>
            </w:pPr>
          </w:p>
        </w:tc>
        <w:tc>
          <w:tcPr>
            <w:tcW w:w="46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5B83" w:rsidRDefault="00A95B83">
            <w:pPr>
              <w:pStyle w:val="EMPTYCELLSTYLE"/>
            </w:pPr>
          </w:p>
        </w:tc>
        <w:tc>
          <w:tcPr>
            <w:tcW w:w="620" w:type="dxa"/>
          </w:tcPr>
          <w:p w:rsidR="00A95B83" w:rsidRDefault="00A95B83">
            <w:pPr>
              <w:pStyle w:val="EMPTYCELLSTYLE"/>
            </w:pPr>
          </w:p>
        </w:tc>
      </w:tr>
    </w:tbl>
    <w:p w:rsidR="0070766F" w:rsidRDefault="0070766F"/>
    <w:sectPr w:rsidR="0070766F">
      <w:headerReference w:type="default" r:id="rId8"/>
      <w:pgSz w:w="11900" w:h="16840"/>
      <w:pgMar w:top="10" w:right="20" w:bottom="10" w:left="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6F" w:rsidRDefault="0070766F" w:rsidP="00047E88">
      <w:r>
        <w:separator/>
      </w:r>
    </w:p>
  </w:endnote>
  <w:endnote w:type="continuationSeparator" w:id="0">
    <w:p w:rsidR="0070766F" w:rsidRDefault="0070766F" w:rsidP="0004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stwhile-Regular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stwhil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6F" w:rsidRDefault="0070766F" w:rsidP="00047E88">
      <w:r>
        <w:separator/>
      </w:r>
    </w:p>
  </w:footnote>
  <w:footnote w:type="continuationSeparator" w:id="0">
    <w:p w:rsidR="0070766F" w:rsidRDefault="0070766F" w:rsidP="0004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88" w:rsidRDefault="00047E88">
    <w:pPr>
      <w:pStyle w:val="Intestazione"/>
    </w:pPr>
  </w:p>
  <w:p w:rsidR="00047E88" w:rsidRDefault="00047E88" w:rsidP="00047E88">
    <w:pPr>
      <w:pStyle w:val="Intestazione"/>
      <w:jc w:val="center"/>
    </w:pPr>
    <w:r>
      <w:rPr>
        <w:noProof/>
      </w:rPr>
      <w:drawing>
        <wp:inline distT="0" distB="0" distL="0" distR="0">
          <wp:extent cx="2505075" cy="8667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hi Piem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E88" w:rsidRDefault="00047E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B83"/>
    <w:rsid w:val="00047E88"/>
    <w:rsid w:val="0070766F"/>
    <w:rsid w:val="00857EF8"/>
    <w:rsid w:val="00A95B83"/>
    <w:rsid w:val="00B75F30"/>
    <w:rsid w:val="00D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E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E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7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E88"/>
  </w:style>
  <w:style w:type="paragraph" w:styleId="Pidipagina">
    <w:name w:val="footer"/>
    <w:basedOn w:val="Normale"/>
    <w:link w:val="PidipaginaCarattere"/>
    <w:uiPriority w:val="99"/>
    <w:unhideWhenUsed/>
    <w:rsid w:val="00047E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Edizioni Piemme Spa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Geraci</dc:creator>
  <cp:lastModifiedBy>Giulia Geraci</cp:lastModifiedBy>
  <cp:revision>3</cp:revision>
  <dcterms:created xsi:type="dcterms:W3CDTF">2021-04-21T14:46:00Z</dcterms:created>
  <dcterms:modified xsi:type="dcterms:W3CDTF">2021-05-12T09:50:00Z</dcterms:modified>
</cp:coreProperties>
</file>