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pacing w:after="120" w:lineRule="auto"/>
        <w:jc w:val="both"/>
        <w:rPr>
          <w:rFonts w:ascii="Calibri" w:cs="Calibri" w:eastAsia="Calibri" w:hAnsi="Calibri"/>
          <w:b w:val="1"/>
          <w:bCs w:val="1"/>
          <w:i w:val="1"/>
          <w:iCs w:val="1"/>
          <w:color w:val="002060"/>
          <w:sz w:val="24"/>
          <w:szCs w:val="24"/>
        </w:rPr>
      </w:pPr>
      <w:r w:rsidDel="00000000" w:rsidR="00000000" w:rsidRPr="00000000">
        <w:rPr>
          <w:rFonts w:ascii="Calibri" w:cs="Calibri" w:eastAsia="Calibri" w:hAnsi="Calibri"/>
          <w:b w:val="1"/>
          <w:bCs w:val="1"/>
          <w:i w:val="1"/>
          <w:iCs w:val="1"/>
          <w:color w:val="002060"/>
          <w:sz w:val="24"/>
          <w:szCs w:val="24"/>
          <w:rtl w:val="0"/>
        </w:rPr>
        <w:t xml:space="preserve">Avviso di selezione pubblica, per titoli e colloquio, per l’attivazione di n. 3 (tre) tirocini extra-curricolari, rivolto ai soggetti in possesso dei requisiti previsti dalla normativa regionale vigente in materia – da svolgersi presso i musei della Rete Musei Welcome Firenze nell’ambito del Progetto “YOUNG-MU-WEL. I Musei Welcome per la formazione di giovani professionisti dedicati ai pubblici dei musei” - Programma Regionale Toscana Fondo Sociale Europeo plus 2021-2027 (PR RT FSE + 2021-2027) - CUP D11D25000080002</w:t>
      </w:r>
    </w:p>
    <w:p w:rsidR="00000000" w:rsidDel="00000000" w:rsidP="00000000" w:rsidRDefault="00000000" w:rsidRPr="00000000" w14:paraId="00000003">
      <w:pPr>
        <w:ind w:left="6804" w:firstLine="0"/>
        <w:jc w:val="righ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after="240" w:lineRule="auto"/>
        <w:ind w:left="6804" w:firstLine="0"/>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AL MUSEO E ISTITUTO FIORENTINO DI PREISTORIA “PAOLO GRAZIOSI”</w:t>
      </w:r>
    </w:p>
    <w:p w:rsidR="00000000" w:rsidDel="00000000" w:rsidP="00000000" w:rsidRDefault="00000000" w:rsidRPr="00000000" w14:paraId="00000005">
      <w:pPr>
        <w:ind w:left="7371"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info@museofiorentinopreistoria.it</w:t>
      </w:r>
    </w:p>
    <w:p w:rsidR="00000000" w:rsidDel="00000000" w:rsidP="00000000" w:rsidRDefault="00000000" w:rsidRPr="00000000" w14:paraId="00000006">
      <w:pPr>
        <w:tabs>
          <w:tab w:val="left" w:leader="none" w:pos="1605"/>
          <w:tab w:val="left" w:leader="none" w:pos="2971"/>
        </w:tabs>
        <w:ind w:left="144" w:firstLine="0"/>
        <w:jc w:val="center"/>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07">
      <w:pPr>
        <w:tabs>
          <w:tab w:val="left" w:leader="none" w:pos="1605"/>
          <w:tab w:val="left" w:leader="none" w:pos="2971"/>
        </w:tabs>
        <w:ind w:left="144" w:firstLine="0"/>
        <w:jc w:val="center"/>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08">
      <w:pPr>
        <w:tabs>
          <w:tab w:val="left" w:leader="none" w:pos="1605"/>
          <w:tab w:val="left" w:leader="none" w:pos="2971"/>
        </w:tabs>
        <w:ind w:left="144" w:firstLine="0"/>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ALL. 1 – Domanda di partecipazione</w:t>
      </w:r>
    </w:p>
    <w:p w:rsidR="00000000" w:rsidDel="00000000" w:rsidP="00000000" w:rsidRDefault="00000000" w:rsidRPr="00000000" w14:paraId="00000009">
      <w:pPr>
        <w:ind w:left="144"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33"/>
        </w:tabs>
        <w:spacing w:after="0" w:before="0" w:line="276" w:lineRule="auto"/>
        <w:ind w:left="144" w:right="1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Il/la sottoscritto/a ______________________________________________________________,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33"/>
        </w:tabs>
        <w:spacing w:after="0" w:before="0" w:line="276" w:lineRule="auto"/>
        <w:ind w:left="144" w:right="1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avendo preso visione dell’avviso di selezione pubblica in epigrafe,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33"/>
        </w:tabs>
        <w:spacing w:after="0" w:before="0" w:line="276" w:lineRule="auto"/>
        <w:ind w:left="144" w:right="137"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33"/>
        </w:tabs>
        <w:spacing w:after="0" w:before="0" w:line="276" w:lineRule="auto"/>
        <w:ind w:left="144" w:right="137"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1afu7kidl2ov"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33"/>
        </w:tabs>
        <w:spacing w:after="0" w:before="0" w:line="276" w:lineRule="auto"/>
        <w:ind w:left="144" w:right="137"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33"/>
        </w:tabs>
        <w:spacing w:after="0" w:before="0" w:line="276" w:lineRule="auto"/>
        <w:ind w:left="144" w:right="1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partecipare alla selezione pubblica, per titoli e colloquio, per l’attivazione di n. 3 (tre) tirocini extra-curricolari, rivolto ai soggetti in possesso dei requisiti previsti dalla normativa regionale vigente in materia – da svolgersi presso i musei della Rete Musei Welcome Firenze nell’ambito del Progetto “YOUNG-MU-WEL. I Musei Welcome per la formazione di giovani professionisti dedicati ai pubblici dei musei” e, in particolare, di presentare domanda per il/i seguente/i profilo/i:</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33"/>
        </w:tabs>
        <w:spacing w:after="0" w:before="0" w:line="276" w:lineRule="auto"/>
        <w:ind w:left="144" w:right="137" w:firstLine="0"/>
        <w:jc w:val="center"/>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(nel caso in cui il candidato volesse presentare domanda per più profili, è possibile selezionarne più di uno)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33"/>
        </w:tabs>
        <w:spacing w:after="0" w:before="0" w:line="276" w:lineRule="auto"/>
        <w:ind w:left="144" w:right="13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Museo e Istituto Fiorentino di Preistoria (Firenze, FI)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4690745</wp:posOffset>
                </wp:positionH>
                <wp:positionV relativeFrom="paragraph">
                  <wp:posOffset>8255</wp:posOffset>
                </wp:positionV>
                <wp:extent cx="205400" cy="205400"/>
                <wp:effectExtent b="0" l="0" r="0" t="0"/>
                <wp:wrapNone/>
                <wp:docPr id="24" name=""/>
                <a:graphic>
                  <a:graphicData uri="http://schemas.microsoft.com/office/word/2010/wordprocessingShape">
                    <wps:wsp>
                      <wps:cNvSpPr/>
                      <wps:cNvPr id="3" name="Shape 3"/>
                      <wps:spPr>
                        <a:xfrm>
                          <a:off x="5256000" y="3690000"/>
                          <a:ext cx="180000" cy="180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4690745</wp:posOffset>
                </wp:positionH>
                <wp:positionV relativeFrom="paragraph">
                  <wp:posOffset>8255</wp:posOffset>
                </wp:positionV>
                <wp:extent cx="205400" cy="205400"/>
                <wp:effectExtent b="0" l="0" r="0" t="0"/>
                <wp:wrapNone/>
                <wp:docPr id="2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5400" cy="205400"/>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Operatore nelle attività educative e storytelling</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Museo Galileo (Firenze, FI)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4692650</wp:posOffset>
                </wp:positionH>
                <wp:positionV relativeFrom="paragraph">
                  <wp:posOffset>-3809</wp:posOffset>
                </wp:positionV>
                <wp:extent cx="205400" cy="205400"/>
                <wp:effectExtent b="0" l="0" r="0" t="0"/>
                <wp:wrapNone/>
                <wp:docPr id="26" name=""/>
                <a:graphic>
                  <a:graphicData uri="http://schemas.microsoft.com/office/word/2010/wordprocessingShape">
                    <wps:wsp>
                      <wps:cNvSpPr/>
                      <wps:cNvPr id="5" name="Shape 5"/>
                      <wps:spPr>
                        <a:xfrm>
                          <a:off x="5256000" y="3690000"/>
                          <a:ext cx="180000" cy="180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4692650</wp:posOffset>
                </wp:positionH>
                <wp:positionV relativeFrom="paragraph">
                  <wp:posOffset>-3809</wp:posOffset>
                </wp:positionV>
                <wp:extent cx="205400" cy="205400"/>
                <wp:effectExtent b="0" l="0" r="0" t="0"/>
                <wp:wrapNone/>
                <wp:docPr id="2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05400" cy="205400"/>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Operatore nello sviluppo di strumenti digitali per l’analisi dei pubblici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Museo della Casa Buonarroti (Firenze, FI)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4702175</wp:posOffset>
                </wp:positionH>
                <wp:positionV relativeFrom="paragraph">
                  <wp:posOffset>4445</wp:posOffset>
                </wp:positionV>
                <wp:extent cx="205400" cy="205400"/>
                <wp:effectExtent b="0" l="0" r="0" t="0"/>
                <wp:wrapNone/>
                <wp:docPr id="25" name=""/>
                <a:graphic>
                  <a:graphicData uri="http://schemas.microsoft.com/office/word/2010/wordprocessingShape">
                    <wps:wsp>
                      <wps:cNvSpPr/>
                      <wps:cNvPr id="4" name="Shape 4"/>
                      <wps:spPr>
                        <a:xfrm>
                          <a:off x="5256000" y="3690000"/>
                          <a:ext cx="180000" cy="180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4702175</wp:posOffset>
                </wp:positionH>
                <wp:positionV relativeFrom="paragraph">
                  <wp:posOffset>4445</wp:posOffset>
                </wp:positionV>
                <wp:extent cx="205400" cy="205400"/>
                <wp:effectExtent b="0" l="0" r="0" t="0"/>
                <wp:wrapNone/>
                <wp:docPr id="2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05400" cy="205400"/>
                        </a:xfrm>
                        <a:prstGeom prst="rect"/>
                        <a:ln/>
                      </pic:spPr>
                    </pic:pic>
                  </a:graphicData>
                </a:graphic>
              </wp:anchor>
            </w:drawing>
          </mc:Fallback>
        </mc:AlternateConten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Operatore nelle attività educative accessibili e inclusive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14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tal fine, ai sensi degli artt. 46 e 47 del D.P.R. n. 445/2000 e consapevole delle relative responsabilità penali in caso di dichiarazioni mendaci, ai sensi dell’art. 76 del citato D.P.R. n. 445/2000, sotto la propria responsabilità,</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14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spacing w:before="1" w:lineRule="auto"/>
        <w:ind w:left="2"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DICHIARA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84"/>
          <w:tab w:val="left" w:leader="none" w:pos="2408"/>
          <w:tab w:val="left" w:leader="none" w:pos="2653"/>
          <w:tab w:val="left" w:leader="none" w:pos="8641"/>
          <w:tab w:val="left" w:leader="none" w:pos="8941"/>
          <w:tab w:val="left" w:leader="none" w:pos="10100"/>
        </w:tabs>
        <w:spacing w:after="0" w:before="0" w:line="360" w:lineRule="auto"/>
        <w:ind w:left="240" w:right="265" w:hanging="2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nato/a a _____________________________________________________________</w:t>
      </w:r>
    </w:p>
    <w:p w:rsidR="00000000" w:rsidDel="00000000" w:rsidP="00000000" w:rsidRDefault="00000000" w:rsidRPr="00000000" w14:paraId="00000022">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(prov._______________); il _______________________________________________________</w:t>
      </w:r>
      <w:r w:rsidDel="00000000" w:rsidR="00000000" w:rsidRPr="00000000">
        <w:rPr>
          <w:rtl w:val="0"/>
        </w:rPr>
      </w:r>
    </w:p>
    <w:p w:rsidR="00000000" w:rsidDel="00000000" w:rsidP="00000000" w:rsidRDefault="00000000" w:rsidRPr="00000000" w14:paraId="00000023">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codice fiscale </w:t>
      </w:r>
      <w:r w:rsidDel="00000000" w:rsidR="00000000" w:rsidRPr="00000000">
        <w:rPr>
          <w:rtl w:val="0"/>
        </w:rPr>
      </w:r>
    </w:p>
    <w:tbl>
      <w:tblPr>
        <w:tblStyle w:val="Table1"/>
        <w:tblW w:w="9631.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
        <w:gridCol w:w="601"/>
        <w:gridCol w:w="601"/>
        <w:gridCol w:w="601"/>
        <w:gridCol w:w="601"/>
        <w:gridCol w:w="601"/>
        <w:gridCol w:w="602"/>
        <w:gridCol w:w="602"/>
        <w:gridCol w:w="602"/>
        <w:gridCol w:w="602"/>
        <w:gridCol w:w="603"/>
        <w:gridCol w:w="603"/>
        <w:gridCol w:w="603"/>
        <w:gridCol w:w="603"/>
        <w:gridCol w:w="603"/>
        <w:gridCol w:w="603"/>
        <w:tblGridChange w:id="0">
          <w:tblGrid>
            <w:gridCol w:w="601"/>
            <w:gridCol w:w="601"/>
            <w:gridCol w:w="601"/>
            <w:gridCol w:w="601"/>
            <w:gridCol w:w="601"/>
            <w:gridCol w:w="601"/>
            <w:gridCol w:w="602"/>
            <w:gridCol w:w="602"/>
            <w:gridCol w:w="602"/>
            <w:gridCol w:w="602"/>
            <w:gridCol w:w="603"/>
            <w:gridCol w:w="603"/>
            <w:gridCol w:w="603"/>
            <w:gridCol w:w="603"/>
            <w:gridCol w:w="603"/>
            <w:gridCol w:w="603"/>
          </w:tblGrid>
        </w:tblGridChange>
      </w:tblGrid>
      <w:tr>
        <w:trPr>
          <w:cantSplit w:val="0"/>
          <w:tblHeader w:val="0"/>
        </w:trPr>
        <w:tc>
          <w:tcPr/>
          <w:p w:rsidR="00000000" w:rsidDel="00000000" w:rsidP="00000000" w:rsidRDefault="00000000" w:rsidRPr="00000000" w14:paraId="00000024">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5">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6">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7">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8">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9">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A">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B">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C">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D">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E">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2F">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0">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1">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2">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c>
          <w:tcPr/>
          <w:p w:rsidR="00000000" w:rsidDel="00000000" w:rsidP="00000000" w:rsidRDefault="00000000" w:rsidRPr="00000000" w14:paraId="00000033">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tc>
      </w:tr>
    </w:tbl>
    <w:p w:rsidR="00000000" w:rsidDel="00000000" w:rsidP="00000000" w:rsidRDefault="00000000" w:rsidRPr="00000000" w14:paraId="00000034">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35">
      <w:pPr>
        <w:tabs>
          <w:tab w:val="left" w:leader="none" w:pos="384"/>
          <w:tab w:val="left" w:leader="none" w:pos="2408"/>
          <w:tab w:val="left" w:leader="none" w:pos="2653"/>
          <w:tab w:val="left" w:leader="none" w:pos="8641"/>
          <w:tab w:val="left" w:leader="none" w:pos="8941"/>
          <w:tab w:val="left" w:leader="none" w:pos="10100"/>
        </w:tabs>
        <w:spacing w:line="360" w:lineRule="auto"/>
        <w:ind w:right="26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after="0" w:before="0" w:line="360" w:lineRule="auto"/>
        <w:ind w:left="240" w:right="185" w:hanging="2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residente nel Comune di: _______________________________________________</w:t>
      </w:r>
    </w:p>
    <w:p w:rsidR="00000000" w:rsidDel="00000000" w:rsidP="00000000" w:rsidRDefault="00000000" w:rsidRPr="00000000" w14:paraId="00000037">
      <w:pP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line="360" w:lineRule="auto"/>
        <w:ind w:right="-7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C.A.P.___________ Prov. _____________ località _____________________________________ </w:t>
      </w:r>
    </w:p>
    <w:p w:rsidR="00000000" w:rsidDel="00000000" w:rsidP="00000000" w:rsidRDefault="00000000" w:rsidRPr="00000000" w14:paraId="00000038">
      <w:pP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line="360" w:lineRule="auto"/>
        <w:ind w:right="1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Via/P.zza __________________________________________________________ n. _________</w:t>
      </w:r>
    </w:p>
    <w:p w:rsidR="00000000" w:rsidDel="00000000" w:rsidP="00000000" w:rsidRDefault="00000000" w:rsidRPr="00000000" w14:paraId="00000039">
      <w:pP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line="360" w:lineRule="auto"/>
        <w:ind w:right="18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line="360" w:lineRule="auto"/>
        <w:ind w:right="18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after="0" w:before="0" w:line="360" w:lineRule="auto"/>
        <w:ind w:left="0" w:right="18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compilare solo se diverso dalla residenza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after="0" w:before="0" w:line="360" w:lineRule="auto"/>
        <w:ind w:left="240" w:right="185" w:hanging="2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domiciliato nel Comune di: _____________________________________________</w:t>
      </w:r>
    </w:p>
    <w:p w:rsidR="00000000" w:rsidDel="00000000" w:rsidP="00000000" w:rsidRDefault="00000000" w:rsidRPr="00000000" w14:paraId="0000003D">
      <w:pP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line="360" w:lineRule="auto"/>
        <w:ind w:right="-7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C.A.P.___________ Prov. _____________ località _____________________________________ </w:t>
      </w:r>
    </w:p>
    <w:p w:rsidR="00000000" w:rsidDel="00000000" w:rsidP="00000000" w:rsidRDefault="00000000" w:rsidRPr="00000000" w14:paraId="0000003E">
      <w:pP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line="360" w:lineRule="auto"/>
        <w:ind w:right="1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Via/P.zza __________________________________________________________ n. _________</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after="0" w:before="0" w:line="360" w:lineRule="auto"/>
        <w:ind w:left="240" w:right="18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4"/>
          <w:tab w:val="left" w:leader="none" w:pos="400"/>
          <w:tab w:val="left" w:leader="none" w:pos="2247"/>
          <w:tab w:val="left" w:leader="none" w:pos="4069"/>
          <w:tab w:val="left" w:leader="none" w:pos="9053"/>
          <w:tab w:val="left" w:leader="none" w:pos="9703"/>
          <w:tab w:val="left" w:leader="none" w:pos="10234"/>
          <w:tab w:val="left" w:leader="none" w:pos="10304"/>
        </w:tabs>
        <w:spacing w:after="0" w:before="0" w:line="360" w:lineRule="auto"/>
        <w:ind w:left="240" w:right="18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00"/>
          <w:tab w:val="left" w:leader="none" w:pos="2247"/>
          <w:tab w:val="left" w:leader="none" w:pos="4069"/>
          <w:tab w:val="left" w:leader="none" w:pos="9053"/>
          <w:tab w:val="left" w:leader="none" w:pos="9703"/>
          <w:tab w:val="left" w:leader="none" w:pos="10234"/>
          <w:tab w:val="left" w:leader="none" w:pos="10304"/>
        </w:tabs>
        <w:spacing w:after="0" w:before="0" w:line="360" w:lineRule="auto"/>
        <w:ind w:left="240" w:right="185" w:hanging="2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avere il seguente indirizzo di posta elettronica: ____________________________________________________________________________</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9"/>
          <w:tab w:val="left" w:leader="none" w:pos="4052"/>
          <w:tab w:val="left" w:leader="none" w:pos="7625"/>
        </w:tabs>
        <w:spacing w:after="0" w:before="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Cellulare ____________________________</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98"/>
          <w:tab w:val="left" w:leader="none" w:pos="9639"/>
        </w:tabs>
        <w:spacing w:after="0" w:before="135"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86"/>
          <w:tab w:val="left" w:leader="none" w:pos="2247"/>
          <w:tab w:val="left" w:leader="none" w:pos="4069"/>
          <w:tab w:val="left" w:leader="none" w:pos="9053"/>
          <w:tab w:val="left" w:leader="none" w:pos="9703"/>
          <w:tab w:val="left" w:leader="none" w:pos="10234"/>
          <w:tab w:val="left" w:leader="none" w:pos="10304"/>
        </w:tabs>
        <w:spacing w:after="0" w:before="0" w:line="360" w:lineRule="auto"/>
        <w:ind w:left="240" w:right="185" w:hanging="2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in possesso dei seguenti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requisiti generici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right="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cittadinanza comunitaria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Saranno ammessi a partecipare anche: i familiari di cittadini comunitari non aventi la cittadinanza di uno stato membro dell’U.E. che siano titolari del diritto di soggiorno o del diritto di soggiorno permanente; i titolari dello status di rifugiato o di persona altrimenti bisognosa di protezione internazionale ovvero dello status di protezione sussidiaria ai sensi del D. Lgs n. 251/2007; i familiari non comunitari del titolare dello status di protezione sussidiaria presenti sul territorio nazionale che individualmente non hanno diritto a tale status, ai sensi dell’art. 22, commi 2 e 3 del D. Lgs n. 251/2007; i cittadini non comunitari in possesso di uno dei titoli di soggiorno previsti dalla vigente disciplina in materia di immigrazione;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right="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godimento dei diritti politici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particolare, per poter partecipare alla procedura, i candidati di cittadinanza diversa da quella italiana devono: godere dei diritti civili e politici anche negli Stati di appartenenza o di provenienza; possedere un titolo di studio equivalente a quelli richiesti dal presente bando ai sensi dell’art. 38, comma 3, del D. Lgs. n. 165/2001 (seguendo la procedura descritta al successivo comma 2); avere un’adeguata conoscenza della lingua italiana (livello B2), che sarà verificata nel corso delle prove di esame; essere in possesso di tutti gli altri requisiti previsti per i cittadini italiani;</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right="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non aver riportato condanne con sentenza passata in giudicato per reati che costituiscono un impedimento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all’espletamento delle attività oggetto del tirocinio;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right="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non essere a conoscenza di essere sottoposto a procedimenti penali pendenti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(ovvero, coloro che hanno in corso procedimenti penali, procedimenti amministrativi per l'applicazione di  misure  di sicurezza o di prevenzione o precedenti  penali  a proprio carico iscrivibili nel casellario giudiziale, ai sensi dell'articolo 3 del D.P.R. n. 313/2002, ne danno notizia al momento della candidatura, precisando la data del provvedimento e l’autorità giudiziaria che lo ha emanato ovvero quella presso la quale penda un eventuale procedimento penale);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left="24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86"/>
          <w:tab w:val="left" w:leader="none" w:pos="10128"/>
        </w:tabs>
        <w:spacing w:after="0" w:before="0" w:line="240" w:lineRule="auto"/>
        <w:ind w:left="400" w:right="0" w:hanging="2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in possesso dei seguenti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requisiti specifici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right="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essere disoccupati, inoccupati, inattivi non impegnati in un percorso di studio e/o formazione alla data di scadenza dell’Avviso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right="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avere un’età massima di 30 anni non compiuti al momento della scadenza del termine di presentazione delle domande di partecipazione alla presente procedura selettiva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right="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non essere un professionista abilitato o qualificato all’esercizio di professioni regolamentate;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right="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essere in possesso da non oltre 24 mesi alla data di attivazione del tirocinio di una delle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Lauree Magistrali</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conseguita ai sensi del D.M. n. 270/2004, in una delle seguenti classi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left="24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(nel caso il candidato volesse presentare domanda per più profili,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selezionare un titolo di studio per ciascuno di essi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widowControl w:val="1"/>
        <w:spacing w:after="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1"/>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il </w:t>
      </w:r>
      <w:r w:rsidDel="00000000" w:rsidR="00000000" w:rsidRPr="00000000">
        <w:rPr>
          <w:rFonts w:ascii="Calibri" w:cs="Calibri" w:eastAsia="Calibri" w:hAnsi="Calibri"/>
          <w:sz w:val="24"/>
          <w:szCs w:val="24"/>
          <w:u w:val="single"/>
          <w:rtl w:val="0"/>
        </w:rPr>
        <w:t xml:space="preserve">tirocinio presso il Museo e Istituto Fiorentino di Preistoria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2">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LM-2 Archeologia</w:t>
      </w:r>
    </w:p>
    <w:p w:rsidR="00000000" w:rsidDel="00000000" w:rsidP="00000000" w:rsidRDefault="00000000" w:rsidRPr="00000000" w14:paraId="00000053">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LM-50 Programmazione e gestione dei servizi educativi</w:t>
      </w:r>
    </w:p>
    <w:p w:rsidR="00000000" w:rsidDel="00000000" w:rsidP="00000000" w:rsidRDefault="00000000" w:rsidRPr="00000000" w14:paraId="00000054">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LM-51 Psicologia</w:t>
      </w:r>
    </w:p>
    <w:p w:rsidR="00000000" w:rsidDel="00000000" w:rsidP="00000000" w:rsidRDefault="00000000" w:rsidRPr="00000000" w14:paraId="00000055">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LM-57 Scienze dell’educazione degli adulti e della formazione continua</w:t>
      </w:r>
    </w:p>
    <w:p w:rsidR="00000000" w:rsidDel="00000000" w:rsidP="00000000" w:rsidRDefault="00000000" w:rsidRPr="00000000" w14:paraId="00000056">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LM-78 Scienze Filosofiche</w:t>
      </w:r>
    </w:p>
    <w:p w:rsidR="00000000" w:rsidDel="00000000" w:rsidP="00000000" w:rsidRDefault="00000000" w:rsidRPr="00000000" w14:paraId="00000057">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LM-85 Scienze pedagogiche</w:t>
      </w:r>
    </w:p>
    <w:p w:rsidR="00000000" w:rsidDel="00000000" w:rsidP="00000000" w:rsidRDefault="00000000" w:rsidRPr="00000000" w14:paraId="00000058">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LM-88 Sociologia e ricerca sociale</w:t>
      </w:r>
    </w:p>
    <w:p w:rsidR="00000000" w:rsidDel="00000000" w:rsidP="00000000" w:rsidRDefault="00000000" w:rsidRPr="00000000" w14:paraId="00000059">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LM-89 Storia dell'arte</w:t>
      </w:r>
    </w:p>
    <w:p w:rsidR="00000000" w:rsidDel="00000000" w:rsidP="00000000" w:rsidRDefault="00000000" w:rsidRPr="00000000" w14:paraId="0000005A">
      <w:pPr>
        <w:spacing w:after="120" w:lineRule="auto"/>
        <w:ind w:left="851"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ed equivalenti </w:t>
      </w:r>
      <w:r w:rsidDel="00000000" w:rsidR="00000000" w:rsidRPr="00000000">
        <w:rPr>
          <w:rFonts w:ascii="Calibri" w:cs="Calibri" w:eastAsia="Calibri" w:hAnsi="Calibri"/>
          <w:sz w:val="24"/>
          <w:szCs w:val="24"/>
          <w:rtl w:val="0"/>
        </w:rPr>
        <w:t xml:space="preserve">___________________________________________________________</w:t>
      </w:r>
      <w:r w:rsidDel="00000000" w:rsidR="00000000" w:rsidRPr="00000000">
        <w:rPr>
          <w:rtl w:val="0"/>
        </w:rPr>
      </w:r>
    </w:p>
    <w:p w:rsidR="00000000" w:rsidDel="00000000" w:rsidP="00000000" w:rsidRDefault="00000000" w:rsidRPr="00000000" w14:paraId="0000005B">
      <w:pPr>
        <w:spacing w:after="120" w:lineRule="auto"/>
        <w:ind w:left="113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1"/>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il </w:t>
      </w:r>
      <w:r w:rsidDel="00000000" w:rsidR="00000000" w:rsidRPr="00000000">
        <w:rPr>
          <w:rFonts w:ascii="Calibri" w:cs="Calibri" w:eastAsia="Calibri" w:hAnsi="Calibri"/>
          <w:sz w:val="24"/>
          <w:szCs w:val="24"/>
          <w:u w:val="single"/>
          <w:rtl w:val="0"/>
        </w:rPr>
        <w:t xml:space="preserve">tirocinio presso il Museo Galileo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D">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sz w:val="24"/>
          <w:szCs w:val="24"/>
          <w:rtl w:val="0"/>
        </w:rPr>
        <w:t xml:space="preserve">49 Progettazione e gestione dei sistemi turistici</w:t>
      </w:r>
    </w:p>
    <w:p w:rsidR="00000000" w:rsidDel="00000000" w:rsidP="00000000" w:rsidRDefault="00000000" w:rsidRPr="00000000" w14:paraId="0000005E">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sz w:val="24"/>
          <w:szCs w:val="24"/>
          <w:rtl w:val="0"/>
        </w:rPr>
        <w:t xml:space="preserve">57 Scienze dell’educazione degli adulti e della formazione continua</w:t>
      </w:r>
    </w:p>
    <w:p w:rsidR="00000000" w:rsidDel="00000000" w:rsidP="00000000" w:rsidRDefault="00000000" w:rsidRPr="00000000" w14:paraId="0000005F">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LM-76 Scienze economiche per l’ambiente e la cultura</w:t>
      </w:r>
    </w:p>
    <w:p w:rsidR="00000000" w:rsidDel="00000000" w:rsidP="00000000" w:rsidRDefault="00000000" w:rsidRPr="00000000" w14:paraId="00000060">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LM-82 Scienze Statistiche</w:t>
      </w:r>
    </w:p>
    <w:p w:rsidR="00000000" w:rsidDel="00000000" w:rsidP="00000000" w:rsidRDefault="00000000" w:rsidRPr="00000000" w14:paraId="00000061">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LM-88 Sociologia e ricerca sociale</w:t>
      </w:r>
    </w:p>
    <w:p w:rsidR="00000000" w:rsidDel="00000000" w:rsidP="00000000" w:rsidRDefault="00000000" w:rsidRPr="00000000" w14:paraId="00000062">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LM-92 Teorie della comunicazione</w:t>
      </w:r>
    </w:p>
    <w:p w:rsidR="00000000" w:rsidDel="00000000" w:rsidP="00000000" w:rsidRDefault="00000000" w:rsidRPr="00000000" w14:paraId="00000063">
      <w:pPr>
        <w:spacing w:after="120" w:lineRule="auto"/>
        <w:ind w:left="851"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ed equivalent</w:t>
      </w:r>
      <w:r w:rsidDel="00000000" w:rsidR="00000000" w:rsidRPr="00000000">
        <w:rPr>
          <w:rFonts w:ascii="Calibri" w:cs="Calibri" w:eastAsia="Calibri" w:hAnsi="Calibri"/>
          <w:sz w:val="24"/>
          <w:szCs w:val="24"/>
          <w:rtl w:val="0"/>
        </w:rPr>
        <w:t xml:space="preserve">i ___________________________________________________________</w:t>
      </w:r>
      <w:r w:rsidDel="00000000" w:rsidR="00000000" w:rsidRPr="00000000">
        <w:rPr>
          <w:rtl w:val="0"/>
        </w:rPr>
      </w:r>
    </w:p>
    <w:p w:rsidR="00000000" w:rsidDel="00000000" w:rsidP="00000000" w:rsidRDefault="00000000" w:rsidRPr="00000000" w14:paraId="00000064">
      <w:pPr>
        <w:spacing w:after="120" w:lineRule="auto"/>
        <w:ind w:left="113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widowControl w:val="1"/>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il </w:t>
      </w:r>
      <w:r w:rsidDel="00000000" w:rsidR="00000000" w:rsidRPr="00000000">
        <w:rPr>
          <w:rFonts w:ascii="Calibri" w:cs="Calibri" w:eastAsia="Calibri" w:hAnsi="Calibri"/>
          <w:sz w:val="24"/>
          <w:szCs w:val="24"/>
          <w:u w:val="single"/>
          <w:rtl w:val="0"/>
        </w:rPr>
        <w:t xml:space="preserve">tirocinio presso il Museo di Casa Buonarroti</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6">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LM-50 Programmazione e gestione dei servizi educativi</w:t>
      </w:r>
    </w:p>
    <w:p w:rsidR="00000000" w:rsidDel="00000000" w:rsidP="00000000" w:rsidRDefault="00000000" w:rsidRPr="00000000" w14:paraId="00000067">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LM-51 Psicologia</w:t>
      </w:r>
    </w:p>
    <w:p w:rsidR="00000000" w:rsidDel="00000000" w:rsidP="00000000" w:rsidRDefault="00000000" w:rsidRPr="00000000" w14:paraId="00000068">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LM-57 Scienze dell’educazione degli adulti e della formazione continua</w:t>
      </w:r>
    </w:p>
    <w:p w:rsidR="00000000" w:rsidDel="00000000" w:rsidP="00000000" w:rsidRDefault="00000000" w:rsidRPr="00000000" w14:paraId="00000069">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LM-78 Scienze Filosofiche</w:t>
      </w:r>
    </w:p>
    <w:p w:rsidR="00000000" w:rsidDel="00000000" w:rsidP="00000000" w:rsidRDefault="00000000" w:rsidRPr="00000000" w14:paraId="0000006A">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LM-85 Scienze pedagogiche</w:t>
      </w:r>
    </w:p>
    <w:p w:rsidR="00000000" w:rsidDel="00000000" w:rsidP="00000000" w:rsidRDefault="00000000" w:rsidRPr="00000000" w14:paraId="0000006B">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LM-88 Sociologia e ricerca sociale</w:t>
      </w:r>
    </w:p>
    <w:p w:rsidR="00000000" w:rsidDel="00000000" w:rsidP="00000000" w:rsidRDefault="00000000" w:rsidRPr="00000000" w14:paraId="0000006C">
      <w:pPr>
        <w:widowControl w:val="1"/>
        <w:numPr>
          <w:ilvl w:val="2"/>
          <w:numId w:val="3"/>
        </w:numPr>
        <w:spacing w:after="120" w:lineRule="auto"/>
        <w:ind w:left="1134"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sz w:val="24"/>
          <w:szCs w:val="24"/>
          <w:rtl w:val="0"/>
        </w:rPr>
        <w:t xml:space="preserve">-89 Storia dell'arte</w:t>
      </w:r>
    </w:p>
    <w:p w:rsidR="00000000" w:rsidDel="00000000" w:rsidP="00000000" w:rsidRDefault="00000000" w:rsidRPr="00000000" w14:paraId="0000006D">
      <w:pPr>
        <w:spacing w:after="120" w:lineRule="auto"/>
        <w:ind w:left="851" w:firstLine="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ed equivalenti</w:t>
      </w:r>
      <w:r w:rsidDel="00000000" w:rsidR="00000000" w:rsidRPr="00000000">
        <w:rPr>
          <w:rFonts w:ascii="Calibri" w:cs="Calibri" w:eastAsia="Calibri" w:hAnsi="Calibri"/>
          <w:sz w:val="24"/>
          <w:szCs w:val="24"/>
          <w:rtl w:val="0"/>
        </w:rPr>
        <w:t xml:space="preserve"> __________________________________________________________</w:t>
      </w:r>
    </w:p>
    <w:p w:rsidR="00000000" w:rsidDel="00000000" w:rsidP="00000000" w:rsidRDefault="00000000" w:rsidRPr="00000000" w14:paraId="0000006E">
      <w:pPr>
        <w:spacing w:after="120" w:lineRule="auto"/>
        <w:jc w:val="both"/>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6F">
      <w:pPr>
        <w:spacing w:after="120" w:lineRule="auto"/>
        <w:jc w:val="both"/>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70">
      <w:pPr>
        <w:widowControl w:val="1"/>
        <w:spacing w:after="120" w:lineRule="auto"/>
        <w:ind w:left="284" w:firstLine="0"/>
        <w:jc w:val="both"/>
        <w:rPr>
          <w:rFonts w:ascii="Calibri" w:cs="Calibri" w:eastAsia="Calibri" w:hAnsi="Calibri"/>
          <w:sz w:val="24"/>
          <w:szCs w:val="24"/>
        </w:rPr>
      </w:pPr>
      <w:bookmarkStart w:colFirst="0" w:colLast="0" w:name="_heading=h.lu2qntubebdm" w:id="1"/>
      <w:bookmarkEnd w:id="1"/>
      <w:r w:rsidDel="00000000" w:rsidR="00000000" w:rsidRPr="00000000">
        <w:rPr>
          <w:rFonts w:ascii="Calibri" w:cs="Calibri" w:eastAsia="Calibri" w:hAnsi="Calibri"/>
          <w:b w:val="1"/>
          <w:bCs w:val="1"/>
          <w:sz w:val="24"/>
          <w:szCs w:val="24"/>
          <w:u w:val="single"/>
          <w:rtl w:val="0"/>
        </w:rPr>
        <w:t xml:space="preserve">In caso di titolo di studio straniero</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equivalente o equipollente ai titoli italiani sopra menzionati, indicare la denominazione</w:t>
      </w:r>
    </w:p>
    <w:p w:rsidR="00000000" w:rsidDel="00000000" w:rsidP="00000000" w:rsidRDefault="00000000" w:rsidRPr="00000000" w14:paraId="00000071">
      <w:pPr>
        <w:widowControl w:val="1"/>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Per il </w:t>
      </w:r>
      <w:r w:rsidDel="00000000" w:rsidR="00000000" w:rsidRPr="00000000">
        <w:rPr>
          <w:rFonts w:ascii="Calibri" w:cs="Calibri" w:eastAsia="Calibri" w:hAnsi="Calibri"/>
          <w:b w:val="1"/>
          <w:bCs w:val="1"/>
          <w:i w:val="1"/>
          <w:iCs w:val="1"/>
          <w:sz w:val="24"/>
          <w:szCs w:val="24"/>
          <w:rtl w:val="0"/>
        </w:rPr>
        <w:t xml:space="preserve">titolo di studio conseguito all’estero</w:t>
      </w:r>
      <w:r w:rsidDel="00000000" w:rsidR="00000000" w:rsidRPr="00000000">
        <w:rPr>
          <w:rFonts w:ascii="Calibri" w:cs="Calibri" w:eastAsia="Calibri" w:hAnsi="Calibri"/>
          <w:i w:val="1"/>
          <w:iCs w:val="1"/>
          <w:sz w:val="24"/>
          <w:szCs w:val="24"/>
          <w:rtl w:val="0"/>
        </w:rPr>
        <w:t xml:space="preserve"> il candidato dovrà indicare gli estremi del </w:t>
      </w:r>
      <w:r w:rsidDel="00000000" w:rsidR="00000000" w:rsidRPr="00000000">
        <w:rPr>
          <w:rFonts w:ascii="Calibri" w:cs="Calibri" w:eastAsia="Calibri" w:hAnsi="Calibri"/>
          <w:b w:val="1"/>
          <w:bCs w:val="1"/>
          <w:i w:val="1"/>
          <w:iCs w:val="1"/>
          <w:sz w:val="24"/>
          <w:szCs w:val="24"/>
          <w:rtl w:val="0"/>
        </w:rPr>
        <w:t xml:space="preserve">decreto di equivalenza</w:t>
      </w:r>
      <w:r w:rsidDel="00000000" w:rsidR="00000000" w:rsidRPr="00000000">
        <w:rPr>
          <w:rFonts w:ascii="Calibri" w:cs="Calibri" w:eastAsia="Calibri" w:hAnsi="Calibri"/>
          <w:i w:val="1"/>
          <w:iCs w:val="1"/>
          <w:sz w:val="24"/>
          <w:szCs w:val="24"/>
          <w:rtl w:val="0"/>
        </w:rPr>
        <w:t xml:space="preserve"> del suddetto titolo, emesso dalla Presidenza del Consiglio dei Ministri – Dipartimento della Funzione Pubblica. In mancanza di tale decreto, i candidati in possesso di un titolo di studio conseguito all’estero sono </w:t>
      </w:r>
      <w:r w:rsidDel="00000000" w:rsidR="00000000" w:rsidRPr="00000000">
        <w:rPr>
          <w:rFonts w:ascii="Calibri" w:cs="Calibri" w:eastAsia="Calibri" w:hAnsi="Calibri"/>
          <w:b w:val="1"/>
          <w:bCs w:val="1"/>
          <w:i w:val="1"/>
          <w:iCs w:val="1"/>
          <w:sz w:val="24"/>
          <w:szCs w:val="24"/>
          <w:rtl w:val="0"/>
        </w:rPr>
        <w:t xml:space="preserve">ammessi alla procedura selettiva con riserva</w:t>
      </w:r>
      <w:r w:rsidDel="00000000" w:rsidR="00000000" w:rsidRPr="00000000">
        <w:rPr>
          <w:rFonts w:ascii="Calibri" w:cs="Calibri" w:eastAsia="Calibri" w:hAnsi="Calibri"/>
          <w:i w:val="1"/>
          <w:iCs w:val="1"/>
          <w:sz w:val="24"/>
          <w:szCs w:val="24"/>
          <w:rtl w:val="0"/>
        </w:rPr>
        <w:t xml:space="preserve"> e, </w:t>
      </w:r>
      <w:r w:rsidDel="00000000" w:rsidR="00000000" w:rsidRPr="00000000">
        <w:rPr>
          <w:rFonts w:ascii="Calibri" w:cs="Calibri" w:eastAsia="Calibri" w:hAnsi="Calibri"/>
          <w:b w:val="1"/>
          <w:bCs w:val="1"/>
          <w:i w:val="1"/>
          <w:iCs w:val="1"/>
          <w:sz w:val="24"/>
          <w:szCs w:val="24"/>
          <w:rtl w:val="0"/>
        </w:rPr>
        <w:t xml:space="preserve">nel caso risultino vincitori</w:t>
      </w:r>
      <w:r w:rsidDel="00000000" w:rsidR="00000000" w:rsidRPr="00000000">
        <w:rPr>
          <w:rFonts w:ascii="Calibri" w:cs="Calibri" w:eastAsia="Calibri" w:hAnsi="Calibri"/>
          <w:i w:val="1"/>
          <w:iCs w:val="1"/>
          <w:sz w:val="24"/>
          <w:szCs w:val="24"/>
          <w:rtl w:val="0"/>
        </w:rPr>
        <w:t xml:space="preserve"> della presente procedura, hanno </w:t>
      </w:r>
      <w:r w:rsidDel="00000000" w:rsidR="00000000" w:rsidRPr="00000000">
        <w:rPr>
          <w:rFonts w:ascii="Calibri" w:cs="Calibri" w:eastAsia="Calibri" w:hAnsi="Calibri"/>
          <w:b w:val="1"/>
          <w:bCs w:val="1"/>
          <w:i w:val="1"/>
          <w:iCs w:val="1"/>
          <w:sz w:val="24"/>
          <w:szCs w:val="24"/>
          <w:rtl w:val="0"/>
        </w:rPr>
        <w:t xml:space="preserve">l'onere, a pena di decadenza, di presentare istanza di riconoscimento entro quindici giorni dalla pubblicazione della graduatoria stessa</w:t>
      </w:r>
      <w:r w:rsidDel="00000000" w:rsidR="00000000" w:rsidRPr="00000000">
        <w:rPr>
          <w:rFonts w:ascii="Calibri" w:cs="Calibri" w:eastAsia="Calibri" w:hAnsi="Calibri"/>
          <w:i w:val="1"/>
          <w:iCs w:val="1"/>
          <w:sz w:val="24"/>
          <w:szCs w:val="24"/>
          <w:rtl w:val="0"/>
        </w:rPr>
        <w:t xml:space="preserve">, al Ministero dell'istruzione e del merito, secondo quanto stabilito dall’art. 38, comma 3, del D. Lgs. n. 165/2001. </w:t>
      </w:r>
      <w:r w:rsidDel="00000000" w:rsidR="00000000" w:rsidRPr="00000000">
        <w:rPr>
          <w:rFonts w:ascii="Calibri" w:cs="Calibri" w:eastAsia="Calibri" w:hAnsi="Calibri"/>
          <w:b w:val="1"/>
          <w:bCs w:val="1"/>
          <w:i w:val="1"/>
          <w:iCs w:val="1"/>
          <w:sz w:val="24"/>
          <w:szCs w:val="24"/>
          <w:rtl w:val="0"/>
        </w:rPr>
        <w:t xml:space="preserve">Non si potrà procedere all’attivazione del tirocinio del vincitore che non risulti in possesso del provvedimento di equivalenza</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2">
      <w:pPr>
        <w:widowControl w:val="1"/>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w:t>
      </w:r>
    </w:p>
    <w:p w:rsidR="00000000" w:rsidDel="00000000" w:rsidP="00000000" w:rsidRDefault="00000000" w:rsidRPr="00000000" w14:paraId="00000073">
      <w:pPr>
        <w:widowControl w:val="1"/>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w:t>
      </w:r>
    </w:p>
    <w:p w:rsidR="00000000" w:rsidDel="00000000" w:rsidP="00000000" w:rsidRDefault="00000000" w:rsidRPr="00000000" w14:paraId="00000074">
      <w:pPr>
        <w:widowControl w:val="1"/>
        <w:spacing w:after="120" w:lineRule="auto"/>
        <w:ind w:left="28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10296"/>
        </w:tabs>
        <w:spacing w:after="0" w:before="268" w:line="270" w:lineRule="auto"/>
        <w:ind w:right="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Inoltre, ai sensi dell’art. 17 quater della L.R. 32/2002, i candidati devono dichiarare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l’assenza di incompatibilità</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ovvero:</w:t>
      </w:r>
    </w:p>
    <w:p w:rsidR="00000000" w:rsidDel="00000000" w:rsidP="00000000" w:rsidRDefault="00000000" w:rsidRPr="00000000" w14:paraId="000000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non aver già svolto tirocini extra-curriculari per il profilo professionale oggetto dello stesso progetto formativo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36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non aver realizzato più di un tirocinio con lo stesso soggetto ospitante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709"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non aver avuto rapporti di lavoro, collaborazioni o incarichi nei 24 mesi precedenti con i soggetti ospitanti, nello specifico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Museo e Istituto Fiorentino di Preistoria, Firenze</w:t>
      </w:r>
    </w:p>
    <w:p w:rsidR="00000000" w:rsidDel="00000000" w:rsidP="00000000" w:rsidRDefault="00000000" w:rsidRPr="00000000" w14:paraId="000000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Museo Galileo, Firenze</w:t>
      </w:r>
    </w:p>
    <w:p w:rsidR="00000000" w:rsidDel="00000000" w:rsidP="00000000" w:rsidRDefault="00000000" w:rsidRPr="00000000" w14:paraId="0000007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Museo della Casa Buonarroti, Firenze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76" w:right="0" w:hanging="284.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spacing w:after="12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Tutti i requisiti prescritti devono essere dichiarati nella domanda di partecipazione alla procedura selettiva e posseduti sia alla data di scadenza del bando, sia all’atto di conferimento (fatta eccezione per l’equivalenza del titolo di studio straniero, per la quale si rimanda a quanto sopra descritto). I candidati sono ammessi alla suddetta procedura selettiva con riserva della verifica dei requisiti di partecipazione. L’esclusione dalla presente selezione per difetto dei requisiti prescritti può essere disposta in qualsiasi momento anche successivamente allo svolgimento del colloquio, con motivato provvedimento.</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ind w:left="144" w:firstLine="0"/>
        <w:jc w:val="both"/>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Allegati</w:t>
      </w:r>
      <w:r w:rsidDel="00000000" w:rsidR="00000000" w:rsidRPr="00000000">
        <w:rPr>
          <w:rFonts w:ascii="Calibri" w:cs="Calibri" w:eastAsia="Calibri" w:hAnsi="Calibri"/>
          <w:i w:val="1"/>
          <w:iCs w:val="1"/>
          <w:sz w:val="24"/>
          <w:szCs w:val="24"/>
          <w:rtl w:val="0"/>
        </w:rPr>
        <w:t xml:space="preserve">:</w:t>
      </w:r>
    </w:p>
    <w:p w:rsidR="00000000" w:rsidDel="00000000" w:rsidP="00000000" w:rsidRDefault="00000000" w:rsidRPr="00000000" w14:paraId="0000008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63"/>
        </w:tabs>
        <w:spacing w:after="0" w:before="134" w:line="240" w:lineRule="auto"/>
        <w:ind w:left="863" w:right="0" w:hanging="35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Copia in carta semplice di un DOCUMENTO DI IDENTITÀ in corso di validità;</w:t>
      </w:r>
    </w:p>
    <w:p w:rsidR="00000000" w:rsidDel="00000000" w:rsidP="00000000" w:rsidRDefault="00000000" w:rsidRPr="00000000" w14:paraId="0000008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864"/>
        </w:tabs>
        <w:spacing w:after="0" w:before="1" w:line="240" w:lineRule="auto"/>
        <w:ind w:left="864" w:right="143"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CURRICULUM VITAE;</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29"/>
          <w:tab w:val="left" w:leader="none" w:pos="7933"/>
        </w:tabs>
        <w:spacing w:after="0" w:before="0" w:line="360" w:lineRule="auto"/>
        <w:ind w:left="1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ijbtt7nre0fm" w:id="2"/>
      <w:bookmarkEnd w:id="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____________________              </w:t>
        <w:tab/>
        <w:t xml:space="preserve">Firma</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4008246</wp:posOffset>
                </wp:positionH>
                <wp:positionV relativeFrom="paragraph">
                  <wp:posOffset>217237</wp:posOffset>
                </wp:positionV>
                <wp:extent cx="1270" cy="12700"/>
                <wp:effectExtent b="0" l="0" r="0" t="0"/>
                <wp:wrapTopAndBottom distB="0" distT="0"/>
                <wp:docPr id="27" name=""/>
                <a:graphic>
                  <a:graphicData uri="http://schemas.microsoft.com/office/word/2010/wordprocessingShape">
                    <wps:wsp>
                      <wps:cNvSpPr/>
                      <wps:cNvPr id="6" name="Shape 6"/>
                      <wps:spPr>
                        <a:xfrm>
                          <a:off x="4287455" y="3779365"/>
                          <a:ext cx="2117090" cy="1270"/>
                        </a:xfrm>
                        <a:custGeom>
                          <a:rect b="b" l="l" r="r" t="t"/>
                          <a:pathLst>
                            <a:path extrusionOk="0" h="120000" w="2117090">
                              <a:moveTo>
                                <a:pt x="0" y="0"/>
                              </a:moveTo>
                              <a:lnTo>
                                <a:pt x="211646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4008246</wp:posOffset>
                </wp:positionH>
                <wp:positionV relativeFrom="paragraph">
                  <wp:posOffset>217237</wp:posOffset>
                </wp:positionV>
                <wp:extent cx="1270" cy="12700"/>
                <wp:effectExtent b="0" l="0" r="0" t="0"/>
                <wp:wrapTopAndBottom distB="0" distT="0"/>
                <wp:docPr id="27"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4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Il/La sottoscritto/a dichiara, ai sensi degli artt. 47, 38 e 19 del D.P.R. 28/12/2000 n. 445, che i documenti inviati unitamente alla presente domanda di partecipazione sono conformi agli originali.</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4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Il/La sottoscritto/a dichiara di essere informato che i dati personali e/o sensibili e giudiziari trasmessi con la domanda di partecipazione alla selezione</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saranno trattati per le finalità di gestione della procedura selettiva.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4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Il/La sottoscritto/a si impegna a notificare tempestivamente le eventuali variazioni dei recapiti di cui sopra che dovessero intervenire successivamente alla data di presentazione della presente domanda.</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4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Il/La sottoscritto/a dichiara inoltre di aver preso visione dell’“</w:t>
      </w:r>
      <w:hyperlink r:id="rId8">
        <w:r w:rsidDel="00000000" w:rsidR="00000000" w:rsidRPr="00000000">
          <w:rPr>
            <w:rFonts w:ascii="Calibri" w:cs="Calibri" w:eastAsia="Calibri" w:hAnsi="Calibri"/>
            <w:b w:val="0"/>
            <w:bCs w:val="0"/>
            <w:i w:val="1"/>
            <w:iCs w:val="1"/>
            <w:smallCaps w:val="0"/>
            <w:strike w:val="0"/>
            <w:color w:val="000080"/>
            <w:sz w:val="24"/>
            <w:szCs w:val="24"/>
            <w:u w:val="single"/>
            <w:shd w:fill="auto" w:val="clear"/>
            <w:vertAlign w:val="baseline"/>
            <w:rtl w:val="0"/>
          </w:rPr>
          <w:t xml:space="preserve">Informativa privacy per il trattamento dei dati personali</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4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29"/>
          <w:tab w:val="left" w:leader="none" w:pos="7933"/>
        </w:tabs>
        <w:spacing w:after="0" w:before="0" w:line="240" w:lineRule="auto"/>
        <w:ind w:left="1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_____________________</w:t>
        <w:tab/>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29"/>
          <w:tab w:val="left" w:leader="none" w:pos="7933"/>
        </w:tabs>
        <w:spacing w:after="0" w:before="0" w:line="240" w:lineRule="auto"/>
        <w:ind w:left="1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29"/>
          <w:tab w:val="left" w:leader="none" w:pos="7933"/>
        </w:tabs>
        <w:spacing w:after="0" w:before="0" w:line="360" w:lineRule="auto"/>
        <w:ind w:left="144"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Firma</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4008246</wp:posOffset>
                </wp:positionH>
                <wp:positionV relativeFrom="paragraph">
                  <wp:posOffset>217237</wp:posOffset>
                </wp:positionV>
                <wp:extent cx="1270" cy="12700"/>
                <wp:effectExtent b="0" l="0" r="0" t="0"/>
                <wp:wrapTopAndBottom distB="0" distT="0"/>
                <wp:docPr id="23" name=""/>
                <a:graphic>
                  <a:graphicData uri="http://schemas.microsoft.com/office/word/2010/wordprocessingShape">
                    <wps:wsp>
                      <wps:cNvSpPr/>
                      <wps:cNvPr id="2" name="Shape 2"/>
                      <wps:spPr>
                        <a:xfrm>
                          <a:off x="4287455" y="3779365"/>
                          <a:ext cx="2117090" cy="1270"/>
                        </a:xfrm>
                        <a:custGeom>
                          <a:rect b="b" l="l" r="r" t="t"/>
                          <a:pathLst>
                            <a:path extrusionOk="0" h="120000" w="2117090">
                              <a:moveTo>
                                <a:pt x="0" y="0"/>
                              </a:moveTo>
                              <a:lnTo>
                                <a:pt x="211646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4008246</wp:posOffset>
                </wp:positionH>
                <wp:positionV relativeFrom="paragraph">
                  <wp:posOffset>217237</wp:posOffset>
                </wp:positionV>
                <wp:extent cx="1270" cy="12700"/>
                <wp:effectExtent b="0" l="0" r="0" t="0"/>
                <wp:wrapTopAndBottom distB="0" distT="0"/>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default"/>
      <w:footerReference r:id="rId10" w:type="default"/>
      <w:pgSz w:h="16850" w:w="11910" w:orient="portrait"/>
      <w:pgMar w:bottom="1134" w:top="212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-137159</wp:posOffset>
          </wp:positionH>
          <wp:positionV relativeFrom="paragraph">
            <wp:posOffset>-196849</wp:posOffset>
          </wp:positionV>
          <wp:extent cx="6469380" cy="567690"/>
          <wp:effectExtent b="0" l="0" r="0" t="0"/>
          <wp:wrapNone/>
          <wp:docPr id="28" name="image1.jpg"/>
          <a:graphic>
            <a:graphicData uri="http://schemas.openxmlformats.org/drawingml/2006/picture">
              <pic:pic>
                <pic:nvPicPr>
                  <pic:cNvPr id="0" name="image1.jpg"/>
                  <pic:cNvPicPr preferRelativeResize="0"/>
                </pic:nvPicPr>
                <pic:blipFill>
                  <a:blip r:embed="rId1"/>
                  <a:srcRect b="-1" l="0" r="3384" t="1"/>
                  <a:stretch>
                    <a:fillRect/>
                  </a:stretch>
                </pic:blipFill>
                <pic:spPr>
                  <a:xfrm>
                    <a:off x="0" y="0"/>
                    <a:ext cx="6469380" cy="5676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decimal"/>
      <w:lvlText w:val="%1)"/>
      <w:lvlJc w:val="left"/>
      <w:pPr>
        <w:ind w:left="369" w:hanging="418"/>
      </w:pPr>
      <w:rPr>
        <w:rFonts w:ascii="Garamond" w:cs="Garamond" w:eastAsia="Garamond" w:hAnsi="Garamond"/>
        <w:b w:val="1"/>
        <w:bCs w:val="1"/>
        <w:i w:val="0"/>
        <w:iCs w:val="0"/>
        <w:sz w:val="24"/>
        <w:szCs w:val="24"/>
      </w:rPr>
    </w:lvl>
    <w:lvl w:ilvl="1">
      <w:start w:val="0"/>
      <w:numFmt w:val="bullet"/>
      <w:lvlText w:val="⮚"/>
      <w:lvlJc w:val="left"/>
      <w:pPr>
        <w:ind w:left="427" w:hanging="283.99999999999994"/>
      </w:pPr>
      <w:rPr>
        <w:rFonts w:ascii="Noto Sans Symbols" w:cs="Noto Sans Symbols" w:eastAsia="Noto Sans Symbols" w:hAnsi="Noto Sans Symbols"/>
        <w:b w:val="0"/>
        <w:bCs w:val="0"/>
        <w:i w:val="0"/>
        <w:iCs w:val="0"/>
        <w:sz w:val="24"/>
        <w:szCs w:val="24"/>
      </w:rPr>
    </w:lvl>
    <w:lvl w:ilvl="2">
      <w:start w:val="1"/>
      <w:numFmt w:val="decimal"/>
      <w:lvlText w:val="%3."/>
      <w:lvlJc w:val="left"/>
      <w:pPr>
        <w:ind w:left="864" w:hanging="359.99999999999994"/>
      </w:pPr>
      <w:rPr>
        <w:rFonts w:ascii="Garamond" w:cs="Garamond" w:eastAsia="Garamond" w:hAnsi="Garamond"/>
        <w:b w:val="0"/>
        <w:bCs w:val="0"/>
        <w:i w:val="0"/>
        <w:iCs w:val="0"/>
        <w:sz w:val="24"/>
        <w:szCs w:val="24"/>
      </w:rPr>
    </w:lvl>
    <w:lvl w:ilvl="3">
      <w:start w:val="0"/>
      <w:numFmt w:val="bullet"/>
      <w:lvlText w:val="•"/>
      <w:lvlJc w:val="left"/>
      <w:pPr>
        <w:ind w:left="2063" w:hanging="360"/>
      </w:pPr>
      <w:rPr/>
    </w:lvl>
    <w:lvl w:ilvl="4">
      <w:start w:val="0"/>
      <w:numFmt w:val="bullet"/>
      <w:lvlText w:val="•"/>
      <w:lvlJc w:val="left"/>
      <w:pPr>
        <w:ind w:left="3267" w:hanging="360"/>
      </w:pPr>
      <w:rPr/>
    </w:lvl>
    <w:lvl w:ilvl="5">
      <w:start w:val="0"/>
      <w:numFmt w:val="bullet"/>
      <w:lvlText w:val="•"/>
      <w:lvlJc w:val="left"/>
      <w:pPr>
        <w:ind w:left="4471" w:hanging="360"/>
      </w:pPr>
      <w:rPr/>
    </w:lvl>
    <w:lvl w:ilvl="6">
      <w:start w:val="0"/>
      <w:numFmt w:val="bullet"/>
      <w:lvlText w:val="•"/>
      <w:lvlJc w:val="left"/>
      <w:pPr>
        <w:ind w:left="5675" w:hanging="360"/>
      </w:pPr>
      <w:rPr/>
    </w:lvl>
    <w:lvl w:ilvl="7">
      <w:start w:val="0"/>
      <w:numFmt w:val="bullet"/>
      <w:lvlText w:val="•"/>
      <w:lvlJc w:val="left"/>
      <w:pPr>
        <w:ind w:left="6879" w:hanging="360"/>
      </w:pPr>
      <w:rPr/>
    </w:lvl>
    <w:lvl w:ilvl="8">
      <w:start w:val="0"/>
      <w:numFmt w:val="bullet"/>
      <w:lvlText w:val="•"/>
      <w:lvlJc w:val="left"/>
      <w:pPr>
        <w:ind w:left="8082" w:hanging="360"/>
      </w:pPr>
      <w:rPr/>
    </w:lvl>
  </w:abstractNum>
  <w:abstractNum w:abstractNumId="2">
    <w:lvl w:ilvl="0">
      <w:start w:val="1"/>
      <w:numFmt w:val="decimal"/>
      <w:lvlText w:val="%1)"/>
      <w:lvlJc w:val="left"/>
      <w:pPr>
        <w:ind w:left="240" w:hanging="240"/>
      </w:pPr>
      <w:rPr>
        <w:rFonts w:ascii="Calibri" w:cs="Calibri" w:eastAsia="Calibri" w:hAnsi="Calibri"/>
        <w:b w:val="1"/>
        <w:bCs w:val="1"/>
        <w:i w:val="0"/>
        <w:iCs w:val="0"/>
        <w:sz w:val="24"/>
        <w:szCs w:val="24"/>
      </w:rPr>
    </w:lvl>
    <w:lvl w:ilvl="1">
      <w:start w:val="0"/>
      <w:numFmt w:val="bullet"/>
      <w:lvlText w:val="□"/>
      <w:lvlJc w:val="left"/>
      <w:pPr>
        <w:ind w:left="456" w:hanging="251.99999999999997"/>
      </w:pPr>
      <w:rPr>
        <w:rFonts w:ascii="Garamond" w:cs="Garamond" w:eastAsia="Garamond" w:hAnsi="Garamond"/>
        <w:b w:val="1"/>
        <w:bCs w:val="1"/>
        <w:i w:val="0"/>
        <w:iCs w:val="0"/>
        <w:sz w:val="32"/>
        <w:szCs w:val="32"/>
      </w:rPr>
    </w:lvl>
    <w:lvl w:ilvl="2">
      <w:start w:val="0"/>
      <w:numFmt w:val="bullet"/>
      <w:lvlText w:val="•"/>
      <w:lvlJc w:val="left"/>
      <w:pPr>
        <w:ind w:left="1574" w:hanging="251.99999999999977"/>
      </w:pPr>
      <w:rPr/>
    </w:lvl>
    <w:lvl w:ilvl="3">
      <w:start w:val="0"/>
      <w:numFmt w:val="bullet"/>
      <w:lvlText w:val="•"/>
      <w:lvlJc w:val="left"/>
      <w:pPr>
        <w:ind w:left="2688" w:hanging="252"/>
      </w:pPr>
      <w:rPr/>
    </w:lvl>
    <w:lvl w:ilvl="4">
      <w:start w:val="0"/>
      <w:numFmt w:val="bullet"/>
      <w:lvlText w:val="•"/>
      <w:lvlJc w:val="left"/>
      <w:pPr>
        <w:ind w:left="3803" w:hanging="252"/>
      </w:pPr>
      <w:rPr/>
    </w:lvl>
    <w:lvl w:ilvl="5">
      <w:start w:val="0"/>
      <w:numFmt w:val="bullet"/>
      <w:lvlText w:val="•"/>
      <w:lvlJc w:val="left"/>
      <w:pPr>
        <w:ind w:left="4917" w:hanging="252"/>
      </w:pPr>
      <w:rPr/>
    </w:lvl>
    <w:lvl w:ilvl="6">
      <w:start w:val="0"/>
      <w:numFmt w:val="bullet"/>
      <w:lvlText w:val="•"/>
      <w:lvlJc w:val="left"/>
      <w:pPr>
        <w:ind w:left="6032" w:hanging="252"/>
      </w:pPr>
      <w:rPr/>
    </w:lvl>
    <w:lvl w:ilvl="7">
      <w:start w:val="0"/>
      <w:numFmt w:val="bullet"/>
      <w:lvlText w:val="•"/>
      <w:lvlJc w:val="left"/>
      <w:pPr>
        <w:ind w:left="7146" w:hanging="252"/>
      </w:pPr>
      <w:rPr/>
    </w:lvl>
    <w:lvl w:ilvl="8">
      <w:start w:val="0"/>
      <w:numFmt w:val="bullet"/>
      <w:lvlText w:val="•"/>
      <w:lvlJc w:val="left"/>
      <w:pPr>
        <w:ind w:left="8261" w:hanging="252"/>
      </w:pPr>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0"/>
      <w:numFmt w:val="bullet"/>
      <w:lvlText w:val="□"/>
      <w:lvlJc w:val="left"/>
      <w:pPr>
        <w:ind w:left="2160" w:hanging="360"/>
      </w:pPr>
      <w:rPr>
        <w:rFonts w:ascii="Garamond" w:cs="Garamond" w:eastAsia="Garamond" w:hAnsi="Garamond"/>
        <w:b w:val="1"/>
        <w:bCs w:val="1"/>
        <w:i w:val="0"/>
        <w:iCs w:val="0"/>
        <w:sz w:val="32"/>
        <w:szCs w:val="32"/>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Pr>
      <w:sz w:val="24"/>
      <w:szCs w:val="24"/>
    </w:rPr>
  </w:style>
  <w:style w:type="paragraph" w:styleId="Paragrafoelenco">
    <w:name w:val="List Paragraph"/>
    <w:basedOn w:val="Normale"/>
    <w:uiPriority w:val="34"/>
    <w:qFormat w:val="1"/>
    <w:pPr>
      <w:ind w:left="385" w:hanging="360"/>
    </w:pPr>
  </w:style>
  <w:style w:type="paragraph" w:styleId="TableParagraph" w:customStyle="1">
    <w:name w:val="Table Paragraph"/>
    <w:basedOn w:val="Normale"/>
    <w:uiPriority w:val="1"/>
    <w:qFormat w:val="1"/>
  </w:style>
  <w:style w:type="character" w:styleId="Collegamentoipertestuale">
    <w:name w:val="Hyperlink"/>
    <w:rsid w:val="000537E0"/>
    <w:rPr>
      <w:color w:val="000080"/>
      <w:u w:val="single"/>
    </w:rPr>
  </w:style>
  <w:style w:type="table" w:styleId="Grigliatabella">
    <w:name w:val="Table Grid"/>
    <w:basedOn w:val="Tabellanormale"/>
    <w:uiPriority w:val="39"/>
    <w:rsid w:val="00675FF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Carpredefinitoparagrafo"/>
    <w:uiPriority w:val="99"/>
    <w:semiHidden w:val="1"/>
    <w:unhideWhenUsed w:val="1"/>
    <w:rsid w:val="00B529BC"/>
    <w:rPr>
      <w:color w:val="605e5c"/>
      <w:shd w:color="auto" w:fill="e1dfdd" w:val="clear"/>
    </w:rPr>
  </w:style>
  <w:style w:type="character" w:styleId="Collegamentovisitato">
    <w:name w:val="FollowedHyperlink"/>
    <w:basedOn w:val="Carpredefinitoparagrafo"/>
    <w:uiPriority w:val="99"/>
    <w:semiHidden w:val="1"/>
    <w:unhideWhenUsed w:val="1"/>
    <w:rsid w:val="00B529BC"/>
    <w:rPr>
      <w:color w:val="800080" w:themeColor="followedHyperlink"/>
      <w:u w:val="single"/>
    </w:rPr>
  </w:style>
  <w:style w:type="character" w:styleId="CorpotestoCarattere" w:customStyle="1">
    <w:name w:val="Corpo testo Carattere"/>
    <w:basedOn w:val="Carpredefinitoparagrafo"/>
    <w:link w:val="Corpotesto"/>
    <w:uiPriority w:val="1"/>
    <w:rsid w:val="0099601B"/>
    <w:rPr>
      <w:rFonts w:ascii="Garamond" w:cs="Garamond" w:eastAsia="Garamond" w:hAnsi="Garamond"/>
      <w:sz w:val="24"/>
      <w:szCs w:val="24"/>
      <w:lang w:val="it-IT"/>
    </w:rPr>
  </w:style>
  <w:style w:type="paragraph" w:styleId="Intestazione">
    <w:name w:val="header"/>
    <w:basedOn w:val="Normale"/>
    <w:link w:val="IntestazioneCarattere"/>
    <w:uiPriority w:val="99"/>
    <w:unhideWhenUsed w:val="1"/>
    <w:rsid w:val="00391C38"/>
    <w:pPr>
      <w:tabs>
        <w:tab w:val="center" w:pos="4819"/>
        <w:tab w:val="right" w:pos="9638"/>
      </w:tabs>
    </w:pPr>
  </w:style>
  <w:style w:type="character" w:styleId="IntestazioneCarattere" w:customStyle="1">
    <w:name w:val="Intestazione Carattere"/>
    <w:basedOn w:val="Carpredefinitoparagrafo"/>
    <w:link w:val="Intestazione"/>
    <w:uiPriority w:val="99"/>
    <w:rsid w:val="00391C38"/>
    <w:rPr>
      <w:rFonts w:ascii="Garamond" w:cs="Garamond" w:eastAsia="Garamond" w:hAnsi="Garamond"/>
      <w:lang w:val="it-IT"/>
    </w:rPr>
  </w:style>
  <w:style w:type="paragraph" w:styleId="Pidipagina">
    <w:name w:val="footer"/>
    <w:basedOn w:val="Normale"/>
    <w:link w:val="PidipaginaCarattere"/>
    <w:uiPriority w:val="99"/>
    <w:unhideWhenUsed w:val="1"/>
    <w:rsid w:val="00391C38"/>
    <w:pPr>
      <w:tabs>
        <w:tab w:val="center" w:pos="4819"/>
        <w:tab w:val="right" w:pos="9638"/>
      </w:tabs>
    </w:pPr>
  </w:style>
  <w:style w:type="character" w:styleId="PidipaginaCarattere" w:customStyle="1">
    <w:name w:val="Piè di pagina Carattere"/>
    <w:basedOn w:val="Carpredefinitoparagrafo"/>
    <w:link w:val="Pidipagina"/>
    <w:uiPriority w:val="99"/>
    <w:rsid w:val="00391C38"/>
    <w:rPr>
      <w:rFonts w:ascii="Garamond" w:cs="Garamond" w:eastAsia="Garamond" w:hAnsi="Garamond"/>
      <w:lang w:val="it-IT"/>
    </w:rPr>
  </w:style>
  <w:style w:type="character" w:styleId="Rimandocommento">
    <w:name w:val="annotation reference"/>
    <w:basedOn w:val="Carpredefinitoparagrafo"/>
    <w:uiPriority w:val="99"/>
    <w:semiHidden w:val="1"/>
    <w:unhideWhenUsed w:val="1"/>
    <w:rsid w:val="00EE79D5"/>
    <w:rPr>
      <w:sz w:val="16"/>
      <w:szCs w:val="16"/>
    </w:rPr>
  </w:style>
  <w:style w:type="paragraph" w:styleId="Testocommento">
    <w:name w:val="annotation text"/>
    <w:basedOn w:val="Normale"/>
    <w:link w:val="TestocommentoCarattere"/>
    <w:uiPriority w:val="99"/>
    <w:semiHidden w:val="1"/>
    <w:unhideWhenUsed w:val="1"/>
    <w:rsid w:val="00EE79D5"/>
    <w:rPr>
      <w:sz w:val="20"/>
      <w:szCs w:val="20"/>
    </w:rPr>
  </w:style>
  <w:style w:type="character" w:styleId="TestocommentoCarattere" w:customStyle="1">
    <w:name w:val="Testo commento Carattere"/>
    <w:basedOn w:val="Carpredefinitoparagrafo"/>
    <w:link w:val="Testocommento"/>
    <w:uiPriority w:val="99"/>
    <w:semiHidden w:val="1"/>
    <w:rsid w:val="00EE79D5"/>
    <w:rPr>
      <w:rFonts w:ascii="Garamond" w:cs="Garamond" w:eastAsia="Garamond" w:hAnsi="Garamond"/>
      <w:sz w:val="20"/>
      <w:szCs w:val="20"/>
      <w:lang w:val="it-IT"/>
    </w:rPr>
  </w:style>
  <w:style w:type="paragraph" w:styleId="Soggettocommento">
    <w:name w:val="annotation subject"/>
    <w:basedOn w:val="Testocommento"/>
    <w:next w:val="Testocommento"/>
    <w:link w:val="SoggettocommentoCarattere"/>
    <w:uiPriority w:val="99"/>
    <w:semiHidden w:val="1"/>
    <w:unhideWhenUsed w:val="1"/>
    <w:rsid w:val="00EE79D5"/>
    <w:rPr>
      <w:b w:val="1"/>
      <w:bCs w:val="1"/>
    </w:rPr>
  </w:style>
  <w:style w:type="character" w:styleId="SoggettocommentoCarattere" w:customStyle="1">
    <w:name w:val="Soggetto commento Carattere"/>
    <w:basedOn w:val="TestocommentoCarattere"/>
    <w:link w:val="Soggettocommento"/>
    <w:uiPriority w:val="99"/>
    <w:semiHidden w:val="1"/>
    <w:rsid w:val="00EE79D5"/>
    <w:rPr>
      <w:rFonts w:ascii="Garamond" w:cs="Garamond" w:eastAsia="Garamond" w:hAnsi="Garamond"/>
      <w:b w:val="1"/>
      <w:bCs w:val="1"/>
      <w:sz w:val="20"/>
      <w:szCs w:val="20"/>
      <w:lang w:val="it-IT"/>
    </w:rPr>
  </w:style>
  <w:style w:type="paragraph" w:styleId="Testofumetto">
    <w:name w:val="Balloon Text"/>
    <w:basedOn w:val="Normale"/>
    <w:link w:val="TestofumettoCarattere"/>
    <w:uiPriority w:val="99"/>
    <w:semiHidden w:val="1"/>
    <w:unhideWhenUsed w:val="1"/>
    <w:rsid w:val="00EE79D5"/>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EE79D5"/>
    <w:rPr>
      <w:rFonts w:ascii="Segoe UI" w:cs="Segoe UI" w:eastAsia="Garamond" w:hAnsi="Segoe UI"/>
      <w:sz w:val="18"/>
      <w:szCs w:val="18"/>
      <w:lang w:val="it-IT"/>
    </w:rPr>
  </w:style>
  <w:style w:type="paragraph" w:styleId="NormaleWeb">
    <w:name w:val="Normal (Web)"/>
    <w:basedOn w:val="Normale"/>
    <w:uiPriority w:val="99"/>
    <w:semiHidden w:val="1"/>
    <w:unhideWhenUsed w:val="1"/>
    <w:rsid w:val="00623918"/>
    <w:pPr>
      <w:widowControl w:val="1"/>
      <w:autoSpaceDE w:val="1"/>
      <w:autoSpaceDN w:val="1"/>
      <w:spacing w:after="100" w:afterAutospacing="1" w:before="100" w:beforeAutospacing="1"/>
    </w:pPr>
    <w:rPr>
      <w:rFonts w:ascii="Times New Roman" w:cs="Times New Roman" w:eastAsia="Times New Roman" w:hAnsi="Times New Roman"/>
      <w:sz w:val="24"/>
      <w:szCs w:val="24"/>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www.museofiorentinopreistoria.it/it/informativa-priv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OX41pdlsVaKj+EqmM7UJUSALg==">CgMxLjAyDmguMWFmdTdraWRsMm92Mg5oLmx1MnFudHViZWJkbTIOaC5pamJ0dDducmUwZm04AHIhMVJhTEprT1VqX3FaaEs2STBPbThqTVFPRnVDUE1abWFG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2026-01-16T11:00:00Z</dcterms:created>
  <dc:creator>silvia donati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per Microsoft 365</vt:lpwstr>
  </property>
  <property fmtid="{D5CDD505-2E9C-101B-9397-08002B2CF9AE}" pid="4" name="LastSaved">
    <vt:filetime>2025-12-22T00:00:00Z</vt:filetime>
  </property>
  <property fmtid="{D5CDD505-2E9C-101B-9397-08002B2CF9AE}" pid="5" name="Producer">
    <vt:lpwstr>3-Heights(TM) PDF Security Shell 4.8.25.2 (http://www.pdf-tools.com)</vt:lpwstr>
  </property>
</Properties>
</file>