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F3E39B"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21BEF143"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FF6288">
        <w:rPr>
          <w:rFonts w:cs="Arial"/>
          <w:sz w:val="24"/>
          <w:szCs w:val="24"/>
          <w:lang w:val="en-GB"/>
        </w:rPr>
        <w:t>:2006</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i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3346BED5" w:rsidR="00A81B7A" w:rsidRDefault="005E51DA" w:rsidP="00950B8A">
                <w:pPr>
                  <w:rPr>
                    <w:rFonts w:cs="Arial"/>
                    <w:sz w:val="28"/>
                    <w:szCs w:val="28"/>
                    <w:lang w:val="en-GB"/>
                  </w:rPr>
                </w:pPr>
                <w:r>
                  <w:rPr>
                    <w:rFonts w:cs="Arial"/>
                    <w:sz w:val="20"/>
                    <w:szCs w:val="28"/>
                    <w:lang w:val="en-GB"/>
                  </w:rPr>
                  <w:t>20</w:t>
                </w:r>
                <w:r w:rsidR="009B0B3E">
                  <w:rPr>
                    <w:rFonts w:cs="Arial"/>
                    <w:sz w:val="20"/>
                    <w:szCs w:val="28"/>
                    <w:lang w:val="en-GB"/>
                  </w:rPr>
                  <w:t>2X</w:t>
                </w:r>
                <w:r>
                  <w:rPr>
                    <w:rFonts w:cs="Arial"/>
                    <w:sz w:val="20"/>
                    <w:szCs w:val="28"/>
                    <w:lang w:val="en-GB"/>
                  </w:rPr>
                  <w:t>-XX-YY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leGrid"/>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CE5720" w:rsidP="00AB77B9">
            <w:pPr>
              <w:rPr>
                <w:rStyle w:val="Hyperlink"/>
                <w:rFonts w:cs="Arial"/>
                <w:color w:val="auto"/>
                <w:sz w:val="20"/>
                <w:szCs w:val="18"/>
                <w:lang w:val="en-GB"/>
              </w:rPr>
            </w:pPr>
            <w:hyperlink r:id="rId17" w:history="1">
              <w:r w:rsidR="00600073" w:rsidRPr="00950B8A">
                <w:rPr>
                  <w:rStyle w:val="Hyperli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i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82"/>
      </w:tblGrid>
      <w:tr w:rsidR="00160898" w:rsidRPr="00CE5720" w14:paraId="25C4EABF" w14:textId="77777777" w:rsidTr="00BD1B24">
        <w:trPr>
          <w:cantSplit/>
        </w:trPr>
        <w:tc>
          <w:tcPr>
            <w:tcW w:w="5000" w:type="pct"/>
            <w:vAlign w:val="center"/>
          </w:tcPr>
          <w:p w14:paraId="346F1D54" w14:textId="77777777" w:rsidR="00160898" w:rsidRPr="00753224" w:rsidRDefault="00160898" w:rsidP="00BD1B24">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160898" w:rsidRPr="00753224" w14:paraId="3BD6DBA5" w14:textId="77777777" w:rsidTr="00BD1B24">
        <w:trPr>
          <w:cantSplit/>
        </w:trPr>
        <w:tc>
          <w:tcPr>
            <w:tcW w:w="5000" w:type="pct"/>
            <w:vAlign w:val="center"/>
          </w:tcPr>
          <w:p w14:paraId="0E6E62F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160898" w:rsidRPr="00CE5720" w14:paraId="0AD3720A" w14:textId="77777777" w:rsidTr="00BD1B24">
        <w:trPr>
          <w:cantSplit/>
        </w:trPr>
        <w:tc>
          <w:tcPr>
            <w:tcW w:w="5000" w:type="pct"/>
            <w:vAlign w:val="center"/>
          </w:tcPr>
          <w:p w14:paraId="3CB51AD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 xml:space="preserve">&lt;name, registration number, </w:t>
            </w:r>
            <w:proofErr w:type="gramStart"/>
            <w:r w:rsidRPr="009C59E1">
              <w:rPr>
                <w:rFonts w:ascii="Arial" w:hAnsi="Arial"/>
                <w:i/>
                <w:sz w:val="20"/>
                <w:szCs w:val="20"/>
                <w:lang w:val="en-GB"/>
              </w:rPr>
              <w:t>version</w:t>
            </w:r>
            <w:proofErr w:type="gramEnd"/>
            <w:r w:rsidRPr="009C59E1">
              <w:rPr>
                <w:rFonts w:ascii="Arial" w:hAnsi="Arial"/>
                <w:i/>
                <w:sz w:val="20"/>
                <w:szCs w:val="20"/>
                <w:lang w:val="en-GB"/>
              </w:rPr>
              <w:t xml:space="preserve"> and UN CPC code(s)&gt;</w:t>
            </w:r>
          </w:p>
        </w:tc>
      </w:tr>
      <w:tr w:rsidR="00160898" w:rsidRPr="00CE5720" w14:paraId="3621F404" w14:textId="77777777" w:rsidTr="00BD1B24">
        <w:trPr>
          <w:cantSplit/>
        </w:trPr>
        <w:tc>
          <w:tcPr>
            <w:tcW w:w="5000" w:type="pct"/>
            <w:vAlign w:val="center"/>
          </w:tcPr>
          <w:p w14:paraId="6CCAAB7E"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160898" w:rsidRPr="00753224" w14:paraId="083613D3" w14:textId="77777777" w:rsidTr="00BD1B24">
        <w:trPr>
          <w:cantSplit/>
        </w:trPr>
        <w:tc>
          <w:tcPr>
            <w:tcW w:w="5000" w:type="pct"/>
            <w:vAlign w:val="center"/>
          </w:tcPr>
          <w:p w14:paraId="4F9AFF04"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160898" w:rsidRPr="00753224" w14:paraId="18A2C65F" w14:textId="77777777" w:rsidTr="00BD1B24">
        <w:trPr>
          <w:cantSplit/>
        </w:trPr>
        <w:tc>
          <w:tcPr>
            <w:tcW w:w="5000" w:type="pct"/>
            <w:vAlign w:val="center"/>
          </w:tcPr>
          <w:p w14:paraId="1DA33130" w14:textId="77777777" w:rsidR="00160898" w:rsidRPr="00753224" w:rsidRDefault="00160898" w:rsidP="00BD1B24">
            <w:pPr>
              <w:pStyle w:val="Tabelltext"/>
              <w:rPr>
                <w:rFonts w:ascii="Arial" w:hAnsi="Arial"/>
                <w:i/>
                <w:sz w:val="20"/>
                <w:szCs w:val="20"/>
                <w:lang w:val="en-GB"/>
              </w:rPr>
            </w:pPr>
            <w:r w:rsidRPr="00753224">
              <w:rPr>
                <w:rFonts w:ascii="Arial" w:hAnsi="Arial"/>
                <w:sz w:val="20"/>
                <w:szCs w:val="20"/>
                <w:lang w:val="en-GB"/>
              </w:rPr>
              <w:t>LCA</w:t>
            </w:r>
            <w:r>
              <w:rPr>
                <w:rFonts w:ascii="Arial" w:hAnsi="Arial"/>
                <w:sz w:val="20"/>
                <w:szCs w:val="20"/>
                <w:lang w:val="en-GB"/>
              </w:rPr>
              <w:t xml:space="preserve"> </w:t>
            </w:r>
            <w:r w:rsidRPr="00753224">
              <w:rPr>
                <w:rFonts w:ascii="Arial" w:hAnsi="Arial"/>
                <w:sz w:val="20"/>
                <w:szCs w:val="20"/>
                <w:lang w:val="en-GB"/>
              </w:rPr>
              <w:t xml:space="preserve">accountability: </w:t>
            </w:r>
            <w:r w:rsidRPr="009C59E1">
              <w:rPr>
                <w:rFonts w:ascii="Arial" w:hAnsi="Arial"/>
                <w:i/>
                <w:sz w:val="20"/>
                <w:szCs w:val="20"/>
                <w:lang w:val="en-GB"/>
              </w:rPr>
              <w:t>&lt;name</w:t>
            </w:r>
            <w:r w:rsidRPr="00753224">
              <w:rPr>
                <w:rFonts w:ascii="Arial" w:hAnsi="Arial"/>
                <w:i/>
                <w:sz w:val="20"/>
                <w:szCs w:val="20"/>
                <w:lang w:val="en-GB"/>
              </w:rPr>
              <w:t>, organization&gt;</w:t>
            </w:r>
          </w:p>
        </w:tc>
      </w:tr>
      <w:tr w:rsidR="00160898" w:rsidRPr="00753224" w14:paraId="3398EBC1" w14:textId="77777777" w:rsidTr="00BD1B24">
        <w:trPr>
          <w:cantSplit/>
        </w:trPr>
        <w:tc>
          <w:tcPr>
            <w:tcW w:w="5000" w:type="pct"/>
            <w:vAlign w:val="center"/>
          </w:tcPr>
          <w:p w14:paraId="37A0EC60" w14:textId="77777777" w:rsidR="00160898" w:rsidRPr="00753224" w:rsidRDefault="00160898" w:rsidP="00BD1B24">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160898" w:rsidRPr="00CE5720" w14:paraId="0B37B662" w14:textId="77777777" w:rsidTr="00BD1B24">
        <w:trPr>
          <w:cantSplit/>
        </w:trPr>
        <w:tc>
          <w:tcPr>
            <w:tcW w:w="5000" w:type="pct"/>
            <w:vAlign w:val="center"/>
          </w:tcPr>
          <w:p w14:paraId="0C990C87"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66826078" w14:textId="77777777" w:rsidR="00160898" w:rsidRPr="009C59E1" w:rsidRDefault="00160898" w:rsidP="00BD1B24">
            <w:pPr>
              <w:pStyle w:val="Tabelltext"/>
              <w:rPr>
                <w:rFonts w:ascii="Arial" w:hAnsi="Arial"/>
                <w:sz w:val="20"/>
                <w:szCs w:val="20"/>
                <w:lang w:val="en-GB"/>
              </w:rPr>
            </w:pPr>
          </w:p>
          <w:p w14:paraId="32BBDC19" w14:textId="77777777" w:rsidR="00160898" w:rsidRPr="009C59E1" w:rsidRDefault="00CE5720" w:rsidP="00BD1B24">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individual verifier</w:t>
            </w:r>
          </w:p>
          <w:p w14:paraId="6BF77243"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0EE7639D" w14:textId="77777777" w:rsidR="00160898" w:rsidRPr="009C59E1" w:rsidRDefault="00160898" w:rsidP="00BD1B24">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&lt;name, organisation, and signature of the third-party verifier&gt;</w:t>
            </w:r>
          </w:p>
          <w:p w14:paraId="5DE52778" w14:textId="77777777" w:rsidR="00160898" w:rsidRPr="009C59E1" w:rsidRDefault="00160898" w:rsidP="00BD1B24">
            <w:pPr>
              <w:pStyle w:val="Tabelltext"/>
              <w:rPr>
                <w:rFonts w:ascii="Arial" w:hAnsi="Arial"/>
                <w:i/>
                <w:sz w:val="20"/>
                <w:szCs w:val="20"/>
                <w:lang w:val="en-GB"/>
              </w:rPr>
            </w:pPr>
          </w:p>
          <w:p w14:paraId="3B281198"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160898" w:rsidRPr="00753224" w14:paraId="410CB434" w14:textId="77777777" w:rsidTr="00BD1B24">
        <w:trPr>
          <w:cantSplit/>
        </w:trPr>
        <w:tc>
          <w:tcPr>
            <w:tcW w:w="5000" w:type="pct"/>
            <w:vAlign w:val="center"/>
          </w:tcPr>
          <w:p w14:paraId="735C8FFC" w14:textId="77777777" w:rsidR="00160898" w:rsidRPr="00753224" w:rsidRDefault="00160898" w:rsidP="00BD1B24">
            <w:pPr>
              <w:pStyle w:val="Tabelltext"/>
              <w:rPr>
                <w:rFonts w:ascii="Arial" w:hAnsi="Arial"/>
                <w:b/>
                <w:bCs/>
                <w:szCs w:val="16"/>
                <w:lang w:val="en-GB"/>
              </w:rPr>
            </w:pPr>
            <w:r>
              <w:rPr>
                <w:rFonts w:ascii="Arial" w:hAnsi="Arial"/>
                <w:b/>
                <w:bCs/>
                <w:szCs w:val="16"/>
                <w:lang w:val="en-GB"/>
              </w:rPr>
              <w:t>OR</w:t>
            </w:r>
          </w:p>
        </w:tc>
      </w:tr>
      <w:tr w:rsidR="00160898" w:rsidRPr="00CE5720" w14:paraId="7D414E0E" w14:textId="77777777" w:rsidTr="00BD1B24">
        <w:trPr>
          <w:cantSplit/>
        </w:trPr>
        <w:tc>
          <w:tcPr>
            <w:tcW w:w="5000" w:type="pct"/>
            <w:vAlign w:val="center"/>
          </w:tcPr>
          <w:p w14:paraId="1F69F9E5"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3FA49936" w14:textId="77777777" w:rsidR="00160898" w:rsidRPr="009C59E1" w:rsidRDefault="00160898" w:rsidP="00BD1B24">
            <w:pPr>
              <w:pStyle w:val="Tabelltext"/>
              <w:rPr>
                <w:rFonts w:ascii="Arial" w:hAnsi="Arial"/>
                <w:sz w:val="20"/>
                <w:szCs w:val="20"/>
                <w:lang w:val="en-GB"/>
              </w:rPr>
            </w:pPr>
          </w:p>
          <w:p w14:paraId="28969059" w14:textId="77777777" w:rsidR="00160898" w:rsidRPr="009C59E1" w:rsidRDefault="00CE5720" w:rsidP="00BD1B24">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EndPr/>
              <w:sdtContent>
                <w:r w:rsidR="00160898" w:rsidRPr="009C59E1">
                  <w:rPr>
                    <w:rFonts w:ascii="MS Gothic" w:eastAsia="MS Gothic" w:hAnsi="MS Gothic"/>
                    <w:sz w:val="20"/>
                    <w:szCs w:val="20"/>
                    <w:lang w:val="en-GB"/>
                  </w:rPr>
                  <w:t>☐</w:t>
                </w:r>
              </w:sdtContent>
            </w:sdt>
            <w:r w:rsidR="00160898" w:rsidRPr="009C59E1">
              <w:rPr>
                <w:rFonts w:ascii="Arial" w:hAnsi="Arial"/>
                <w:sz w:val="20"/>
                <w:szCs w:val="20"/>
                <w:lang w:val="en-GB"/>
              </w:rPr>
              <w:t xml:space="preserve"> EPD verification</w:t>
            </w:r>
            <w:r w:rsidR="00160898">
              <w:rPr>
                <w:rFonts w:ascii="Arial" w:hAnsi="Arial"/>
                <w:sz w:val="20"/>
                <w:szCs w:val="20"/>
                <w:lang w:val="en-GB"/>
              </w:rPr>
              <w:t xml:space="preserve"> by accredited certification body</w:t>
            </w:r>
          </w:p>
          <w:p w14:paraId="332C771B" w14:textId="77777777" w:rsidR="00160898" w:rsidRPr="009C59E1" w:rsidRDefault="00160898" w:rsidP="00BD1B24">
            <w:pPr>
              <w:pStyle w:val="Tabelltext"/>
              <w:rPr>
                <w:rFonts w:ascii="Arial" w:hAnsi="Arial"/>
                <w:sz w:val="20"/>
                <w:szCs w:val="20"/>
                <w:lang w:val="en-GB"/>
              </w:rPr>
            </w:pPr>
            <w:r w:rsidRPr="009C59E1">
              <w:rPr>
                <w:rFonts w:ascii="Arial" w:hAnsi="Arial"/>
                <w:sz w:val="20"/>
                <w:szCs w:val="20"/>
                <w:lang w:val="en-GB"/>
              </w:rPr>
              <w:t xml:space="preserve">     </w:t>
            </w:r>
          </w:p>
          <w:p w14:paraId="4BE2194E" w14:textId="77777777" w:rsidR="00160898" w:rsidRDefault="00160898" w:rsidP="00BD1B24">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3BF19EA7" w14:textId="77777777" w:rsidR="00160898" w:rsidRDefault="00160898" w:rsidP="00BD1B24">
            <w:pPr>
              <w:pStyle w:val="Tabelltext"/>
              <w:ind w:left="0"/>
              <w:rPr>
                <w:rFonts w:ascii="Arial" w:hAnsi="Arial"/>
                <w:iCs/>
                <w:sz w:val="20"/>
                <w:szCs w:val="20"/>
                <w:lang w:val="en-GB"/>
              </w:rPr>
            </w:pPr>
          </w:p>
          <w:p w14:paraId="3F6033ED"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68B4DAF8" w14:textId="77777777" w:rsidR="00160898" w:rsidRPr="000065B6" w:rsidRDefault="00160898" w:rsidP="00BD1B24">
            <w:pPr>
              <w:pStyle w:val="Tabelltext"/>
              <w:rPr>
                <w:rFonts w:ascii="Arial" w:hAnsi="Arial"/>
                <w:b/>
                <w:bCs/>
                <w:szCs w:val="16"/>
                <w:lang w:val="en-GB"/>
              </w:rPr>
            </w:pPr>
          </w:p>
        </w:tc>
      </w:tr>
      <w:tr w:rsidR="00160898" w:rsidRPr="00753224" w14:paraId="6FBB8951" w14:textId="77777777" w:rsidTr="00BD1B24">
        <w:trPr>
          <w:cantSplit/>
        </w:trPr>
        <w:tc>
          <w:tcPr>
            <w:tcW w:w="5000" w:type="pct"/>
            <w:vAlign w:val="center"/>
          </w:tcPr>
          <w:p w14:paraId="4D5C79DA" w14:textId="77777777" w:rsidR="00160898" w:rsidRPr="00753224" w:rsidRDefault="00160898" w:rsidP="00BD1B24">
            <w:pPr>
              <w:pStyle w:val="Tabelltext"/>
              <w:rPr>
                <w:rFonts w:ascii="Arial" w:hAnsi="Arial"/>
                <w:b/>
                <w:bCs/>
                <w:szCs w:val="16"/>
                <w:lang w:val="en-GB"/>
              </w:rPr>
            </w:pPr>
            <w:r w:rsidRPr="00753224">
              <w:rPr>
                <w:rFonts w:ascii="Arial" w:hAnsi="Arial"/>
                <w:b/>
                <w:bCs/>
                <w:szCs w:val="16"/>
                <w:lang w:val="en-GB"/>
              </w:rPr>
              <w:t>OR</w:t>
            </w:r>
          </w:p>
        </w:tc>
      </w:tr>
      <w:tr w:rsidR="00160898" w:rsidRPr="00CE5720" w14:paraId="06A54FEB" w14:textId="77777777" w:rsidTr="00BD1B24">
        <w:trPr>
          <w:cantSplit/>
        </w:trPr>
        <w:tc>
          <w:tcPr>
            <w:tcW w:w="5000" w:type="pct"/>
            <w:vAlign w:val="center"/>
          </w:tcPr>
          <w:p w14:paraId="088FE290"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Pr>
                <w:rFonts w:ascii="Arial" w:hAnsi="Arial"/>
                <w:sz w:val="20"/>
                <w:szCs w:val="20"/>
                <w:lang w:val="en-GB"/>
              </w:rPr>
              <w:t xml:space="preserve"> via</w:t>
            </w:r>
            <w:r w:rsidRPr="004337B5">
              <w:rPr>
                <w:rFonts w:ascii="Arial" w:hAnsi="Arial"/>
                <w:sz w:val="20"/>
                <w:szCs w:val="20"/>
                <w:lang w:val="en-GB"/>
              </w:rPr>
              <w:t>:</w:t>
            </w:r>
          </w:p>
          <w:p w14:paraId="12F364CA" w14:textId="77777777" w:rsidR="00160898" w:rsidRPr="004337B5" w:rsidRDefault="00160898" w:rsidP="00BD1B24">
            <w:pPr>
              <w:pStyle w:val="Tabelltext"/>
              <w:ind w:left="0"/>
              <w:rPr>
                <w:rFonts w:ascii="Arial" w:hAnsi="Arial"/>
                <w:i/>
                <w:sz w:val="20"/>
                <w:szCs w:val="20"/>
                <w:lang w:val="en-GB"/>
              </w:rPr>
            </w:pPr>
          </w:p>
          <w:p w14:paraId="1E6E4EE2" w14:textId="77777777" w:rsidR="00160898" w:rsidRPr="004337B5" w:rsidRDefault="00CE5720" w:rsidP="00BD1B24">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w:t>
            </w:r>
            <w:r w:rsidR="00160898">
              <w:rPr>
                <w:rFonts w:ascii="Arial" w:hAnsi="Arial"/>
                <w:sz w:val="20"/>
                <w:szCs w:val="20"/>
                <w:lang w:val="en-GB"/>
              </w:rPr>
              <w:t>EPD verification by EPD Process Certification*</w:t>
            </w:r>
          </w:p>
          <w:p w14:paraId="08D5021B" w14:textId="77777777" w:rsidR="00160898" w:rsidRDefault="00160898" w:rsidP="00BD1B24">
            <w:pPr>
              <w:pStyle w:val="Tabelltext"/>
              <w:rPr>
                <w:rFonts w:ascii="Arial" w:hAnsi="Arial"/>
                <w:i/>
                <w:sz w:val="20"/>
                <w:szCs w:val="20"/>
                <w:lang w:val="en-GB"/>
              </w:rPr>
            </w:pPr>
          </w:p>
          <w:p w14:paraId="6EBE7CA7" w14:textId="77777777" w:rsidR="00160898" w:rsidRPr="00753224" w:rsidRDefault="00160898" w:rsidP="00BD1B24">
            <w:pPr>
              <w:pStyle w:val="Tabelltext"/>
              <w:rPr>
                <w:rFonts w:ascii="Arial" w:hAnsi="Arial"/>
                <w:iCs/>
                <w:sz w:val="20"/>
                <w:szCs w:val="20"/>
                <w:lang w:val="en-GB"/>
              </w:rPr>
            </w:pPr>
            <w:r>
              <w:rPr>
                <w:rFonts w:ascii="Arial" w:hAnsi="Arial"/>
                <w:iCs/>
                <w:sz w:val="20"/>
                <w:szCs w:val="20"/>
                <w:lang w:val="en-GB"/>
              </w:rPr>
              <w:t xml:space="preserve">Internal auditor: </w:t>
            </w:r>
            <w:r w:rsidRPr="004337B5">
              <w:rPr>
                <w:rFonts w:ascii="Arial" w:hAnsi="Arial"/>
                <w:i/>
                <w:sz w:val="20"/>
                <w:szCs w:val="20"/>
                <w:lang w:val="en-GB"/>
              </w:rPr>
              <w:t>&lt;name, organisation&gt;</w:t>
            </w:r>
          </w:p>
          <w:p w14:paraId="1CC11160" w14:textId="77777777" w:rsidR="00160898" w:rsidRDefault="00160898" w:rsidP="00BD1B24">
            <w:pPr>
              <w:pStyle w:val="Tabelltext"/>
              <w:rPr>
                <w:rFonts w:ascii="Arial" w:hAnsi="Arial"/>
                <w:i/>
                <w:sz w:val="20"/>
                <w:szCs w:val="20"/>
                <w:lang w:val="en-GB"/>
              </w:rPr>
            </w:pPr>
          </w:p>
          <w:p w14:paraId="35C44959" w14:textId="77777777" w:rsidR="00160898" w:rsidRDefault="00160898" w:rsidP="00BD1B24">
            <w:pPr>
              <w:pStyle w:val="Tabelltext"/>
              <w:ind w:left="70" w:hanging="70"/>
              <w:rPr>
                <w:rFonts w:ascii="Arial" w:hAnsi="Arial"/>
                <w:iCs/>
                <w:sz w:val="20"/>
                <w:szCs w:val="20"/>
                <w:lang w:val="en-GB"/>
              </w:rPr>
            </w:pPr>
            <w:r>
              <w:rPr>
                <w:rFonts w:ascii="Arial" w:hAnsi="Arial"/>
                <w:iCs/>
                <w:sz w:val="20"/>
                <w:szCs w:val="20"/>
                <w:lang w:val="en-GB"/>
              </w:rPr>
              <w:t xml:space="preserve"> </w:t>
            </w: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Pr>
                <w:rFonts w:ascii="Arial" w:hAnsi="Arial"/>
                <w:iCs/>
                <w:sz w:val="20"/>
                <w:szCs w:val="20"/>
                <w:lang w:val="en-GB"/>
              </w:rPr>
              <w:t xml:space="preserve"> </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 third-party</w:t>
            </w:r>
            <w:r>
              <w:rPr>
                <w:rFonts w:ascii="Arial" w:hAnsi="Arial"/>
                <w:iCs/>
                <w:sz w:val="20"/>
                <w:szCs w:val="20"/>
                <w:lang w:val="en-GB"/>
              </w:rPr>
              <w:t xml:space="preserve"> verification</w:t>
            </w:r>
          </w:p>
          <w:p w14:paraId="463E9B05" w14:textId="77777777" w:rsidR="00160898" w:rsidRDefault="00160898" w:rsidP="00BD1B24">
            <w:pPr>
              <w:pStyle w:val="Tabelltext"/>
              <w:ind w:left="0"/>
              <w:rPr>
                <w:rFonts w:ascii="Arial" w:hAnsi="Arial"/>
                <w:iCs/>
                <w:sz w:val="20"/>
                <w:szCs w:val="20"/>
                <w:lang w:val="en-GB"/>
              </w:rPr>
            </w:pPr>
          </w:p>
          <w:p w14:paraId="6ACDF7CA" w14:textId="77777777" w:rsidR="00160898" w:rsidRPr="000065B6" w:rsidRDefault="00160898" w:rsidP="00BD1B24">
            <w:pPr>
              <w:pStyle w:val="Tabelltext"/>
              <w:ind w:left="70" w:hanging="70"/>
              <w:rPr>
                <w:rFonts w:ascii="Arial" w:hAnsi="Arial"/>
                <w:i/>
                <w:sz w:val="20"/>
                <w:szCs w:val="20"/>
                <w:lang w:val="en-GB"/>
              </w:rPr>
            </w:pPr>
            <w:r>
              <w:rPr>
                <w:rFonts w:ascii="Arial" w:hAnsi="Arial"/>
                <w:iCs/>
                <w:sz w:val="20"/>
                <w:szCs w:val="20"/>
                <w:lang w:val="en-GB"/>
              </w:rPr>
              <w:t xml:space="preserve"> Third-party verifier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AA7EC93" w14:textId="77777777" w:rsidR="00160898" w:rsidRPr="00753224" w:rsidRDefault="00160898" w:rsidP="00BD1B24">
            <w:pPr>
              <w:pStyle w:val="Tabelltext"/>
              <w:ind w:left="70" w:hanging="70"/>
              <w:rPr>
                <w:rFonts w:ascii="Arial" w:hAnsi="Arial"/>
                <w:iCs/>
                <w:sz w:val="20"/>
                <w:szCs w:val="20"/>
                <w:lang w:val="en-GB"/>
              </w:rPr>
            </w:pPr>
          </w:p>
          <w:p w14:paraId="172BCEB2" w14:textId="19E635AD" w:rsidR="00160898" w:rsidRPr="00753224" w:rsidRDefault="00160898" w:rsidP="00BD1B24">
            <w:pPr>
              <w:pStyle w:val="Tabelltext"/>
              <w:rPr>
                <w:rFonts w:ascii="Arial" w:hAnsi="Arial"/>
                <w:iCs/>
                <w:szCs w:val="16"/>
                <w:lang w:val="en-GB"/>
              </w:rPr>
            </w:pPr>
            <w:r w:rsidRPr="00753224">
              <w:rPr>
                <w:rFonts w:ascii="Arial" w:hAnsi="Arial"/>
                <w:iCs/>
                <w:szCs w:val="16"/>
                <w:lang w:val="en-GB"/>
              </w:rPr>
              <w:t>*</w:t>
            </w:r>
            <w:r>
              <w:rPr>
                <w:rFonts w:ascii="Arial" w:hAnsi="Arial"/>
                <w:iCs/>
                <w:szCs w:val="16"/>
                <w:lang w:val="en-GB"/>
              </w:rPr>
              <w:t xml:space="preserve">For </w:t>
            </w:r>
            <w:r w:rsidRPr="00753224">
              <w:rPr>
                <w:rFonts w:ascii="Arial" w:hAnsi="Arial"/>
                <w:iCs/>
                <w:szCs w:val="16"/>
                <w:lang w:val="en-GB"/>
              </w:rPr>
              <w:t>EPD Process Certification</w:t>
            </w:r>
            <w:r>
              <w:rPr>
                <w:rFonts w:ascii="Arial" w:hAnsi="Arial"/>
                <w:iCs/>
                <w:szCs w:val="16"/>
                <w:lang w:val="en-GB"/>
              </w:rPr>
              <w:t xml:space="preserve">, </w:t>
            </w:r>
            <w:r w:rsidRPr="009B5737">
              <w:rPr>
                <w:rFonts w:ascii="Arial" w:hAnsi="Arial"/>
                <w:iCs/>
                <w:szCs w:val="16"/>
                <w:lang w:val="en-GB"/>
              </w:rPr>
              <w:t xml:space="preserve">an accredited </w:t>
            </w:r>
            <w:r w:rsidRPr="00743BC4">
              <w:rPr>
                <w:rFonts w:ascii="Arial" w:hAnsi="Arial"/>
                <w:iCs/>
                <w:szCs w:val="16"/>
                <w:lang w:val="en-GB"/>
              </w:rPr>
              <w:t xml:space="preserve">certification </w:t>
            </w:r>
            <w:r w:rsidRPr="009B5737">
              <w:rPr>
                <w:rFonts w:ascii="Arial" w:hAnsi="Arial"/>
                <w:iCs/>
                <w:szCs w:val="16"/>
                <w:lang w:val="en-GB"/>
              </w:rPr>
              <w:t xml:space="preserve">body </w:t>
            </w:r>
            <w:r>
              <w:rPr>
                <w:rFonts w:ascii="Arial" w:hAnsi="Arial"/>
                <w:iCs/>
                <w:szCs w:val="16"/>
                <w:lang w:val="en-GB"/>
              </w:rPr>
              <w:t>certifies and reviews</w:t>
            </w:r>
            <w:r w:rsidRPr="00753224">
              <w:rPr>
                <w:rFonts w:ascii="Arial" w:hAnsi="Arial"/>
                <w:iCs/>
                <w:szCs w:val="16"/>
                <w:lang w:val="en-GB"/>
              </w:rPr>
              <w:t xml:space="preserve"> </w:t>
            </w:r>
            <w:r>
              <w:rPr>
                <w:rFonts w:ascii="Arial" w:hAnsi="Arial"/>
                <w:iCs/>
                <w:szCs w:val="16"/>
                <w:lang w:val="en-GB"/>
              </w:rPr>
              <w:t xml:space="preserve">the </w:t>
            </w:r>
            <w:r w:rsidRPr="00743BC4">
              <w:rPr>
                <w:iCs/>
                <w:szCs w:val="16"/>
                <w:lang w:val="en-GB"/>
              </w:rPr>
              <w:t>management process</w:t>
            </w:r>
            <w:r>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Pr="00743BC4">
              <w:rPr>
                <w:rFonts w:ascii="Arial" w:hAnsi="Arial"/>
                <w:iCs/>
                <w:szCs w:val="16"/>
                <w:lang w:val="en-GB"/>
              </w:rPr>
              <w:t xml:space="preserve">. </w:t>
            </w:r>
            <w:r>
              <w:rPr>
                <w:rFonts w:ascii="Arial" w:hAnsi="Arial"/>
                <w:iCs/>
                <w:szCs w:val="16"/>
                <w:lang w:val="en-GB"/>
              </w:rPr>
              <w:t>For details about t</w:t>
            </w:r>
            <w:r w:rsidRPr="00743BC4">
              <w:rPr>
                <w:rFonts w:ascii="Arial" w:hAnsi="Arial"/>
                <w:iCs/>
                <w:szCs w:val="16"/>
                <w:lang w:val="en-GB"/>
              </w:rPr>
              <w:t>hird</w:t>
            </w:r>
            <w:r>
              <w:rPr>
                <w:rFonts w:ascii="Arial" w:hAnsi="Arial"/>
                <w:iCs/>
                <w:szCs w:val="16"/>
                <w:lang w:val="en-GB"/>
              </w:rPr>
              <w:t>-</w:t>
            </w:r>
            <w:r w:rsidRPr="00743BC4">
              <w:rPr>
                <w:rFonts w:ascii="Arial" w:hAnsi="Arial"/>
                <w:iCs/>
                <w:szCs w:val="16"/>
                <w:lang w:val="en-GB"/>
              </w:rPr>
              <w:t>party verification</w:t>
            </w:r>
            <w:r>
              <w:rPr>
                <w:rFonts w:ascii="Arial" w:hAnsi="Arial"/>
                <w:iCs/>
                <w:szCs w:val="16"/>
                <w:lang w:val="en-GB"/>
              </w:rPr>
              <w:t xml:space="preserve"> procedure</w:t>
            </w:r>
            <w:r w:rsidRPr="00743BC4">
              <w:rPr>
                <w:rFonts w:ascii="Arial" w:hAnsi="Arial"/>
                <w:iCs/>
                <w:szCs w:val="16"/>
                <w:lang w:val="en-GB"/>
              </w:rPr>
              <w:t xml:space="preserve"> of the EP</w:t>
            </w:r>
            <w:r>
              <w:rPr>
                <w:rFonts w:ascii="Arial" w:hAnsi="Arial"/>
                <w:iCs/>
                <w:szCs w:val="16"/>
                <w:lang w:val="en-GB"/>
              </w:rPr>
              <w:t>Ds,</w:t>
            </w:r>
            <w:r w:rsidRPr="00743BC4">
              <w:rPr>
                <w:rFonts w:ascii="Arial" w:hAnsi="Arial"/>
                <w:iCs/>
                <w:szCs w:val="16"/>
                <w:lang w:val="en-GB"/>
              </w:rPr>
              <w:t xml:space="preserve"> </w:t>
            </w:r>
            <w:r w:rsidRPr="00743BC4">
              <w:rPr>
                <w:iCs/>
                <w:szCs w:val="16"/>
                <w:lang w:val="en-GB"/>
              </w:rPr>
              <w:t>see GPI</w:t>
            </w:r>
            <w:r w:rsidR="00E573F3">
              <w:rPr>
                <w:iCs/>
                <w:szCs w:val="16"/>
                <w:lang w:val="en-GB"/>
              </w:rPr>
              <w:t>.</w:t>
            </w:r>
          </w:p>
        </w:tc>
      </w:tr>
      <w:tr w:rsidR="00160898" w:rsidRPr="00CE5720" w14:paraId="249F6506" w14:textId="77777777" w:rsidTr="00BD1B24">
        <w:trPr>
          <w:cantSplit/>
          <w:trHeight w:val="648"/>
        </w:trPr>
        <w:tc>
          <w:tcPr>
            <w:tcW w:w="5000" w:type="pct"/>
            <w:vAlign w:val="center"/>
          </w:tcPr>
          <w:p w14:paraId="0EF7A844" w14:textId="77777777" w:rsidR="00160898" w:rsidRPr="004337B5" w:rsidRDefault="00160898" w:rsidP="00BD1B24">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Pr>
                <w:rFonts w:ascii="Arial" w:hAnsi="Arial"/>
                <w:sz w:val="20"/>
                <w:szCs w:val="20"/>
                <w:lang w:val="en-GB"/>
              </w:rPr>
              <w:t>-</w:t>
            </w:r>
            <w:r w:rsidRPr="004337B5">
              <w:rPr>
                <w:rFonts w:ascii="Arial" w:hAnsi="Arial"/>
                <w:sz w:val="20"/>
                <w:szCs w:val="20"/>
                <w:lang w:val="en-GB"/>
              </w:rPr>
              <w:t>party verifier:</w:t>
            </w:r>
          </w:p>
          <w:p w14:paraId="4DFEED87" w14:textId="77777777" w:rsidR="00160898" w:rsidRPr="00753224" w:rsidRDefault="00160898" w:rsidP="00BD1B24">
            <w:pPr>
              <w:pStyle w:val="Tabelltext"/>
              <w:rPr>
                <w:rFonts w:ascii="Arial" w:hAnsi="Arial"/>
                <w:sz w:val="8"/>
                <w:szCs w:val="8"/>
                <w:lang w:val="en-GB"/>
              </w:rPr>
            </w:pPr>
          </w:p>
          <w:p w14:paraId="51D6710E" w14:textId="77777777" w:rsidR="00160898" w:rsidRDefault="00CE5720" w:rsidP="00BD1B24">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Yes</w:t>
            </w:r>
            <w:r w:rsidR="00160898"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160898">
                  <w:rPr>
                    <w:rFonts w:ascii="MS Gothic" w:eastAsia="MS Gothic" w:hAnsi="MS Gothic" w:hint="eastAsia"/>
                    <w:sz w:val="20"/>
                    <w:szCs w:val="20"/>
                    <w:lang w:val="en-GB"/>
                  </w:rPr>
                  <w:t>☐</w:t>
                </w:r>
              </w:sdtContent>
            </w:sdt>
            <w:r w:rsidR="00160898" w:rsidRPr="004337B5">
              <w:rPr>
                <w:rFonts w:ascii="Arial" w:hAnsi="Arial"/>
                <w:sz w:val="20"/>
                <w:szCs w:val="20"/>
                <w:lang w:val="en-GB"/>
              </w:rPr>
              <w:t xml:space="preserve"> No</w:t>
            </w:r>
          </w:p>
          <w:p w14:paraId="0A1F2FB8" w14:textId="77777777" w:rsidR="00D528D7" w:rsidRDefault="00D528D7" w:rsidP="00BD1B24">
            <w:pPr>
              <w:pStyle w:val="Tabelltext"/>
              <w:rPr>
                <w:rFonts w:ascii="Arial" w:hAnsi="Arial"/>
                <w:sz w:val="20"/>
                <w:szCs w:val="20"/>
                <w:lang w:val="en-GB"/>
              </w:rPr>
            </w:pPr>
          </w:p>
          <w:p w14:paraId="47EB300E" w14:textId="6A04AC8E" w:rsidR="00D528D7" w:rsidRPr="00D528D7" w:rsidRDefault="00D528D7" w:rsidP="00BD1B24">
            <w:pPr>
              <w:pStyle w:val="Tabelltext"/>
              <w:rPr>
                <w:rFonts w:ascii="Arial" w:hAnsi="Arial"/>
                <w:sz w:val="20"/>
                <w:szCs w:val="20"/>
                <w:lang w:val="en-GB"/>
              </w:rPr>
            </w:pPr>
            <w:r w:rsidRPr="00D528D7">
              <w:rPr>
                <w:rFonts w:ascii="Arial" w:hAnsi="Arial"/>
                <w:color w:val="BFBFBF" w:themeColor="background1" w:themeShade="BF"/>
                <w:sz w:val="20"/>
                <w:szCs w:val="32"/>
                <w:lang w:val="en-GB"/>
              </w:rPr>
              <w:t>[</w:t>
            </w:r>
            <w:r w:rsidRPr="00D528D7">
              <w:rPr>
                <w:rFonts w:ascii="Arial" w:hAnsi="Arial"/>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D528D7">
              <w:rPr>
                <w:rFonts w:ascii="Arial" w:hAnsi="Arial"/>
                <w:color w:val="BFBFBF" w:themeColor="background1" w:themeShade="BF"/>
                <w:sz w:val="20"/>
                <w:szCs w:val="32"/>
                <w:lang w:val="en-GB"/>
              </w:rPr>
              <w:t>]</w:t>
            </w:r>
          </w:p>
        </w:tc>
      </w:tr>
    </w:tbl>
    <w:p w14:paraId="371F3BA3" w14:textId="1F17F1B5" w:rsidR="00600073" w:rsidRDefault="00600073" w:rsidP="00753224">
      <w:pPr>
        <w:rPr>
          <w:rFonts w:cs="Arial"/>
          <w:b/>
          <w:color w:val="1E6052" w:themeColor="accent1"/>
          <w:sz w:val="32"/>
          <w:lang w:val="en-GB"/>
        </w:rPr>
      </w:pPr>
    </w:p>
    <w:p w14:paraId="340EC623" w14:textId="77777777" w:rsidR="00160898" w:rsidRDefault="00160898">
      <w:pPr>
        <w:spacing w:after="200"/>
        <w:rPr>
          <w:rFonts w:cs="Arial"/>
          <w:b/>
          <w:color w:val="1E6052" w:themeColor="accent1"/>
          <w:sz w:val="32"/>
          <w:lang w:val="en-GB"/>
        </w:rPr>
      </w:pPr>
      <w:r w:rsidRPr="00D528D7">
        <w:rPr>
          <w:color w:val="1E6052" w:themeColor="accent1"/>
          <w:lang w:val="en-US"/>
        </w:rPr>
        <w:br w:type="page"/>
      </w:r>
    </w:p>
    <w:p w14:paraId="371F3BA5" w14:textId="5C9DFD64" w:rsidR="00600073" w:rsidRPr="005343C9" w:rsidRDefault="005343C9" w:rsidP="005343C9">
      <w:pPr>
        <w:pStyle w:val="Head1"/>
        <w:rPr>
          <w:color w:val="1E6052" w:themeColor="accent1"/>
        </w:rPr>
      </w:pPr>
      <w:r w:rsidRPr="005343C9">
        <w:rPr>
          <w:color w:val="1E6052" w:themeColor="accent1"/>
        </w:rPr>
        <w:lastRenderedPageBreak/>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 xml:space="preserve">[product description, application/intended use, technical functions, </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w:t>
      </w:r>
      <w:proofErr w:type="gramStart"/>
      <w:r w:rsidRPr="007544C9">
        <w:rPr>
          <w:rFonts w:cs="Arial"/>
          <w:color w:val="BFBFBF" w:themeColor="background1" w:themeShade="BF"/>
          <w:sz w:val="20"/>
          <w:lang w:val="en-GB"/>
        </w:rPr>
        <w:t>e.g.</w:t>
      </w:r>
      <w:proofErr w:type="gramEnd"/>
      <w:r w:rsidRPr="007544C9">
        <w:rPr>
          <w:rFonts w:cs="Arial"/>
          <w:color w:val="BFBFBF" w:themeColor="background1" w:themeShade="BF"/>
          <w:sz w:val="20"/>
          <w:lang w:val="en-GB"/>
        </w:rPr>
        <w:t xml:space="preserve">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w:t>
      </w:r>
      <w:proofErr w:type="gramStart"/>
      <w:r w:rsidRPr="004B17E0">
        <w:rPr>
          <w:rFonts w:cs="Arial"/>
          <w:color w:val="BFBFBF" w:themeColor="background1" w:themeShade="BF"/>
          <w:sz w:val="20"/>
          <w:lang w:val="en-GB"/>
        </w:rPr>
        <w:t>e.g.</w:t>
      </w:r>
      <w:proofErr w:type="gramEnd"/>
      <w:r w:rsidRPr="004B17E0">
        <w:rPr>
          <w:rFonts w:cs="Arial"/>
          <w:color w:val="BFBFBF" w:themeColor="background1" w:themeShade="BF"/>
          <w:sz w:val="20"/>
          <w:lang w:val="en-GB"/>
        </w:rPr>
        <w:t xml:space="preserve">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71068797" w14:textId="07CF9F07" w:rsidR="00D528D7" w:rsidRDefault="00D528D7" w:rsidP="00BB3AD6">
      <w:pPr>
        <w:rPr>
          <w:rFonts w:cs="Arial"/>
          <w:b/>
          <w:sz w:val="24"/>
          <w:szCs w:val="24"/>
          <w:lang w:val="en-GB"/>
        </w:rPr>
      </w:pPr>
      <w:r w:rsidRPr="00E70892">
        <w:rPr>
          <w:rFonts w:cs="Arial"/>
          <w:b/>
          <w:sz w:val="24"/>
          <w:szCs w:val="24"/>
          <w:lang w:val="en-GB"/>
        </w:rPr>
        <w:t>Product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23"/>
        <w:gridCol w:w="1228"/>
        <w:gridCol w:w="1087"/>
        <w:gridCol w:w="4050"/>
      </w:tblGrid>
      <w:tr w:rsidR="00D528D7" w:rsidRPr="00D528D7" w14:paraId="057D3A14" w14:textId="77777777" w:rsidTr="00D528D7">
        <w:trPr>
          <w:trHeight w:val="371"/>
        </w:trPr>
        <w:tc>
          <w:tcPr>
            <w:tcW w:w="1574" w:type="pct"/>
            <w:shd w:val="clear" w:color="auto" w:fill="C4D0C2" w:themeFill="accent2" w:themeFillTint="66"/>
            <w:vAlign w:val="center"/>
          </w:tcPr>
          <w:p w14:paraId="59636C81" w14:textId="77777777" w:rsidR="00D528D7" w:rsidRPr="00D528D7" w:rsidRDefault="00D528D7" w:rsidP="00D528D7">
            <w:pPr>
              <w:pStyle w:val="Headtable"/>
            </w:pPr>
            <w:r w:rsidRPr="00D528D7">
              <w:t>Product components</w:t>
            </w:r>
          </w:p>
        </w:tc>
        <w:tc>
          <w:tcPr>
            <w:tcW w:w="661" w:type="pct"/>
            <w:shd w:val="clear" w:color="auto" w:fill="C4D0C2" w:themeFill="accent2" w:themeFillTint="66"/>
            <w:vAlign w:val="center"/>
          </w:tcPr>
          <w:p w14:paraId="564679D6" w14:textId="14DC7E16" w:rsidR="00D528D7" w:rsidRPr="00D528D7" w:rsidRDefault="00D528D7" w:rsidP="00D528D7">
            <w:pPr>
              <w:pStyle w:val="Headtable"/>
            </w:pPr>
            <w:r w:rsidRPr="00002068">
              <w:t>[Unit]</w:t>
            </w:r>
          </w:p>
        </w:tc>
        <w:tc>
          <w:tcPr>
            <w:tcW w:w="585" w:type="pct"/>
            <w:shd w:val="clear" w:color="auto" w:fill="C4D0C2" w:themeFill="accent2" w:themeFillTint="66"/>
            <w:vAlign w:val="center"/>
          </w:tcPr>
          <w:p w14:paraId="68BCF2F0" w14:textId="7DE74780" w:rsidR="00D528D7" w:rsidRPr="00D528D7" w:rsidRDefault="00D528D7" w:rsidP="00D528D7">
            <w:pPr>
              <w:pStyle w:val="Headtable"/>
            </w:pPr>
            <w:r w:rsidRPr="00002068">
              <w:t>%</w:t>
            </w:r>
          </w:p>
        </w:tc>
        <w:tc>
          <w:tcPr>
            <w:tcW w:w="2180" w:type="pct"/>
            <w:shd w:val="clear" w:color="auto" w:fill="C4D0C2" w:themeFill="accent2" w:themeFillTint="66"/>
            <w:vAlign w:val="center"/>
          </w:tcPr>
          <w:p w14:paraId="33C0C61E" w14:textId="5026FAB4" w:rsidR="00D528D7" w:rsidRPr="00D528D7" w:rsidRDefault="00D528D7" w:rsidP="00D528D7">
            <w:pPr>
              <w:pStyle w:val="Headtable"/>
            </w:pPr>
            <w:r w:rsidRPr="00002068">
              <w:t>Environmental / hazardous properties</w:t>
            </w:r>
          </w:p>
        </w:tc>
      </w:tr>
      <w:tr w:rsidR="00D528D7" w:rsidRPr="00D528D7" w14:paraId="383D12CA" w14:textId="77777777" w:rsidTr="00D528D7">
        <w:trPr>
          <w:trHeight w:val="560"/>
        </w:trPr>
        <w:tc>
          <w:tcPr>
            <w:tcW w:w="1574" w:type="pct"/>
            <w:shd w:val="clear" w:color="auto" w:fill="E1E7E0" w:themeFill="accent2" w:themeFillTint="33"/>
            <w:vAlign w:val="center"/>
          </w:tcPr>
          <w:p w14:paraId="3029C830" w14:textId="77777777" w:rsidR="00D528D7" w:rsidRPr="00D528D7" w:rsidRDefault="00D528D7" w:rsidP="00857106">
            <w:pPr>
              <w:pStyle w:val="Tablenothead"/>
              <w:rPr>
                <w:rFonts w:ascii="Arial" w:hAnsi="Arial"/>
                <w:sz w:val="16"/>
              </w:rPr>
            </w:pPr>
            <w:r w:rsidRPr="00D528D7">
              <w:rPr>
                <w:rFonts w:ascii="Arial" w:hAnsi="Arial"/>
                <w:sz w:val="16"/>
              </w:rPr>
              <w:t xml:space="preserve">Material 1 / Chemical substance 1 </w:t>
            </w:r>
          </w:p>
        </w:tc>
        <w:tc>
          <w:tcPr>
            <w:tcW w:w="661" w:type="pct"/>
            <w:shd w:val="clear" w:color="auto" w:fill="E1E7E0" w:themeFill="accent2" w:themeFillTint="33"/>
            <w:vAlign w:val="center"/>
          </w:tcPr>
          <w:p w14:paraId="4DF1B8BF"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4D495306"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1102ECA4" w14:textId="77777777" w:rsidR="00D528D7" w:rsidRPr="00D528D7" w:rsidRDefault="00D528D7" w:rsidP="00857106">
            <w:pPr>
              <w:rPr>
                <w:rFonts w:cs="Arial"/>
                <w:sz w:val="16"/>
                <w:lang w:val="en-GB"/>
              </w:rPr>
            </w:pPr>
          </w:p>
        </w:tc>
      </w:tr>
      <w:tr w:rsidR="00D528D7" w:rsidRPr="00D528D7" w14:paraId="417CF365" w14:textId="77777777" w:rsidTr="00D528D7">
        <w:trPr>
          <w:trHeight w:val="560"/>
        </w:trPr>
        <w:tc>
          <w:tcPr>
            <w:tcW w:w="1574" w:type="pct"/>
            <w:shd w:val="clear" w:color="auto" w:fill="E1E7E0" w:themeFill="accent2" w:themeFillTint="33"/>
            <w:vAlign w:val="center"/>
          </w:tcPr>
          <w:p w14:paraId="1A06A69A" w14:textId="77777777" w:rsidR="00D528D7" w:rsidRPr="00D528D7" w:rsidRDefault="00D528D7" w:rsidP="00857106">
            <w:pPr>
              <w:pStyle w:val="Tablenothead"/>
              <w:rPr>
                <w:rFonts w:ascii="Arial" w:hAnsi="Arial"/>
                <w:sz w:val="16"/>
              </w:rPr>
            </w:pPr>
            <w:r w:rsidRPr="00D528D7">
              <w:rPr>
                <w:rFonts w:ascii="Arial" w:hAnsi="Arial"/>
                <w:sz w:val="16"/>
              </w:rPr>
              <w:t>Material 2 / Chemical substance 2</w:t>
            </w:r>
          </w:p>
        </w:tc>
        <w:tc>
          <w:tcPr>
            <w:tcW w:w="661" w:type="pct"/>
            <w:shd w:val="clear" w:color="auto" w:fill="E1E7E0" w:themeFill="accent2" w:themeFillTint="33"/>
            <w:vAlign w:val="center"/>
          </w:tcPr>
          <w:p w14:paraId="0C3225E9"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AE50574"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3F0F1A9E" w14:textId="77777777" w:rsidR="00D528D7" w:rsidRPr="00D528D7" w:rsidRDefault="00D528D7" w:rsidP="00857106">
            <w:pPr>
              <w:rPr>
                <w:rFonts w:cs="Arial"/>
                <w:sz w:val="16"/>
                <w:lang w:val="en-GB"/>
              </w:rPr>
            </w:pPr>
          </w:p>
        </w:tc>
      </w:tr>
      <w:tr w:rsidR="00D528D7" w:rsidRPr="00D528D7" w14:paraId="08AB85AB" w14:textId="77777777" w:rsidTr="00D528D7">
        <w:trPr>
          <w:trHeight w:val="560"/>
        </w:trPr>
        <w:tc>
          <w:tcPr>
            <w:tcW w:w="1574" w:type="pct"/>
            <w:shd w:val="clear" w:color="auto" w:fill="E1E7E0" w:themeFill="accent2" w:themeFillTint="33"/>
            <w:vAlign w:val="center"/>
          </w:tcPr>
          <w:p w14:paraId="719234EB" w14:textId="77777777" w:rsidR="00D528D7" w:rsidRPr="00D528D7" w:rsidRDefault="00D528D7" w:rsidP="00857106">
            <w:pPr>
              <w:rPr>
                <w:rFonts w:cs="Arial"/>
                <w:sz w:val="16"/>
                <w:vertAlign w:val="superscript"/>
                <w:lang w:val="en-GB"/>
              </w:rPr>
            </w:pPr>
            <w:r w:rsidRPr="00D528D7">
              <w:rPr>
                <w:rFonts w:cs="Arial"/>
                <w:sz w:val="16"/>
                <w:lang w:val="en-GB"/>
              </w:rPr>
              <w:t>...</w:t>
            </w:r>
          </w:p>
        </w:tc>
        <w:tc>
          <w:tcPr>
            <w:tcW w:w="661" w:type="pct"/>
            <w:shd w:val="clear" w:color="auto" w:fill="E1E7E0" w:themeFill="accent2" w:themeFillTint="33"/>
            <w:vAlign w:val="center"/>
          </w:tcPr>
          <w:p w14:paraId="1105034D"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085C520E" w14:textId="77777777" w:rsidR="00D528D7" w:rsidRPr="00D528D7" w:rsidRDefault="00D528D7" w:rsidP="00857106">
            <w:pPr>
              <w:rPr>
                <w:rFonts w:cs="Arial"/>
                <w:sz w:val="16"/>
                <w:lang w:val="en-GB"/>
              </w:rPr>
            </w:pPr>
          </w:p>
        </w:tc>
        <w:tc>
          <w:tcPr>
            <w:tcW w:w="2180" w:type="pct"/>
            <w:shd w:val="clear" w:color="auto" w:fill="E1E7E0" w:themeFill="accent2" w:themeFillTint="33"/>
            <w:vAlign w:val="center"/>
          </w:tcPr>
          <w:p w14:paraId="58C49596" w14:textId="77777777" w:rsidR="00D528D7" w:rsidRPr="00D528D7" w:rsidRDefault="00D528D7" w:rsidP="00857106">
            <w:pPr>
              <w:rPr>
                <w:rFonts w:cs="Arial"/>
                <w:sz w:val="16"/>
                <w:lang w:val="en-GB"/>
              </w:rPr>
            </w:pPr>
          </w:p>
        </w:tc>
      </w:tr>
      <w:tr w:rsidR="00D528D7" w:rsidRPr="00D528D7" w14:paraId="4A1CFA60" w14:textId="77777777" w:rsidTr="00D528D7">
        <w:trPr>
          <w:trHeight w:val="560"/>
        </w:trPr>
        <w:tc>
          <w:tcPr>
            <w:tcW w:w="1574" w:type="pct"/>
            <w:shd w:val="clear" w:color="auto" w:fill="E1E7E0" w:themeFill="accent2" w:themeFillTint="33"/>
            <w:vAlign w:val="center"/>
          </w:tcPr>
          <w:p w14:paraId="3733B35C" w14:textId="77777777" w:rsidR="00D528D7" w:rsidRPr="00D528D7" w:rsidRDefault="00D528D7" w:rsidP="00857106">
            <w:pPr>
              <w:rPr>
                <w:rFonts w:cs="Arial"/>
                <w:sz w:val="16"/>
                <w:lang w:val="en-GB"/>
              </w:rPr>
            </w:pPr>
            <w:r w:rsidRPr="00D528D7">
              <w:rPr>
                <w:rFonts w:cs="Arial"/>
                <w:sz w:val="16"/>
                <w:lang w:val="en-GB"/>
              </w:rPr>
              <w:t>TOTAL</w:t>
            </w:r>
          </w:p>
        </w:tc>
        <w:tc>
          <w:tcPr>
            <w:tcW w:w="661" w:type="pct"/>
            <w:shd w:val="clear" w:color="auto" w:fill="E1E7E0" w:themeFill="accent2" w:themeFillTint="33"/>
            <w:vAlign w:val="center"/>
          </w:tcPr>
          <w:p w14:paraId="557499C7" w14:textId="77777777" w:rsidR="00D528D7" w:rsidRPr="00D528D7" w:rsidRDefault="00D528D7" w:rsidP="00857106">
            <w:pPr>
              <w:rPr>
                <w:rFonts w:cs="Arial"/>
                <w:sz w:val="16"/>
                <w:lang w:val="en-GB"/>
              </w:rPr>
            </w:pPr>
          </w:p>
        </w:tc>
        <w:tc>
          <w:tcPr>
            <w:tcW w:w="585" w:type="pct"/>
            <w:shd w:val="clear" w:color="auto" w:fill="E1E7E0" w:themeFill="accent2" w:themeFillTint="33"/>
            <w:vAlign w:val="center"/>
          </w:tcPr>
          <w:p w14:paraId="753C3A76" w14:textId="77777777" w:rsidR="00D528D7" w:rsidRPr="00D528D7" w:rsidRDefault="00D528D7" w:rsidP="00857106">
            <w:pPr>
              <w:rPr>
                <w:rStyle w:val="CommentReference"/>
                <w:rFonts w:cs="Arial"/>
              </w:rPr>
            </w:pPr>
          </w:p>
        </w:tc>
        <w:tc>
          <w:tcPr>
            <w:tcW w:w="2180" w:type="pct"/>
            <w:shd w:val="clear" w:color="auto" w:fill="E1E7E0" w:themeFill="accent2" w:themeFillTint="33"/>
            <w:vAlign w:val="center"/>
          </w:tcPr>
          <w:p w14:paraId="229BB289" w14:textId="77777777" w:rsidR="00D528D7" w:rsidRPr="00D528D7" w:rsidRDefault="00D528D7" w:rsidP="00857106">
            <w:pPr>
              <w:rPr>
                <w:rFonts w:cs="Arial"/>
                <w:sz w:val="16"/>
                <w:lang w:val="en-GB"/>
              </w:rPr>
            </w:pPr>
          </w:p>
        </w:tc>
      </w:tr>
    </w:tbl>
    <w:p w14:paraId="371F3BC8" w14:textId="2FBFF4BF" w:rsidR="00BB3AD6" w:rsidRPr="00E70892" w:rsidRDefault="00BB3AD6" w:rsidP="00BB3AD6">
      <w:pPr>
        <w:rPr>
          <w:rFonts w:cs="Arial"/>
          <w:b/>
          <w:sz w:val="24"/>
          <w:szCs w:val="24"/>
          <w:lang w:val="en-GB"/>
        </w:rPr>
      </w:pPr>
    </w:p>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77777777"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371F3BE5" w14:textId="77777777" w:rsidR="00A4153A" w:rsidRDefault="00A4153A" w:rsidP="008B10DB">
      <w:pPr>
        <w:pStyle w:val="Head1"/>
      </w:pPr>
      <w:r w:rsidRPr="00B176AA">
        <w:t>Environmental performance</w:t>
      </w:r>
    </w:p>
    <w:p w14:paraId="371F3BE6"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D528D7">
        <w:trPr>
          <w:cantSplit/>
          <w:trHeight w:val="397"/>
        </w:trPr>
        <w:tc>
          <w:tcPr>
            <w:tcW w:w="3341" w:type="dxa"/>
            <w:gridSpan w:val="3"/>
            <w:shd w:val="clear" w:color="auto" w:fill="C4D0C2" w:themeFill="accent2" w:themeFillTint="66"/>
            <w:vAlign w:val="center"/>
          </w:tcPr>
          <w:p w14:paraId="371F3BE7" w14:textId="77777777" w:rsidR="00002068" w:rsidRPr="007025F2" w:rsidRDefault="00002068" w:rsidP="00421134">
            <w:pPr>
              <w:pStyle w:val="Headtable"/>
            </w:pPr>
            <w:r>
              <w:t>PARAMETER</w:t>
            </w:r>
          </w:p>
        </w:tc>
        <w:tc>
          <w:tcPr>
            <w:tcW w:w="1207" w:type="dxa"/>
            <w:shd w:val="clear" w:color="auto" w:fill="C4D0C2" w:themeFill="accent2" w:themeFillTint="66"/>
            <w:vAlign w:val="center"/>
          </w:tcPr>
          <w:p w14:paraId="371F3BE8" w14:textId="77777777" w:rsidR="00002068" w:rsidRPr="007025F2" w:rsidRDefault="00002068" w:rsidP="00421134">
            <w:pPr>
              <w:pStyle w:val="Headtable"/>
            </w:pPr>
            <w:r>
              <w:t>UNIT</w:t>
            </w:r>
          </w:p>
        </w:tc>
        <w:tc>
          <w:tcPr>
            <w:tcW w:w="1186" w:type="dxa"/>
            <w:shd w:val="clear" w:color="auto" w:fill="C4D0C2" w:themeFill="accent2" w:themeFillTint="66"/>
            <w:vAlign w:val="center"/>
          </w:tcPr>
          <w:p w14:paraId="371F3BE9" w14:textId="77777777" w:rsidR="00002068" w:rsidRPr="007025F2" w:rsidRDefault="00002068" w:rsidP="00421134">
            <w:pPr>
              <w:pStyle w:val="Headtable"/>
            </w:pPr>
            <w:r>
              <w:t>Upstream</w:t>
            </w:r>
          </w:p>
        </w:tc>
        <w:tc>
          <w:tcPr>
            <w:tcW w:w="895" w:type="dxa"/>
            <w:shd w:val="clear" w:color="auto" w:fill="C4D0C2" w:themeFill="accent2" w:themeFillTint="66"/>
            <w:vAlign w:val="center"/>
          </w:tcPr>
          <w:p w14:paraId="371F3BEA" w14:textId="77777777" w:rsidR="00002068" w:rsidRPr="007025F2" w:rsidRDefault="00002068" w:rsidP="00421134">
            <w:pPr>
              <w:pStyle w:val="Headtable"/>
            </w:pPr>
            <w:r>
              <w:t xml:space="preserve">Core </w:t>
            </w:r>
          </w:p>
        </w:tc>
        <w:tc>
          <w:tcPr>
            <w:tcW w:w="1559" w:type="dxa"/>
            <w:shd w:val="clear" w:color="auto" w:fill="C4D0C2" w:themeFill="accent2" w:themeFillTint="66"/>
            <w:vAlign w:val="center"/>
          </w:tcPr>
          <w:p w14:paraId="371F3BEB" w14:textId="77777777" w:rsidR="00002068" w:rsidRPr="007025F2" w:rsidRDefault="00002068" w:rsidP="00421134">
            <w:pPr>
              <w:pStyle w:val="Headtable"/>
            </w:pPr>
            <w:r>
              <w:t>Downstream</w:t>
            </w:r>
          </w:p>
        </w:tc>
        <w:tc>
          <w:tcPr>
            <w:tcW w:w="1100" w:type="dxa"/>
            <w:shd w:val="clear" w:color="auto" w:fill="C4D0C2" w:themeFill="accent2" w:themeFillTint="66"/>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D528D7">
        <w:trPr>
          <w:cantSplit/>
          <w:trHeight w:val="284"/>
        </w:trPr>
        <w:tc>
          <w:tcPr>
            <w:tcW w:w="1654" w:type="dxa"/>
            <w:vMerge w:val="restart"/>
            <w:shd w:val="clear" w:color="auto" w:fill="E1E7E0" w:themeFill="accent2" w:themeFillTint="33"/>
            <w:vAlign w:val="center"/>
          </w:tcPr>
          <w:p w14:paraId="371F3BEE" w14:textId="77777777" w:rsidR="00002068" w:rsidRPr="0070119A" w:rsidRDefault="00002068" w:rsidP="00421134">
            <w:pPr>
              <w:pStyle w:val="Tablenothead"/>
              <w:rPr>
                <w:rFonts w:ascii="Arial" w:hAnsi="Arial"/>
                <w:sz w:val="16"/>
                <w:szCs w:val="16"/>
              </w:rPr>
            </w:pPr>
            <w:r w:rsidRPr="0070119A">
              <w:rPr>
                <w:rFonts w:ascii="Arial" w:hAnsi="Arial"/>
                <w:sz w:val="16"/>
                <w:szCs w:val="16"/>
              </w:rPr>
              <w:t>Global warming potential (GWP)</w:t>
            </w:r>
          </w:p>
        </w:tc>
        <w:tc>
          <w:tcPr>
            <w:tcW w:w="1687" w:type="dxa"/>
            <w:gridSpan w:val="2"/>
            <w:shd w:val="clear" w:color="auto" w:fill="E1E7E0" w:themeFill="accent2" w:themeFillTint="33"/>
            <w:vAlign w:val="center"/>
          </w:tcPr>
          <w:p w14:paraId="371F3BEF" w14:textId="77777777" w:rsidR="00002068" w:rsidRPr="0070119A" w:rsidRDefault="00002068" w:rsidP="00421134">
            <w:pPr>
              <w:pStyle w:val="Tablenothead"/>
              <w:rPr>
                <w:rFonts w:ascii="Arial" w:hAnsi="Arial"/>
                <w:sz w:val="16"/>
                <w:szCs w:val="16"/>
              </w:rPr>
            </w:pPr>
            <w:r w:rsidRPr="0070119A">
              <w:rPr>
                <w:rFonts w:ascii="Arial" w:hAnsi="Arial"/>
                <w:sz w:val="16"/>
                <w:szCs w:val="16"/>
              </w:rPr>
              <w:t>Fossil</w:t>
            </w:r>
          </w:p>
        </w:tc>
        <w:tc>
          <w:tcPr>
            <w:tcW w:w="1207" w:type="dxa"/>
            <w:shd w:val="clear" w:color="auto" w:fill="E1E7E0" w:themeFill="accent2" w:themeFillTint="33"/>
            <w:vAlign w:val="center"/>
          </w:tcPr>
          <w:p w14:paraId="371F3BF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4" w14:textId="77777777" w:rsidR="00002068" w:rsidRPr="0070119A" w:rsidRDefault="00002068" w:rsidP="00421134">
            <w:pPr>
              <w:pStyle w:val="Tablenothead"/>
              <w:rPr>
                <w:rFonts w:ascii="Arial" w:hAnsi="Arial"/>
                <w:sz w:val="16"/>
                <w:szCs w:val="16"/>
              </w:rPr>
            </w:pPr>
          </w:p>
        </w:tc>
      </w:tr>
      <w:tr w:rsidR="00002068" w:rsidRPr="00537139" w14:paraId="371F3BFD" w14:textId="77777777" w:rsidTr="00D528D7">
        <w:trPr>
          <w:cantSplit/>
          <w:trHeight w:val="284"/>
        </w:trPr>
        <w:tc>
          <w:tcPr>
            <w:tcW w:w="1654" w:type="dxa"/>
            <w:vMerge/>
            <w:shd w:val="clear" w:color="auto" w:fill="E1E7E0" w:themeFill="accent2" w:themeFillTint="33"/>
            <w:vAlign w:val="center"/>
          </w:tcPr>
          <w:p w14:paraId="371F3BF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7" w14:textId="77777777" w:rsidR="00002068" w:rsidRPr="0070119A" w:rsidRDefault="00002068" w:rsidP="00421134">
            <w:pPr>
              <w:pStyle w:val="Tablenothead"/>
              <w:rPr>
                <w:rFonts w:ascii="Arial" w:hAnsi="Arial"/>
                <w:sz w:val="16"/>
                <w:szCs w:val="16"/>
              </w:rPr>
            </w:pPr>
            <w:r w:rsidRPr="0070119A">
              <w:rPr>
                <w:rFonts w:ascii="Arial" w:hAnsi="Arial"/>
                <w:sz w:val="16"/>
                <w:szCs w:val="16"/>
              </w:rPr>
              <w:t>Biogenic</w:t>
            </w:r>
          </w:p>
        </w:tc>
        <w:tc>
          <w:tcPr>
            <w:tcW w:w="1207" w:type="dxa"/>
            <w:shd w:val="clear" w:color="auto" w:fill="E1E7E0" w:themeFill="accent2" w:themeFillTint="33"/>
            <w:vAlign w:val="center"/>
          </w:tcPr>
          <w:p w14:paraId="371F3BF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BF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BF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BF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BFC" w14:textId="77777777" w:rsidR="00002068" w:rsidRPr="0070119A" w:rsidRDefault="00002068" w:rsidP="00421134">
            <w:pPr>
              <w:pStyle w:val="Tablenothead"/>
              <w:rPr>
                <w:rFonts w:ascii="Arial" w:hAnsi="Arial"/>
                <w:sz w:val="16"/>
                <w:szCs w:val="16"/>
              </w:rPr>
            </w:pPr>
          </w:p>
        </w:tc>
      </w:tr>
      <w:tr w:rsidR="00002068" w:rsidRPr="00537139" w14:paraId="371F3C05" w14:textId="77777777" w:rsidTr="00D528D7">
        <w:trPr>
          <w:cantSplit/>
          <w:trHeight w:val="567"/>
        </w:trPr>
        <w:tc>
          <w:tcPr>
            <w:tcW w:w="1654" w:type="dxa"/>
            <w:vMerge/>
            <w:shd w:val="clear" w:color="auto" w:fill="E1E7E0" w:themeFill="accent2" w:themeFillTint="33"/>
            <w:vAlign w:val="center"/>
          </w:tcPr>
          <w:p w14:paraId="371F3BFE"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BFF" w14:textId="77777777" w:rsidR="00002068" w:rsidRPr="0070119A" w:rsidRDefault="00002068" w:rsidP="00421134">
            <w:pPr>
              <w:pStyle w:val="Tablenothead"/>
              <w:rPr>
                <w:rFonts w:ascii="Arial" w:hAnsi="Arial"/>
                <w:sz w:val="16"/>
                <w:szCs w:val="16"/>
              </w:rPr>
            </w:pPr>
            <w:r w:rsidRPr="0070119A">
              <w:rPr>
                <w:rFonts w:ascii="Arial" w:hAnsi="Arial"/>
                <w:sz w:val="16"/>
                <w:szCs w:val="16"/>
              </w:rPr>
              <w:t>Land use and land transformation</w:t>
            </w:r>
          </w:p>
        </w:tc>
        <w:tc>
          <w:tcPr>
            <w:tcW w:w="1207" w:type="dxa"/>
            <w:shd w:val="clear" w:color="auto" w:fill="E1E7E0" w:themeFill="accent2" w:themeFillTint="33"/>
            <w:vAlign w:val="center"/>
          </w:tcPr>
          <w:p w14:paraId="371F3C00"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1"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4" w14:textId="77777777" w:rsidR="00002068" w:rsidRPr="0070119A" w:rsidRDefault="00002068" w:rsidP="00421134">
            <w:pPr>
              <w:pStyle w:val="Tablenothead"/>
              <w:rPr>
                <w:rFonts w:ascii="Arial" w:hAnsi="Arial"/>
                <w:sz w:val="16"/>
                <w:szCs w:val="16"/>
              </w:rPr>
            </w:pPr>
          </w:p>
        </w:tc>
      </w:tr>
      <w:tr w:rsidR="00002068" w:rsidRPr="00537139" w14:paraId="371F3C0D" w14:textId="77777777" w:rsidTr="00D528D7">
        <w:trPr>
          <w:cantSplit/>
          <w:trHeight w:val="284"/>
        </w:trPr>
        <w:tc>
          <w:tcPr>
            <w:tcW w:w="1654" w:type="dxa"/>
            <w:vMerge/>
            <w:shd w:val="clear" w:color="auto" w:fill="E1E7E0" w:themeFill="accent2" w:themeFillTint="33"/>
            <w:vAlign w:val="center"/>
          </w:tcPr>
          <w:p w14:paraId="371F3C06" w14:textId="77777777" w:rsidR="00002068" w:rsidRPr="0070119A" w:rsidRDefault="00002068" w:rsidP="00421134">
            <w:pPr>
              <w:pStyle w:val="Tablenothead"/>
              <w:rPr>
                <w:rFonts w:ascii="Arial" w:hAnsi="Arial"/>
                <w:sz w:val="16"/>
                <w:szCs w:val="16"/>
              </w:rPr>
            </w:pPr>
          </w:p>
        </w:tc>
        <w:tc>
          <w:tcPr>
            <w:tcW w:w="1687" w:type="dxa"/>
            <w:gridSpan w:val="2"/>
            <w:shd w:val="clear" w:color="auto" w:fill="E1E7E0" w:themeFill="accent2" w:themeFillTint="33"/>
            <w:vAlign w:val="center"/>
          </w:tcPr>
          <w:p w14:paraId="371F3C07"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207" w:type="dxa"/>
            <w:shd w:val="clear" w:color="auto" w:fill="E1E7E0" w:themeFill="accent2" w:themeFillTint="33"/>
            <w:vAlign w:val="center"/>
          </w:tcPr>
          <w:p w14:paraId="371F3C08" w14:textId="77777777" w:rsidR="00002068" w:rsidRPr="0070119A" w:rsidRDefault="00002068" w:rsidP="00421134">
            <w:pPr>
              <w:pStyle w:val="Tablenothead"/>
              <w:rPr>
                <w:rFonts w:ascii="Arial" w:hAnsi="Arial"/>
                <w:sz w:val="16"/>
                <w:szCs w:val="16"/>
              </w:rPr>
            </w:pPr>
            <w:r w:rsidRPr="0070119A">
              <w:rPr>
                <w:rFonts w:ascii="Arial" w:hAnsi="Arial"/>
                <w:sz w:val="16"/>
                <w:szCs w:val="16"/>
              </w:rPr>
              <w:t>kg CO</w:t>
            </w:r>
            <w:r w:rsidRPr="0070119A">
              <w:rPr>
                <w:rFonts w:ascii="Arial" w:hAnsi="Arial"/>
                <w:sz w:val="16"/>
                <w:szCs w:val="16"/>
                <w:vertAlign w:val="subscript"/>
              </w:rPr>
              <w:t>2</w:t>
            </w:r>
            <w:r w:rsidRPr="0070119A">
              <w:rPr>
                <w:rFonts w:ascii="Arial" w:hAnsi="Arial"/>
                <w:sz w:val="16"/>
                <w:szCs w:val="16"/>
              </w:rPr>
              <w:t xml:space="preserve"> eq.</w:t>
            </w:r>
          </w:p>
        </w:tc>
        <w:tc>
          <w:tcPr>
            <w:tcW w:w="1186" w:type="dxa"/>
            <w:shd w:val="clear" w:color="auto" w:fill="E1E7E0" w:themeFill="accent2" w:themeFillTint="33"/>
            <w:vAlign w:val="center"/>
          </w:tcPr>
          <w:p w14:paraId="371F3C09"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0A"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0B"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0C" w14:textId="77777777" w:rsidR="00002068" w:rsidRPr="0070119A" w:rsidRDefault="00002068" w:rsidP="00421134">
            <w:pPr>
              <w:pStyle w:val="Tablenothead"/>
              <w:rPr>
                <w:rFonts w:ascii="Arial" w:hAnsi="Arial"/>
                <w:sz w:val="16"/>
                <w:szCs w:val="16"/>
              </w:rPr>
            </w:pPr>
          </w:p>
        </w:tc>
      </w:tr>
      <w:tr w:rsidR="00366257" w:rsidRPr="00537139" w14:paraId="1C80CEB0" w14:textId="77777777" w:rsidTr="00D528D7">
        <w:trPr>
          <w:cantSplit/>
          <w:trHeight w:val="284"/>
        </w:trPr>
        <w:tc>
          <w:tcPr>
            <w:tcW w:w="3341" w:type="dxa"/>
            <w:gridSpan w:val="3"/>
            <w:shd w:val="clear" w:color="auto" w:fill="E1E7E0" w:themeFill="accent2" w:themeFillTint="33"/>
            <w:vAlign w:val="center"/>
          </w:tcPr>
          <w:p w14:paraId="516045BA" w14:textId="7AD12C00" w:rsidR="00366257" w:rsidRPr="0070119A" w:rsidRDefault="00366257" w:rsidP="00421134">
            <w:pPr>
              <w:pStyle w:val="Tablenothead"/>
              <w:rPr>
                <w:rFonts w:ascii="Arial" w:hAnsi="Arial"/>
                <w:sz w:val="16"/>
                <w:szCs w:val="16"/>
              </w:rPr>
            </w:pPr>
            <w:r w:rsidRPr="0070119A">
              <w:rPr>
                <w:rFonts w:ascii="Arial" w:hAnsi="Arial"/>
                <w:sz w:val="16"/>
                <w:szCs w:val="16"/>
              </w:rPr>
              <w:t>Ozone layer depletion (ODP)</w:t>
            </w:r>
          </w:p>
        </w:tc>
        <w:tc>
          <w:tcPr>
            <w:tcW w:w="1207" w:type="dxa"/>
            <w:shd w:val="clear" w:color="auto" w:fill="E1E7E0" w:themeFill="accent2" w:themeFillTint="33"/>
            <w:vAlign w:val="center"/>
          </w:tcPr>
          <w:p w14:paraId="755FBFB1" w14:textId="0549503D" w:rsidR="00366257" w:rsidRPr="0070119A" w:rsidRDefault="00366257" w:rsidP="00421134">
            <w:pPr>
              <w:pStyle w:val="Tablenothead"/>
              <w:rPr>
                <w:rFonts w:ascii="Arial" w:hAnsi="Arial"/>
                <w:sz w:val="16"/>
                <w:szCs w:val="16"/>
              </w:rPr>
            </w:pPr>
            <w:r w:rsidRPr="0070119A">
              <w:rPr>
                <w:rFonts w:ascii="Arial" w:hAnsi="Arial"/>
                <w:sz w:val="16"/>
                <w:szCs w:val="16"/>
              </w:rPr>
              <w:t>kg CFC 11 eq.</w:t>
            </w:r>
          </w:p>
        </w:tc>
        <w:tc>
          <w:tcPr>
            <w:tcW w:w="1186" w:type="dxa"/>
            <w:shd w:val="clear" w:color="auto" w:fill="E1E7E0" w:themeFill="accent2" w:themeFillTint="33"/>
            <w:vAlign w:val="center"/>
          </w:tcPr>
          <w:p w14:paraId="7549E24F" w14:textId="77777777" w:rsidR="00366257" w:rsidRPr="0070119A" w:rsidRDefault="00366257" w:rsidP="00421134">
            <w:pPr>
              <w:pStyle w:val="Tablenothead"/>
              <w:rPr>
                <w:rFonts w:ascii="Arial" w:hAnsi="Arial"/>
                <w:sz w:val="16"/>
                <w:szCs w:val="16"/>
              </w:rPr>
            </w:pPr>
          </w:p>
        </w:tc>
        <w:tc>
          <w:tcPr>
            <w:tcW w:w="895" w:type="dxa"/>
            <w:shd w:val="clear" w:color="auto" w:fill="E1E7E0" w:themeFill="accent2" w:themeFillTint="33"/>
            <w:vAlign w:val="center"/>
          </w:tcPr>
          <w:p w14:paraId="2E7BD807" w14:textId="77777777" w:rsidR="00366257" w:rsidRPr="0070119A" w:rsidRDefault="00366257" w:rsidP="00421134">
            <w:pPr>
              <w:pStyle w:val="Tablenothead"/>
              <w:rPr>
                <w:rFonts w:ascii="Arial" w:hAnsi="Arial"/>
                <w:sz w:val="16"/>
                <w:szCs w:val="16"/>
              </w:rPr>
            </w:pPr>
          </w:p>
        </w:tc>
        <w:tc>
          <w:tcPr>
            <w:tcW w:w="1559" w:type="dxa"/>
            <w:shd w:val="clear" w:color="auto" w:fill="E1E7E0" w:themeFill="accent2" w:themeFillTint="33"/>
            <w:vAlign w:val="center"/>
          </w:tcPr>
          <w:p w14:paraId="601B4A99" w14:textId="77777777" w:rsidR="00366257" w:rsidRPr="0070119A" w:rsidRDefault="00366257" w:rsidP="00421134">
            <w:pPr>
              <w:pStyle w:val="Tablenothead"/>
              <w:rPr>
                <w:rFonts w:ascii="Arial" w:hAnsi="Arial"/>
                <w:sz w:val="16"/>
                <w:szCs w:val="16"/>
              </w:rPr>
            </w:pPr>
          </w:p>
        </w:tc>
        <w:tc>
          <w:tcPr>
            <w:tcW w:w="1100" w:type="dxa"/>
            <w:shd w:val="clear" w:color="auto" w:fill="E1E7E0" w:themeFill="accent2" w:themeFillTint="33"/>
            <w:vAlign w:val="center"/>
          </w:tcPr>
          <w:p w14:paraId="1209C96B" w14:textId="77777777" w:rsidR="00366257" w:rsidRPr="0070119A" w:rsidRDefault="00366257" w:rsidP="00421134">
            <w:pPr>
              <w:pStyle w:val="Tablenothead"/>
              <w:rPr>
                <w:rFonts w:ascii="Arial" w:hAnsi="Arial"/>
                <w:sz w:val="16"/>
                <w:szCs w:val="16"/>
              </w:rPr>
            </w:pPr>
          </w:p>
        </w:tc>
      </w:tr>
      <w:tr w:rsidR="00002068" w:rsidRPr="00537139" w14:paraId="371F3C1B" w14:textId="77777777" w:rsidTr="00D528D7">
        <w:trPr>
          <w:cantSplit/>
          <w:trHeight w:val="284"/>
        </w:trPr>
        <w:tc>
          <w:tcPr>
            <w:tcW w:w="3341" w:type="dxa"/>
            <w:gridSpan w:val="3"/>
            <w:shd w:val="clear" w:color="auto" w:fill="E1E7E0" w:themeFill="accent2" w:themeFillTint="33"/>
            <w:vAlign w:val="center"/>
          </w:tcPr>
          <w:p w14:paraId="371F3C15" w14:textId="77777777" w:rsidR="00002068" w:rsidRPr="0070119A" w:rsidRDefault="00002068" w:rsidP="00421134">
            <w:pPr>
              <w:pStyle w:val="Tablenothead"/>
              <w:rPr>
                <w:rFonts w:ascii="Arial" w:hAnsi="Arial"/>
                <w:sz w:val="16"/>
                <w:szCs w:val="16"/>
              </w:rPr>
            </w:pPr>
            <w:r w:rsidRPr="0070119A">
              <w:rPr>
                <w:rFonts w:ascii="Arial" w:hAnsi="Arial"/>
                <w:sz w:val="16"/>
                <w:szCs w:val="16"/>
              </w:rPr>
              <w:t>Acidification potential (AP)</w:t>
            </w:r>
          </w:p>
        </w:tc>
        <w:tc>
          <w:tcPr>
            <w:tcW w:w="1207" w:type="dxa"/>
            <w:shd w:val="clear" w:color="auto" w:fill="E1E7E0" w:themeFill="accent2" w:themeFillTint="33"/>
            <w:vAlign w:val="center"/>
          </w:tcPr>
          <w:p w14:paraId="371F3C16" w14:textId="79C12C24" w:rsidR="00002068" w:rsidRPr="0070119A" w:rsidRDefault="0030299E" w:rsidP="00421134">
            <w:pPr>
              <w:pStyle w:val="Tablenothead"/>
              <w:rPr>
                <w:rFonts w:ascii="Arial" w:hAnsi="Arial"/>
                <w:sz w:val="16"/>
                <w:szCs w:val="16"/>
              </w:rPr>
            </w:pPr>
            <w:r w:rsidRPr="0070119A">
              <w:rPr>
                <w:rFonts w:ascii="Arial" w:hAnsi="Arial"/>
                <w:sz w:val="16"/>
                <w:szCs w:val="16"/>
              </w:rPr>
              <w:t>mol H</w:t>
            </w:r>
            <w:r w:rsidRPr="0070119A">
              <w:rPr>
                <w:rFonts w:ascii="Arial" w:hAnsi="Arial"/>
                <w:sz w:val="16"/>
                <w:szCs w:val="16"/>
                <w:vertAlign w:val="superscript"/>
              </w:rPr>
              <w:t>+</w:t>
            </w:r>
            <w:r w:rsidR="00002068" w:rsidRPr="0070119A">
              <w:rPr>
                <w:rFonts w:ascii="Arial" w:hAnsi="Arial"/>
                <w:sz w:val="16"/>
                <w:szCs w:val="16"/>
              </w:rPr>
              <w:t xml:space="preserve"> eq.</w:t>
            </w:r>
          </w:p>
        </w:tc>
        <w:tc>
          <w:tcPr>
            <w:tcW w:w="1186" w:type="dxa"/>
            <w:shd w:val="clear" w:color="auto" w:fill="E1E7E0" w:themeFill="accent2" w:themeFillTint="33"/>
            <w:vAlign w:val="center"/>
          </w:tcPr>
          <w:p w14:paraId="371F3C17"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18"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19"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1A" w14:textId="77777777" w:rsidR="00002068" w:rsidRPr="0070119A" w:rsidRDefault="00002068" w:rsidP="00421134">
            <w:pPr>
              <w:pStyle w:val="Tablenothead"/>
              <w:rPr>
                <w:rFonts w:ascii="Arial" w:hAnsi="Arial"/>
                <w:sz w:val="16"/>
                <w:szCs w:val="16"/>
              </w:rPr>
            </w:pPr>
          </w:p>
        </w:tc>
      </w:tr>
      <w:tr w:rsidR="00310D3A" w:rsidRPr="00537139" w14:paraId="371F3C22" w14:textId="77777777" w:rsidTr="00D528D7">
        <w:trPr>
          <w:cantSplit/>
          <w:trHeight w:val="308"/>
        </w:trPr>
        <w:tc>
          <w:tcPr>
            <w:tcW w:w="1670" w:type="dxa"/>
            <w:gridSpan w:val="2"/>
            <w:vMerge w:val="restart"/>
            <w:shd w:val="clear" w:color="auto" w:fill="E1E7E0" w:themeFill="accent2" w:themeFillTint="33"/>
            <w:vAlign w:val="center"/>
          </w:tcPr>
          <w:p w14:paraId="555479B8" w14:textId="0111BD34" w:rsidR="00310D3A" w:rsidRPr="0070119A" w:rsidRDefault="00310D3A" w:rsidP="00421134">
            <w:pPr>
              <w:pStyle w:val="Tablenothead"/>
              <w:rPr>
                <w:rFonts w:ascii="Arial" w:hAnsi="Arial"/>
                <w:sz w:val="16"/>
                <w:szCs w:val="16"/>
              </w:rPr>
            </w:pPr>
            <w:r w:rsidRPr="0070119A">
              <w:rPr>
                <w:rFonts w:ascii="Arial" w:hAnsi="Arial"/>
                <w:sz w:val="16"/>
                <w:szCs w:val="16"/>
              </w:rPr>
              <w:t>Eutrophication potential (EP)</w:t>
            </w:r>
          </w:p>
        </w:tc>
        <w:tc>
          <w:tcPr>
            <w:tcW w:w="1671" w:type="dxa"/>
            <w:shd w:val="clear" w:color="auto" w:fill="E1E7E0" w:themeFill="accent2" w:themeFillTint="33"/>
            <w:vAlign w:val="center"/>
          </w:tcPr>
          <w:p w14:paraId="371F3C1C" w14:textId="4094D9A5"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freshwater</w:t>
            </w:r>
          </w:p>
        </w:tc>
        <w:tc>
          <w:tcPr>
            <w:tcW w:w="1207" w:type="dxa"/>
            <w:shd w:val="clear" w:color="auto" w:fill="E1E7E0" w:themeFill="accent2" w:themeFillTint="33"/>
            <w:vAlign w:val="center"/>
          </w:tcPr>
          <w:p w14:paraId="371F3C1D" w14:textId="5D7ED988" w:rsidR="00310D3A" w:rsidRPr="0070119A" w:rsidRDefault="00310D3A" w:rsidP="00421134">
            <w:pPr>
              <w:pStyle w:val="Tablenothead"/>
              <w:rPr>
                <w:rFonts w:ascii="Arial" w:hAnsi="Arial"/>
                <w:sz w:val="16"/>
                <w:szCs w:val="16"/>
              </w:rPr>
            </w:pPr>
            <w:r w:rsidRPr="0070119A">
              <w:rPr>
                <w:rFonts w:ascii="Arial" w:hAnsi="Arial"/>
                <w:sz w:val="16"/>
                <w:szCs w:val="16"/>
              </w:rPr>
              <w:t>kg P eq.</w:t>
            </w:r>
          </w:p>
        </w:tc>
        <w:tc>
          <w:tcPr>
            <w:tcW w:w="1186" w:type="dxa"/>
            <w:vMerge w:val="restart"/>
            <w:shd w:val="clear" w:color="auto" w:fill="E1E7E0" w:themeFill="accent2" w:themeFillTint="33"/>
            <w:vAlign w:val="center"/>
          </w:tcPr>
          <w:p w14:paraId="371F3C1E" w14:textId="77777777" w:rsidR="00310D3A" w:rsidRPr="0070119A" w:rsidRDefault="00310D3A" w:rsidP="00421134">
            <w:pPr>
              <w:pStyle w:val="Tablenothead"/>
              <w:rPr>
                <w:rFonts w:ascii="Arial" w:hAnsi="Arial"/>
                <w:sz w:val="16"/>
                <w:szCs w:val="16"/>
              </w:rPr>
            </w:pPr>
          </w:p>
        </w:tc>
        <w:tc>
          <w:tcPr>
            <w:tcW w:w="895" w:type="dxa"/>
            <w:vMerge w:val="restart"/>
            <w:shd w:val="clear" w:color="auto" w:fill="E1E7E0" w:themeFill="accent2" w:themeFillTint="33"/>
            <w:vAlign w:val="center"/>
          </w:tcPr>
          <w:p w14:paraId="371F3C1F" w14:textId="77777777" w:rsidR="00310D3A" w:rsidRPr="0070119A" w:rsidRDefault="00310D3A" w:rsidP="00421134">
            <w:pPr>
              <w:pStyle w:val="Tablenothead"/>
              <w:rPr>
                <w:rFonts w:ascii="Arial" w:hAnsi="Arial"/>
                <w:sz w:val="16"/>
                <w:szCs w:val="16"/>
              </w:rPr>
            </w:pPr>
          </w:p>
        </w:tc>
        <w:tc>
          <w:tcPr>
            <w:tcW w:w="1559" w:type="dxa"/>
            <w:vMerge w:val="restart"/>
            <w:shd w:val="clear" w:color="auto" w:fill="E1E7E0" w:themeFill="accent2" w:themeFillTint="33"/>
            <w:vAlign w:val="center"/>
          </w:tcPr>
          <w:p w14:paraId="371F3C20" w14:textId="77777777" w:rsidR="00310D3A" w:rsidRPr="0070119A" w:rsidRDefault="00310D3A" w:rsidP="00421134">
            <w:pPr>
              <w:pStyle w:val="Tablenothead"/>
              <w:rPr>
                <w:rFonts w:ascii="Arial" w:hAnsi="Arial"/>
                <w:sz w:val="16"/>
                <w:szCs w:val="16"/>
              </w:rPr>
            </w:pPr>
          </w:p>
        </w:tc>
        <w:tc>
          <w:tcPr>
            <w:tcW w:w="1100" w:type="dxa"/>
            <w:vMerge w:val="restart"/>
            <w:shd w:val="clear" w:color="auto" w:fill="E1E7E0" w:themeFill="accent2" w:themeFillTint="33"/>
            <w:vAlign w:val="center"/>
          </w:tcPr>
          <w:p w14:paraId="371F3C21" w14:textId="77777777" w:rsidR="00310D3A" w:rsidRPr="0070119A" w:rsidRDefault="00310D3A" w:rsidP="00421134">
            <w:pPr>
              <w:pStyle w:val="Tablenothead"/>
              <w:rPr>
                <w:rFonts w:ascii="Arial" w:hAnsi="Arial"/>
                <w:sz w:val="16"/>
                <w:szCs w:val="16"/>
              </w:rPr>
            </w:pPr>
          </w:p>
        </w:tc>
      </w:tr>
      <w:tr w:rsidR="00310D3A" w:rsidRPr="00537139" w14:paraId="682C16C8" w14:textId="77777777" w:rsidTr="00D528D7">
        <w:trPr>
          <w:cantSplit/>
          <w:trHeight w:val="308"/>
        </w:trPr>
        <w:tc>
          <w:tcPr>
            <w:tcW w:w="1670" w:type="dxa"/>
            <w:gridSpan w:val="2"/>
            <w:vMerge/>
            <w:shd w:val="clear" w:color="auto" w:fill="E1E7E0" w:themeFill="accent2" w:themeFillTint="33"/>
            <w:vAlign w:val="center"/>
          </w:tcPr>
          <w:p w14:paraId="0C77905C"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61E9C33B" w14:textId="7C00C5D3"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marine</w:t>
            </w:r>
          </w:p>
        </w:tc>
        <w:tc>
          <w:tcPr>
            <w:tcW w:w="1207" w:type="dxa"/>
            <w:shd w:val="clear" w:color="auto" w:fill="E1E7E0" w:themeFill="accent2" w:themeFillTint="33"/>
            <w:vAlign w:val="center"/>
          </w:tcPr>
          <w:p w14:paraId="5FF395E8" w14:textId="2D34AD7F" w:rsidR="00310D3A" w:rsidRPr="0070119A" w:rsidRDefault="00310D3A" w:rsidP="00421134">
            <w:pPr>
              <w:pStyle w:val="Tablenothead"/>
              <w:rPr>
                <w:rFonts w:ascii="Arial" w:hAnsi="Arial"/>
                <w:sz w:val="16"/>
                <w:szCs w:val="16"/>
              </w:rPr>
            </w:pPr>
            <w:r w:rsidRPr="0070119A">
              <w:rPr>
                <w:rFonts w:ascii="Arial" w:hAnsi="Arial"/>
                <w:sz w:val="16"/>
                <w:szCs w:val="16"/>
              </w:rPr>
              <w:t>kg N eq.</w:t>
            </w:r>
          </w:p>
        </w:tc>
        <w:tc>
          <w:tcPr>
            <w:tcW w:w="1186" w:type="dxa"/>
            <w:vMerge/>
            <w:shd w:val="clear" w:color="auto" w:fill="E1E7E0" w:themeFill="accent2" w:themeFillTint="33"/>
            <w:vAlign w:val="center"/>
          </w:tcPr>
          <w:p w14:paraId="1ECADF91"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67EF81EF"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A5899DE"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6413D700" w14:textId="77777777" w:rsidR="00310D3A" w:rsidRPr="0070119A" w:rsidRDefault="00310D3A" w:rsidP="00421134">
            <w:pPr>
              <w:pStyle w:val="Tablenothead"/>
              <w:rPr>
                <w:rFonts w:ascii="Arial" w:hAnsi="Arial"/>
                <w:sz w:val="16"/>
                <w:szCs w:val="16"/>
              </w:rPr>
            </w:pPr>
          </w:p>
        </w:tc>
      </w:tr>
      <w:tr w:rsidR="00310D3A" w:rsidRPr="00537139" w14:paraId="63CBF046" w14:textId="77777777" w:rsidTr="00D528D7">
        <w:trPr>
          <w:cantSplit/>
          <w:trHeight w:val="308"/>
        </w:trPr>
        <w:tc>
          <w:tcPr>
            <w:tcW w:w="1670" w:type="dxa"/>
            <w:gridSpan w:val="2"/>
            <w:vMerge/>
            <w:shd w:val="clear" w:color="auto" w:fill="E1E7E0" w:themeFill="accent2" w:themeFillTint="33"/>
            <w:vAlign w:val="center"/>
          </w:tcPr>
          <w:p w14:paraId="7E72D330" w14:textId="77777777" w:rsidR="00310D3A" w:rsidRPr="0070119A" w:rsidRDefault="00310D3A" w:rsidP="00421134">
            <w:pPr>
              <w:pStyle w:val="Tablenothead"/>
              <w:rPr>
                <w:rFonts w:ascii="Arial" w:hAnsi="Arial"/>
                <w:sz w:val="16"/>
                <w:szCs w:val="16"/>
              </w:rPr>
            </w:pPr>
          </w:p>
        </w:tc>
        <w:tc>
          <w:tcPr>
            <w:tcW w:w="1671" w:type="dxa"/>
            <w:shd w:val="clear" w:color="auto" w:fill="E1E7E0" w:themeFill="accent2" w:themeFillTint="33"/>
            <w:vAlign w:val="center"/>
          </w:tcPr>
          <w:p w14:paraId="161CE528" w14:textId="039AAE08" w:rsidR="00310D3A" w:rsidRPr="0070119A" w:rsidRDefault="00DE03E4" w:rsidP="00421134">
            <w:pPr>
              <w:pStyle w:val="Tablenothead"/>
              <w:rPr>
                <w:rFonts w:ascii="Arial" w:hAnsi="Arial"/>
                <w:sz w:val="16"/>
                <w:szCs w:val="16"/>
              </w:rPr>
            </w:pPr>
            <w:r w:rsidRPr="0070119A">
              <w:rPr>
                <w:rFonts w:ascii="Arial" w:hAnsi="Arial"/>
                <w:sz w:val="16"/>
                <w:szCs w:val="16"/>
              </w:rPr>
              <w:t>A</w:t>
            </w:r>
            <w:r w:rsidR="00310D3A" w:rsidRPr="0070119A">
              <w:rPr>
                <w:rFonts w:ascii="Arial" w:hAnsi="Arial"/>
                <w:sz w:val="16"/>
                <w:szCs w:val="16"/>
              </w:rPr>
              <w:t>quatic terrestrial</w:t>
            </w:r>
          </w:p>
        </w:tc>
        <w:tc>
          <w:tcPr>
            <w:tcW w:w="1207" w:type="dxa"/>
            <w:shd w:val="clear" w:color="auto" w:fill="E1E7E0" w:themeFill="accent2" w:themeFillTint="33"/>
            <w:vAlign w:val="center"/>
          </w:tcPr>
          <w:p w14:paraId="6D8FE7CD" w14:textId="1FD172AD" w:rsidR="00310D3A" w:rsidRPr="0070119A" w:rsidRDefault="00310D3A" w:rsidP="00421134">
            <w:pPr>
              <w:pStyle w:val="Tablenothead"/>
              <w:rPr>
                <w:rFonts w:ascii="Arial" w:hAnsi="Arial"/>
                <w:sz w:val="16"/>
                <w:szCs w:val="16"/>
              </w:rPr>
            </w:pPr>
            <w:r w:rsidRPr="0070119A">
              <w:rPr>
                <w:rFonts w:ascii="Arial" w:hAnsi="Arial"/>
                <w:sz w:val="16"/>
                <w:szCs w:val="16"/>
              </w:rPr>
              <w:t>mol N eq.</w:t>
            </w:r>
          </w:p>
        </w:tc>
        <w:tc>
          <w:tcPr>
            <w:tcW w:w="1186" w:type="dxa"/>
            <w:vMerge/>
            <w:shd w:val="clear" w:color="auto" w:fill="E1E7E0" w:themeFill="accent2" w:themeFillTint="33"/>
            <w:vAlign w:val="center"/>
          </w:tcPr>
          <w:p w14:paraId="44BC8D1F" w14:textId="77777777" w:rsidR="00310D3A" w:rsidRPr="0070119A" w:rsidRDefault="00310D3A" w:rsidP="00421134">
            <w:pPr>
              <w:pStyle w:val="Tablenothead"/>
              <w:rPr>
                <w:rFonts w:ascii="Arial" w:hAnsi="Arial"/>
                <w:sz w:val="16"/>
                <w:szCs w:val="16"/>
              </w:rPr>
            </w:pPr>
          </w:p>
        </w:tc>
        <w:tc>
          <w:tcPr>
            <w:tcW w:w="895" w:type="dxa"/>
            <w:vMerge/>
            <w:shd w:val="clear" w:color="auto" w:fill="E1E7E0" w:themeFill="accent2" w:themeFillTint="33"/>
            <w:vAlign w:val="center"/>
          </w:tcPr>
          <w:p w14:paraId="107EBC9A" w14:textId="77777777" w:rsidR="00310D3A" w:rsidRPr="0070119A" w:rsidRDefault="00310D3A" w:rsidP="00421134">
            <w:pPr>
              <w:pStyle w:val="Tablenothead"/>
              <w:rPr>
                <w:rFonts w:ascii="Arial" w:hAnsi="Arial"/>
                <w:sz w:val="16"/>
                <w:szCs w:val="16"/>
              </w:rPr>
            </w:pPr>
          </w:p>
        </w:tc>
        <w:tc>
          <w:tcPr>
            <w:tcW w:w="1559" w:type="dxa"/>
            <w:vMerge/>
            <w:shd w:val="clear" w:color="auto" w:fill="E1E7E0" w:themeFill="accent2" w:themeFillTint="33"/>
            <w:vAlign w:val="center"/>
          </w:tcPr>
          <w:p w14:paraId="6916075B" w14:textId="77777777" w:rsidR="00310D3A" w:rsidRPr="0070119A" w:rsidRDefault="00310D3A" w:rsidP="00421134">
            <w:pPr>
              <w:pStyle w:val="Tablenothead"/>
              <w:rPr>
                <w:rFonts w:ascii="Arial" w:hAnsi="Arial"/>
                <w:sz w:val="16"/>
                <w:szCs w:val="16"/>
              </w:rPr>
            </w:pPr>
          </w:p>
        </w:tc>
        <w:tc>
          <w:tcPr>
            <w:tcW w:w="1100" w:type="dxa"/>
            <w:vMerge/>
            <w:shd w:val="clear" w:color="auto" w:fill="E1E7E0" w:themeFill="accent2" w:themeFillTint="33"/>
            <w:vAlign w:val="center"/>
          </w:tcPr>
          <w:p w14:paraId="0D251CBB" w14:textId="77777777" w:rsidR="00310D3A" w:rsidRPr="0070119A" w:rsidRDefault="00310D3A" w:rsidP="00421134">
            <w:pPr>
              <w:pStyle w:val="Tablenothead"/>
              <w:rPr>
                <w:rFonts w:ascii="Arial" w:hAnsi="Arial"/>
                <w:sz w:val="16"/>
                <w:szCs w:val="16"/>
              </w:rPr>
            </w:pPr>
          </w:p>
        </w:tc>
      </w:tr>
      <w:tr w:rsidR="00002068" w:rsidRPr="00537139" w14:paraId="371F3C29" w14:textId="77777777" w:rsidTr="00D528D7">
        <w:trPr>
          <w:cantSplit/>
          <w:trHeight w:val="567"/>
        </w:trPr>
        <w:tc>
          <w:tcPr>
            <w:tcW w:w="3341" w:type="dxa"/>
            <w:gridSpan w:val="3"/>
            <w:shd w:val="clear" w:color="auto" w:fill="E1E7E0" w:themeFill="accent2" w:themeFillTint="33"/>
            <w:vAlign w:val="center"/>
          </w:tcPr>
          <w:p w14:paraId="371F3C23" w14:textId="19456653" w:rsidR="00002068" w:rsidRPr="0070119A" w:rsidRDefault="009D5BCB" w:rsidP="00421134">
            <w:pPr>
              <w:pStyle w:val="Tablenothead"/>
              <w:rPr>
                <w:rFonts w:ascii="Arial" w:hAnsi="Arial"/>
                <w:sz w:val="16"/>
                <w:szCs w:val="16"/>
              </w:rPr>
            </w:pPr>
            <w:r w:rsidRPr="0070119A">
              <w:rPr>
                <w:rFonts w:ascii="Arial" w:hAnsi="Arial"/>
                <w:sz w:val="16"/>
                <w:szCs w:val="16"/>
              </w:rPr>
              <w:t xml:space="preserve">Photochemical oxidant </w:t>
            </w:r>
            <w:r w:rsidR="00753224" w:rsidRPr="0070119A">
              <w:rPr>
                <w:rFonts w:ascii="Arial" w:hAnsi="Arial"/>
                <w:sz w:val="16"/>
                <w:szCs w:val="16"/>
              </w:rPr>
              <w:t>creation</w:t>
            </w:r>
            <w:r w:rsidRPr="0070119A">
              <w:rPr>
                <w:rFonts w:ascii="Arial" w:hAnsi="Arial"/>
                <w:sz w:val="16"/>
                <w:szCs w:val="16"/>
              </w:rPr>
              <w:t xml:space="preserve"> potential </w:t>
            </w:r>
            <w:r w:rsidR="00002068" w:rsidRPr="0070119A">
              <w:rPr>
                <w:rFonts w:ascii="Arial" w:hAnsi="Arial"/>
                <w:sz w:val="16"/>
                <w:szCs w:val="16"/>
              </w:rPr>
              <w:t>(</w:t>
            </w:r>
            <w:r w:rsidRPr="0070119A">
              <w:rPr>
                <w:rFonts w:ascii="Arial" w:hAnsi="Arial"/>
                <w:sz w:val="16"/>
                <w:szCs w:val="16"/>
              </w:rPr>
              <w:t>PO</w:t>
            </w:r>
            <w:r w:rsidR="00753224" w:rsidRPr="0070119A">
              <w:rPr>
                <w:rFonts w:ascii="Arial" w:hAnsi="Arial"/>
                <w:sz w:val="16"/>
                <w:szCs w:val="16"/>
              </w:rPr>
              <w:t>C</w:t>
            </w:r>
            <w:r w:rsidRPr="0070119A">
              <w:rPr>
                <w:rFonts w:ascii="Arial" w:hAnsi="Arial"/>
                <w:sz w:val="16"/>
                <w:szCs w:val="16"/>
              </w:rPr>
              <w:t>P</w:t>
            </w:r>
            <w:r w:rsidR="00002068" w:rsidRPr="0070119A">
              <w:rPr>
                <w:rFonts w:ascii="Arial" w:hAnsi="Arial"/>
                <w:sz w:val="16"/>
                <w:szCs w:val="16"/>
              </w:rPr>
              <w:t>)</w:t>
            </w:r>
          </w:p>
        </w:tc>
        <w:tc>
          <w:tcPr>
            <w:tcW w:w="1207" w:type="dxa"/>
            <w:shd w:val="clear" w:color="auto" w:fill="E1E7E0" w:themeFill="accent2" w:themeFillTint="33"/>
            <w:vAlign w:val="center"/>
          </w:tcPr>
          <w:p w14:paraId="371F3C24" w14:textId="20E9C66A" w:rsidR="00002068" w:rsidRPr="0070119A" w:rsidRDefault="00002068" w:rsidP="00421134">
            <w:pPr>
              <w:pStyle w:val="Tablenothead"/>
              <w:rPr>
                <w:rFonts w:ascii="Arial" w:hAnsi="Arial"/>
                <w:sz w:val="16"/>
                <w:szCs w:val="16"/>
              </w:rPr>
            </w:pPr>
            <w:r w:rsidRPr="0070119A">
              <w:rPr>
                <w:rFonts w:ascii="Arial" w:hAnsi="Arial"/>
                <w:sz w:val="16"/>
                <w:szCs w:val="16"/>
              </w:rPr>
              <w:t xml:space="preserve">kg </w:t>
            </w:r>
            <w:r w:rsidR="009D5BCB" w:rsidRPr="0070119A">
              <w:rPr>
                <w:rFonts w:ascii="Arial" w:hAnsi="Arial"/>
                <w:color w:val="000000"/>
                <w:sz w:val="16"/>
                <w:szCs w:val="16"/>
              </w:rPr>
              <w:t xml:space="preserve">NMVOC </w:t>
            </w:r>
            <w:r w:rsidRPr="0070119A">
              <w:rPr>
                <w:rFonts w:ascii="Arial" w:hAnsi="Arial"/>
                <w:sz w:val="16"/>
                <w:szCs w:val="16"/>
              </w:rPr>
              <w:t>eq.</w:t>
            </w:r>
          </w:p>
        </w:tc>
        <w:tc>
          <w:tcPr>
            <w:tcW w:w="1186" w:type="dxa"/>
            <w:shd w:val="clear" w:color="auto" w:fill="E1E7E0" w:themeFill="accent2" w:themeFillTint="33"/>
            <w:vAlign w:val="center"/>
          </w:tcPr>
          <w:p w14:paraId="371F3C25"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26"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27"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28" w14:textId="77777777" w:rsidR="00002068" w:rsidRPr="0070119A" w:rsidRDefault="00002068" w:rsidP="00421134">
            <w:pPr>
              <w:pStyle w:val="Tablenothead"/>
              <w:rPr>
                <w:rFonts w:ascii="Arial" w:hAnsi="Arial"/>
                <w:sz w:val="16"/>
                <w:szCs w:val="16"/>
              </w:rPr>
            </w:pPr>
          </w:p>
        </w:tc>
      </w:tr>
      <w:tr w:rsidR="00DE03E4" w:rsidRPr="00537139" w14:paraId="371F3C30" w14:textId="77777777" w:rsidTr="00D528D7">
        <w:trPr>
          <w:cantSplit/>
          <w:trHeight w:val="564"/>
        </w:trPr>
        <w:tc>
          <w:tcPr>
            <w:tcW w:w="1670" w:type="dxa"/>
            <w:gridSpan w:val="2"/>
            <w:vMerge w:val="restart"/>
            <w:shd w:val="clear" w:color="auto" w:fill="E1E7E0" w:themeFill="accent2" w:themeFillTint="33"/>
            <w:vAlign w:val="center"/>
          </w:tcPr>
          <w:p w14:paraId="6617DE72" w14:textId="7A1A1A6B" w:rsidR="00DE03E4" w:rsidRPr="0070119A" w:rsidRDefault="00DE03E4" w:rsidP="00421134">
            <w:pPr>
              <w:pStyle w:val="Tablenothead"/>
              <w:rPr>
                <w:rFonts w:ascii="Arial" w:hAnsi="Arial"/>
                <w:sz w:val="16"/>
                <w:szCs w:val="16"/>
              </w:rPr>
            </w:pPr>
            <w:r w:rsidRPr="0070119A">
              <w:rPr>
                <w:rFonts w:ascii="Arial" w:hAnsi="Arial"/>
                <w:sz w:val="16"/>
                <w:szCs w:val="16"/>
              </w:rPr>
              <w:t>Abiotic depletion potential (ADP)</w:t>
            </w:r>
          </w:p>
        </w:tc>
        <w:tc>
          <w:tcPr>
            <w:tcW w:w="1671" w:type="dxa"/>
            <w:shd w:val="clear" w:color="auto" w:fill="E1E7E0" w:themeFill="accent2" w:themeFillTint="33"/>
            <w:vAlign w:val="center"/>
          </w:tcPr>
          <w:p w14:paraId="371F3C2A" w14:textId="6AA8FC50" w:rsidR="00DE03E4" w:rsidRPr="0070119A" w:rsidRDefault="00DE03E4" w:rsidP="00421134">
            <w:pPr>
              <w:pStyle w:val="Tablenothead"/>
              <w:rPr>
                <w:rFonts w:ascii="Arial" w:hAnsi="Arial"/>
                <w:sz w:val="16"/>
                <w:szCs w:val="16"/>
              </w:rPr>
            </w:pPr>
            <w:r w:rsidRPr="0070119A">
              <w:rPr>
                <w:rFonts w:ascii="Arial" w:hAnsi="Arial"/>
                <w:sz w:val="16"/>
                <w:szCs w:val="16"/>
              </w:rPr>
              <w:t>Metals and minerals</w:t>
            </w:r>
          </w:p>
        </w:tc>
        <w:tc>
          <w:tcPr>
            <w:tcW w:w="1207" w:type="dxa"/>
            <w:shd w:val="clear" w:color="auto" w:fill="E1E7E0" w:themeFill="accent2" w:themeFillTint="33"/>
            <w:vAlign w:val="center"/>
          </w:tcPr>
          <w:p w14:paraId="371F3C2B" w14:textId="77777777" w:rsidR="00DE03E4" w:rsidRPr="0070119A" w:rsidRDefault="00DE03E4" w:rsidP="00421134">
            <w:pPr>
              <w:pStyle w:val="Tablenothead"/>
              <w:rPr>
                <w:rFonts w:ascii="Arial" w:hAnsi="Arial"/>
                <w:sz w:val="16"/>
                <w:szCs w:val="16"/>
              </w:rPr>
            </w:pPr>
            <w:r w:rsidRPr="0070119A">
              <w:rPr>
                <w:rFonts w:ascii="Arial" w:hAnsi="Arial"/>
                <w:sz w:val="16"/>
                <w:szCs w:val="16"/>
              </w:rPr>
              <w:t>kg Sb eq.</w:t>
            </w:r>
          </w:p>
        </w:tc>
        <w:tc>
          <w:tcPr>
            <w:tcW w:w="1186" w:type="dxa"/>
            <w:shd w:val="clear" w:color="auto" w:fill="E1E7E0" w:themeFill="accent2" w:themeFillTint="33"/>
            <w:vAlign w:val="center"/>
          </w:tcPr>
          <w:p w14:paraId="371F3C2C"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371F3C2D"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371F3C2E"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71F3C2F" w14:textId="77777777" w:rsidR="00DE03E4" w:rsidRPr="0070119A" w:rsidRDefault="00DE03E4" w:rsidP="00421134">
            <w:pPr>
              <w:pStyle w:val="Tablenothead"/>
              <w:rPr>
                <w:rFonts w:ascii="Arial" w:hAnsi="Arial"/>
                <w:sz w:val="16"/>
                <w:szCs w:val="16"/>
              </w:rPr>
            </w:pPr>
          </w:p>
        </w:tc>
      </w:tr>
      <w:tr w:rsidR="00DE03E4" w:rsidRPr="00537139" w14:paraId="76AA9CFA" w14:textId="77777777" w:rsidTr="00D528D7">
        <w:trPr>
          <w:cantSplit/>
          <w:trHeight w:val="564"/>
        </w:trPr>
        <w:tc>
          <w:tcPr>
            <w:tcW w:w="1670" w:type="dxa"/>
            <w:gridSpan w:val="2"/>
            <w:vMerge/>
            <w:shd w:val="clear" w:color="auto" w:fill="E1E7E0" w:themeFill="accent2" w:themeFillTint="33"/>
            <w:vAlign w:val="center"/>
          </w:tcPr>
          <w:p w14:paraId="69B1AA8F" w14:textId="77777777" w:rsidR="00DE03E4" w:rsidRPr="0070119A" w:rsidRDefault="00DE03E4" w:rsidP="00421134">
            <w:pPr>
              <w:pStyle w:val="Tablenothead"/>
              <w:rPr>
                <w:rFonts w:ascii="Arial" w:hAnsi="Arial"/>
                <w:sz w:val="16"/>
                <w:szCs w:val="16"/>
              </w:rPr>
            </w:pPr>
          </w:p>
        </w:tc>
        <w:tc>
          <w:tcPr>
            <w:tcW w:w="1671" w:type="dxa"/>
            <w:shd w:val="clear" w:color="auto" w:fill="E1E7E0" w:themeFill="accent2" w:themeFillTint="33"/>
            <w:vAlign w:val="center"/>
          </w:tcPr>
          <w:p w14:paraId="5FE91374" w14:textId="0EA6A06C" w:rsidR="00DE03E4" w:rsidRPr="0070119A" w:rsidRDefault="00DE03E4" w:rsidP="00421134">
            <w:pPr>
              <w:pStyle w:val="Tablenothead"/>
              <w:rPr>
                <w:rFonts w:ascii="Arial" w:hAnsi="Arial"/>
                <w:sz w:val="16"/>
                <w:szCs w:val="16"/>
              </w:rPr>
            </w:pPr>
            <w:r w:rsidRPr="0070119A">
              <w:rPr>
                <w:rFonts w:ascii="Arial" w:hAnsi="Arial"/>
                <w:sz w:val="16"/>
                <w:szCs w:val="16"/>
              </w:rPr>
              <w:t>Fossil resources</w:t>
            </w:r>
          </w:p>
        </w:tc>
        <w:tc>
          <w:tcPr>
            <w:tcW w:w="1207" w:type="dxa"/>
            <w:shd w:val="clear" w:color="auto" w:fill="E1E7E0" w:themeFill="accent2" w:themeFillTint="33"/>
            <w:vAlign w:val="center"/>
          </w:tcPr>
          <w:p w14:paraId="0B9C2B60" w14:textId="5172BA66" w:rsidR="00DE03E4" w:rsidRPr="0070119A" w:rsidRDefault="00DE03E4" w:rsidP="00421134">
            <w:pPr>
              <w:pStyle w:val="Tablenothead"/>
              <w:rPr>
                <w:rFonts w:ascii="Arial" w:hAnsi="Arial"/>
                <w:sz w:val="16"/>
                <w:szCs w:val="16"/>
              </w:rPr>
            </w:pPr>
            <w:r w:rsidRPr="0070119A">
              <w:rPr>
                <w:rFonts w:ascii="Arial" w:hAnsi="Arial"/>
                <w:sz w:val="16"/>
                <w:szCs w:val="16"/>
              </w:rPr>
              <w:t>MJ, net calorific value</w:t>
            </w:r>
          </w:p>
        </w:tc>
        <w:tc>
          <w:tcPr>
            <w:tcW w:w="1186" w:type="dxa"/>
            <w:shd w:val="clear" w:color="auto" w:fill="E1E7E0" w:themeFill="accent2" w:themeFillTint="33"/>
            <w:vAlign w:val="center"/>
          </w:tcPr>
          <w:p w14:paraId="0138BA60" w14:textId="77777777" w:rsidR="00DE03E4" w:rsidRPr="0070119A" w:rsidRDefault="00DE03E4" w:rsidP="00421134">
            <w:pPr>
              <w:pStyle w:val="Tablenothead"/>
              <w:rPr>
                <w:rFonts w:ascii="Arial" w:hAnsi="Arial"/>
                <w:sz w:val="16"/>
                <w:szCs w:val="16"/>
              </w:rPr>
            </w:pPr>
          </w:p>
        </w:tc>
        <w:tc>
          <w:tcPr>
            <w:tcW w:w="895" w:type="dxa"/>
            <w:shd w:val="clear" w:color="auto" w:fill="E1E7E0" w:themeFill="accent2" w:themeFillTint="33"/>
            <w:vAlign w:val="center"/>
          </w:tcPr>
          <w:p w14:paraId="7852A6B3" w14:textId="77777777" w:rsidR="00DE03E4" w:rsidRPr="0070119A" w:rsidRDefault="00DE03E4" w:rsidP="00421134">
            <w:pPr>
              <w:pStyle w:val="Tablenothead"/>
              <w:rPr>
                <w:rFonts w:ascii="Arial" w:hAnsi="Arial"/>
                <w:sz w:val="16"/>
                <w:szCs w:val="16"/>
              </w:rPr>
            </w:pPr>
          </w:p>
        </w:tc>
        <w:tc>
          <w:tcPr>
            <w:tcW w:w="1559" w:type="dxa"/>
            <w:shd w:val="clear" w:color="auto" w:fill="E1E7E0" w:themeFill="accent2" w:themeFillTint="33"/>
            <w:vAlign w:val="center"/>
          </w:tcPr>
          <w:p w14:paraId="15D21937" w14:textId="77777777" w:rsidR="00DE03E4" w:rsidRPr="0070119A" w:rsidRDefault="00DE03E4" w:rsidP="00421134">
            <w:pPr>
              <w:pStyle w:val="Tablenothead"/>
              <w:rPr>
                <w:rFonts w:ascii="Arial" w:hAnsi="Arial"/>
                <w:sz w:val="16"/>
                <w:szCs w:val="16"/>
              </w:rPr>
            </w:pPr>
          </w:p>
        </w:tc>
        <w:tc>
          <w:tcPr>
            <w:tcW w:w="1100" w:type="dxa"/>
            <w:shd w:val="clear" w:color="auto" w:fill="E1E7E0" w:themeFill="accent2" w:themeFillTint="33"/>
            <w:vAlign w:val="center"/>
          </w:tcPr>
          <w:p w14:paraId="381E1F7C" w14:textId="77777777" w:rsidR="00DE03E4" w:rsidRPr="0070119A" w:rsidRDefault="00DE03E4" w:rsidP="00421134">
            <w:pPr>
              <w:pStyle w:val="Tablenothead"/>
              <w:rPr>
                <w:rFonts w:ascii="Arial" w:hAnsi="Arial"/>
                <w:sz w:val="16"/>
                <w:szCs w:val="16"/>
              </w:rPr>
            </w:pPr>
          </w:p>
        </w:tc>
      </w:tr>
      <w:tr w:rsidR="00002068" w:rsidRPr="00537139" w14:paraId="371F3C3E" w14:textId="77777777" w:rsidTr="00D528D7">
        <w:trPr>
          <w:cantSplit/>
          <w:trHeight w:val="284"/>
        </w:trPr>
        <w:tc>
          <w:tcPr>
            <w:tcW w:w="3341" w:type="dxa"/>
            <w:gridSpan w:val="3"/>
            <w:shd w:val="clear" w:color="auto" w:fill="E1E7E0" w:themeFill="accent2" w:themeFillTint="33"/>
            <w:vAlign w:val="center"/>
          </w:tcPr>
          <w:p w14:paraId="371F3C38" w14:textId="27870C9A" w:rsidR="00002068" w:rsidRPr="0070119A" w:rsidRDefault="00002068" w:rsidP="00421134">
            <w:pPr>
              <w:pStyle w:val="Tablenothead"/>
              <w:rPr>
                <w:rFonts w:ascii="Arial" w:hAnsi="Arial"/>
                <w:sz w:val="16"/>
                <w:szCs w:val="16"/>
              </w:rPr>
            </w:pPr>
            <w:r w:rsidRPr="0070119A">
              <w:rPr>
                <w:rFonts w:ascii="Arial" w:hAnsi="Arial"/>
                <w:sz w:val="16"/>
                <w:szCs w:val="16"/>
              </w:rPr>
              <w:t xml:space="preserve">Water </w:t>
            </w:r>
            <w:r w:rsidR="00753224" w:rsidRPr="0070119A">
              <w:rPr>
                <w:rFonts w:ascii="Arial" w:hAnsi="Arial"/>
                <w:sz w:val="16"/>
                <w:szCs w:val="16"/>
              </w:rPr>
              <w:t>dep</w:t>
            </w:r>
            <w:r w:rsidR="00DE655E" w:rsidRPr="0070119A">
              <w:rPr>
                <w:rFonts w:ascii="Arial" w:hAnsi="Arial"/>
                <w:sz w:val="16"/>
                <w:szCs w:val="16"/>
              </w:rPr>
              <w:t>rivation</w:t>
            </w:r>
            <w:r w:rsidRPr="0070119A">
              <w:rPr>
                <w:rFonts w:ascii="Arial" w:hAnsi="Arial"/>
                <w:sz w:val="16"/>
                <w:szCs w:val="16"/>
              </w:rPr>
              <w:t xml:space="preserve"> potential</w:t>
            </w:r>
            <w:r w:rsidR="00DE03E4" w:rsidRPr="0070119A">
              <w:rPr>
                <w:rFonts w:ascii="Arial" w:hAnsi="Arial"/>
                <w:sz w:val="16"/>
                <w:szCs w:val="16"/>
              </w:rPr>
              <w:t xml:space="preserve"> (WDP)</w:t>
            </w:r>
          </w:p>
        </w:tc>
        <w:tc>
          <w:tcPr>
            <w:tcW w:w="1207" w:type="dxa"/>
            <w:shd w:val="clear" w:color="auto" w:fill="E1E7E0" w:themeFill="accent2" w:themeFillTint="33"/>
            <w:vAlign w:val="center"/>
          </w:tcPr>
          <w:p w14:paraId="371F3C39" w14:textId="64BB2FA9"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r w:rsidRPr="0070119A">
              <w:rPr>
                <w:rFonts w:ascii="Arial" w:hAnsi="Arial"/>
                <w:sz w:val="16"/>
                <w:szCs w:val="16"/>
              </w:rPr>
              <w:t xml:space="preserve"> </w:t>
            </w:r>
            <w:r w:rsidR="00753224" w:rsidRPr="0070119A">
              <w:rPr>
                <w:rFonts w:ascii="Arial" w:hAnsi="Arial"/>
                <w:sz w:val="16"/>
                <w:szCs w:val="16"/>
              </w:rPr>
              <w:t xml:space="preserve">world </w:t>
            </w:r>
            <w:r w:rsidRPr="0070119A">
              <w:rPr>
                <w:rFonts w:ascii="Arial" w:hAnsi="Arial"/>
                <w:sz w:val="16"/>
                <w:szCs w:val="16"/>
              </w:rPr>
              <w:t>eq.</w:t>
            </w:r>
            <w:r w:rsidR="00CE5720">
              <w:rPr>
                <w:rFonts w:ascii="Arial" w:hAnsi="Arial"/>
                <w:sz w:val="16"/>
                <w:szCs w:val="16"/>
              </w:rPr>
              <w:t xml:space="preserve"> deprived</w:t>
            </w:r>
          </w:p>
        </w:tc>
        <w:tc>
          <w:tcPr>
            <w:tcW w:w="1186" w:type="dxa"/>
            <w:shd w:val="clear" w:color="auto" w:fill="E1E7E0" w:themeFill="accent2" w:themeFillTint="33"/>
            <w:vAlign w:val="center"/>
          </w:tcPr>
          <w:p w14:paraId="371F3C3A" w14:textId="77777777" w:rsidR="00002068" w:rsidRPr="0070119A" w:rsidRDefault="00002068" w:rsidP="00421134">
            <w:pPr>
              <w:pStyle w:val="Tablenothead"/>
              <w:rPr>
                <w:rFonts w:ascii="Arial" w:hAnsi="Arial"/>
                <w:sz w:val="16"/>
                <w:szCs w:val="16"/>
              </w:rPr>
            </w:pPr>
          </w:p>
        </w:tc>
        <w:tc>
          <w:tcPr>
            <w:tcW w:w="895" w:type="dxa"/>
            <w:shd w:val="clear" w:color="auto" w:fill="E1E7E0" w:themeFill="accent2" w:themeFillTint="33"/>
            <w:vAlign w:val="center"/>
          </w:tcPr>
          <w:p w14:paraId="371F3C3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3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3D" w14:textId="77777777" w:rsidR="00002068" w:rsidRPr="0070119A" w:rsidRDefault="00002068" w:rsidP="00421134">
            <w:pPr>
              <w:pStyle w:val="Tablenothead"/>
              <w:rPr>
                <w:rFonts w:ascii="Arial" w:hAnsi="Arial"/>
                <w:sz w:val="16"/>
                <w:szCs w:val="16"/>
              </w:rPr>
            </w:pPr>
          </w:p>
        </w:tc>
      </w:tr>
    </w:tbl>
    <w:p w14:paraId="371F3C3F" w14:textId="77777777" w:rsidR="00F668B1" w:rsidRDefault="00F668B1" w:rsidP="00A4153A">
      <w:pPr>
        <w:rPr>
          <w:rFonts w:cs="Arial"/>
          <w:b/>
          <w:sz w:val="24"/>
          <w:lang w:val="en-GB"/>
        </w:rPr>
      </w:pPr>
    </w:p>
    <w:p w14:paraId="371F3C40" w14:textId="77777777" w:rsidR="00A4153A" w:rsidRDefault="00A4153A" w:rsidP="00A4153A">
      <w:pPr>
        <w:rPr>
          <w:rFonts w:cs="Arial"/>
          <w:b/>
          <w:sz w:val="24"/>
          <w:lang w:val="en-GB"/>
        </w:rPr>
      </w:pPr>
      <w:r w:rsidRPr="00A015C2">
        <w:rPr>
          <w:rFonts w:cs="Arial"/>
          <w:b/>
          <w:sz w:val="24"/>
          <w:lang w:val="en-GB"/>
        </w:rPr>
        <w:t>Use of resources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D528D7">
        <w:trPr>
          <w:cantSplit/>
          <w:trHeight w:val="397"/>
        </w:trPr>
        <w:tc>
          <w:tcPr>
            <w:tcW w:w="2802" w:type="dxa"/>
            <w:gridSpan w:val="2"/>
            <w:shd w:val="clear" w:color="auto" w:fill="C4D0C2" w:themeFill="accent2" w:themeFillTint="66"/>
            <w:vAlign w:val="center"/>
          </w:tcPr>
          <w:p w14:paraId="371F3C41" w14:textId="77777777" w:rsidR="00002068" w:rsidRPr="00EE266A" w:rsidRDefault="00002068" w:rsidP="00421134">
            <w:pPr>
              <w:pStyle w:val="Headtable"/>
            </w:pPr>
            <w:r w:rsidRPr="00EE266A">
              <w:t>PARAMETER</w:t>
            </w:r>
          </w:p>
        </w:tc>
        <w:tc>
          <w:tcPr>
            <w:tcW w:w="1701" w:type="dxa"/>
            <w:shd w:val="clear" w:color="auto" w:fill="C4D0C2" w:themeFill="accent2" w:themeFillTint="66"/>
            <w:vAlign w:val="center"/>
          </w:tcPr>
          <w:p w14:paraId="371F3C42" w14:textId="77777777" w:rsidR="00002068" w:rsidRPr="00EE266A" w:rsidRDefault="00002068" w:rsidP="00421134">
            <w:pPr>
              <w:pStyle w:val="Headtable"/>
            </w:pPr>
            <w:r w:rsidRPr="00EE266A">
              <w:t>UNIT</w:t>
            </w:r>
          </w:p>
        </w:tc>
        <w:tc>
          <w:tcPr>
            <w:tcW w:w="1275" w:type="dxa"/>
            <w:shd w:val="clear" w:color="auto" w:fill="C4D0C2" w:themeFill="accent2" w:themeFillTint="66"/>
            <w:vAlign w:val="center"/>
          </w:tcPr>
          <w:p w14:paraId="371F3C43" w14:textId="77777777" w:rsidR="00002068" w:rsidRPr="00EE266A" w:rsidRDefault="00002068" w:rsidP="00421134">
            <w:pPr>
              <w:pStyle w:val="Headtable"/>
            </w:pPr>
            <w:r>
              <w:t>Upstream</w:t>
            </w:r>
          </w:p>
        </w:tc>
        <w:tc>
          <w:tcPr>
            <w:tcW w:w="851" w:type="dxa"/>
            <w:shd w:val="clear" w:color="auto" w:fill="C4D0C2" w:themeFill="accent2" w:themeFillTint="66"/>
            <w:vAlign w:val="center"/>
          </w:tcPr>
          <w:p w14:paraId="371F3C44" w14:textId="77777777" w:rsidR="00002068" w:rsidRPr="00EE266A" w:rsidRDefault="00002068" w:rsidP="00421134">
            <w:pPr>
              <w:pStyle w:val="Headtable"/>
            </w:pPr>
            <w:r>
              <w:t>Core</w:t>
            </w:r>
          </w:p>
        </w:tc>
        <w:tc>
          <w:tcPr>
            <w:tcW w:w="1559" w:type="dxa"/>
            <w:shd w:val="clear" w:color="auto" w:fill="C4D0C2" w:themeFill="accent2" w:themeFillTint="66"/>
            <w:vAlign w:val="center"/>
          </w:tcPr>
          <w:p w14:paraId="371F3C45" w14:textId="77777777" w:rsidR="00002068" w:rsidRPr="00EE266A" w:rsidRDefault="00002068" w:rsidP="00421134">
            <w:pPr>
              <w:pStyle w:val="Headtable"/>
            </w:pPr>
            <w:r>
              <w:t>Downstream</w:t>
            </w:r>
          </w:p>
        </w:tc>
        <w:tc>
          <w:tcPr>
            <w:tcW w:w="1100" w:type="dxa"/>
            <w:shd w:val="clear" w:color="auto" w:fill="C4D0C2" w:themeFill="accent2" w:themeFillTint="66"/>
            <w:vAlign w:val="center"/>
          </w:tcPr>
          <w:p w14:paraId="371F3C46" w14:textId="77777777" w:rsidR="00002068" w:rsidRPr="00EE266A" w:rsidRDefault="00002068" w:rsidP="00421134">
            <w:pPr>
              <w:pStyle w:val="Headtable"/>
            </w:pPr>
            <w:r>
              <w:t>TOTAL</w:t>
            </w:r>
          </w:p>
        </w:tc>
      </w:tr>
      <w:tr w:rsidR="00002068" w:rsidRPr="007B3FF0" w14:paraId="371F3C4F" w14:textId="77777777" w:rsidTr="00D528D7">
        <w:trPr>
          <w:cantSplit/>
          <w:trHeight w:val="567"/>
        </w:trPr>
        <w:tc>
          <w:tcPr>
            <w:tcW w:w="1331" w:type="dxa"/>
            <w:vMerge w:val="restart"/>
            <w:shd w:val="clear" w:color="auto" w:fill="E1E7E0" w:themeFill="accent2" w:themeFillTint="33"/>
            <w:vAlign w:val="center"/>
          </w:tcPr>
          <w:p w14:paraId="371F3C48"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Renewable</w:t>
            </w:r>
          </w:p>
        </w:tc>
        <w:tc>
          <w:tcPr>
            <w:tcW w:w="1471" w:type="dxa"/>
            <w:shd w:val="clear" w:color="auto" w:fill="E1E7E0" w:themeFill="accent2" w:themeFillTint="33"/>
            <w:vAlign w:val="center"/>
          </w:tcPr>
          <w:p w14:paraId="371F3C4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4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4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4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4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4E" w14:textId="77777777" w:rsidR="00002068" w:rsidRPr="0070119A" w:rsidRDefault="00002068" w:rsidP="00421134">
            <w:pPr>
              <w:pStyle w:val="Tablenothead"/>
              <w:rPr>
                <w:rFonts w:ascii="Arial" w:hAnsi="Arial"/>
                <w:sz w:val="16"/>
                <w:szCs w:val="16"/>
              </w:rPr>
            </w:pPr>
          </w:p>
        </w:tc>
      </w:tr>
      <w:tr w:rsidR="00002068" w:rsidRPr="007B3FF0" w14:paraId="371F3C57" w14:textId="77777777" w:rsidTr="00D528D7">
        <w:trPr>
          <w:cantSplit/>
          <w:trHeight w:val="567"/>
        </w:trPr>
        <w:tc>
          <w:tcPr>
            <w:tcW w:w="1331" w:type="dxa"/>
            <w:vMerge/>
            <w:shd w:val="clear" w:color="auto" w:fill="E1E7E0" w:themeFill="accent2" w:themeFillTint="33"/>
            <w:vAlign w:val="center"/>
          </w:tcPr>
          <w:p w14:paraId="371F3C5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5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6" w14:textId="77777777" w:rsidR="00002068" w:rsidRPr="0070119A" w:rsidRDefault="00002068" w:rsidP="00421134">
            <w:pPr>
              <w:pStyle w:val="Tablenothead"/>
              <w:rPr>
                <w:rFonts w:ascii="Arial" w:hAnsi="Arial"/>
                <w:sz w:val="16"/>
                <w:szCs w:val="16"/>
              </w:rPr>
            </w:pPr>
          </w:p>
        </w:tc>
      </w:tr>
      <w:tr w:rsidR="00002068" w:rsidRPr="007B3FF0" w14:paraId="371F3C5F" w14:textId="77777777" w:rsidTr="00D528D7">
        <w:trPr>
          <w:cantSplit/>
          <w:trHeight w:val="284"/>
        </w:trPr>
        <w:tc>
          <w:tcPr>
            <w:tcW w:w="1331" w:type="dxa"/>
            <w:vMerge/>
            <w:shd w:val="clear" w:color="auto" w:fill="E1E7E0" w:themeFill="accent2" w:themeFillTint="33"/>
            <w:vAlign w:val="center"/>
          </w:tcPr>
          <w:p w14:paraId="371F3C5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59"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5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5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5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5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5E" w14:textId="77777777" w:rsidR="00002068" w:rsidRPr="0070119A" w:rsidRDefault="00002068" w:rsidP="00421134">
            <w:pPr>
              <w:pStyle w:val="Tablenothead"/>
              <w:rPr>
                <w:rFonts w:ascii="Arial" w:hAnsi="Arial"/>
                <w:sz w:val="16"/>
                <w:szCs w:val="16"/>
              </w:rPr>
            </w:pPr>
          </w:p>
        </w:tc>
      </w:tr>
      <w:tr w:rsidR="00002068" w:rsidRPr="007B3FF0" w14:paraId="371F3C67" w14:textId="77777777" w:rsidTr="00D528D7">
        <w:trPr>
          <w:cantSplit/>
          <w:trHeight w:val="567"/>
        </w:trPr>
        <w:tc>
          <w:tcPr>
            <w:tcW w:w="1331" w:type="dxa"/>
            <w:vMerge w:val="restart"/>
            <w:shd w:val="clear" w:color="auto" w:fill="E1E7E0" w:themeFill="accent2" w:themeFillTint="33"/>
            <w:vAlign w:val="center"/>
          </w:tcPr>
          <w:p w14:paraId="371F3C60" w14:textId="77777777" w:rsidR="00002068" w:rsidRPr="0070119A" w:rsidRDefault="00002068" w:rsidP="00421134">
            <w:pPr>
              <w:pStyle w:val="Tablenothead"/>
              <w:rPr>
                <w:rFonts w:ascii="Arial" w:hAnsi="Arial"/>
                <w:sz w:val="16"/>
                <w:szCs w:val="16"/>
              </w:rPr>
            </w:pPr>
            <w:r w:rsidRPr="0070119A">
              <w:rPr>
                <w:rFonts w:ascii="Arial" w:hAnsi="Arial"/>
                <w:sz w:val="16"/>
                <w:szCs w:val="16"/>
              </w:rPr>
              <w:t>Primary energy resources</w:t>
            </w:r>
            <w:r w:rsidRPr="0070119A" w:rsidDel="006437BF">
              <w:rPr>
                <w:rFonts w:ascii="Arial" w:hAnsi="Arial"/>
                <w:sz w:val="16"/>
                <w:szCs w:val="16"/>
              </w:rPr>
              <w:t xml:space="preserve"> </w:t>
            </w:r>
            <w:r w:rsidRPr="0070119A">
              <w:rPr>
                <w:rFonts w:ascii="Arial" w:hAnsi="Arial"/>
                <w:sz w:val="16"/>
                <w:szCs w:val="16"/>
              </w:rPr>
              <w:t>– Non-renewable</w:t>
            </w:r>
          </w:p>
        </w:tc>
        <w:tc>
          <w:tcPr>
            <w:tcW w:w="1471" w:type="dxa"/>
            <w:shd w:val="clear" w:color="auto" w:fill="E1E7E0" w:themeFill="accent2" w:themeFillTint="33"/>
            <w:vAlign w:val="center"/>
          </w:tcPr>
          <w:p w14:paraId="371F3C61"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 as energy carrier</w:t>
            </w:r>
          </w:p>
        </w:tc>
        <w:tc>
          <w:tcPr>
            <w:tcW w:w="1701" w:type="dxa"/>
            <w:shd w:val="clear" w:color="auto" w:fill="E1E7E0" w:themeFill="accent2" w:themeFillTint="33"/>
            <w:vAlign w:val="center"/>
          </w:tcPr>
          <w:p w14:paraId="371F3C6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6" w14:textId="77777777" w:rsidR="00002068" w:rsidRPr="0070119A" w:rsidRDefault="00002068" w:rsidP="00421134">
            <w:pPr>
              <w:pStyle w:val="Tablenothead"/>
              <w:rPr>
                <w:rFonts w:ascii="Arial" w:hAnsi="Arial"/>
                <w:sz w:val="16"/>
                <w:szCs w:val="16"/>
              </w:rPr>
            </w:pPr>
          </w:p>
        </w:tc>
      </w:tr>
      <w:tr w:rsidR="00002068" w:rsidRPr="007B3FF0" w14:paraId="371F3C6F" w14:textId="77777777" w:rsidTr="00D528D7">
        <w:trPr>
          <w:cantSplit/>
          <w:trHeight w:val="567"/>
        </w:trPr>
        <w:tc>
          <w:tcPr>
            <w:tcW w:w="1331" w:type="dxa"/>
            <w:vMerge/>
            <w:shd w:val="clear" w:color="auto" w:fill="E1E7E0" w:themeFill="accent2" w:themeFillTint="33"/>
            <w:vAlign w:val="center"/>
          </w:tcPr>
          <w:p w14:paraId="371F3C68"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69" w14:textId="77777777" w:rsidR="00002068" w:rsidRPr="0070119A" w:rsidRDefault="00002068" w:rsidP="00421134">
            <w:pPr>
              <w:pStyle w:val="Tablenothead"/>
              <w:rPr>
                <w:rFonts w:ascii="Arial" w:hAnsi="Arial"/>
                <w:sz w:val="16"/>
                <w:szCs w:val="16"/>
              </w:rPr>
            </w:pPr>
            <w:r w:rsidRPr="0070119A">
              <w:rPr>
                <w:rFonts w:ascii="Arial" w:hAnsi="Arial"/>
                <w:sz w:val="16"/>
                <w:szCs w:val="16"/>
              </w:rPr>
              <w:t>Used as raw materials</w:t>
            </w:r>
          </w:p>
        </w:tc>
        <w:tc>
          <w:tcPr>
            <w:tcW w:w="1701" w:type="dxa"/>
            <w:shd w:val="clear" w:color="auto" w:fill="E1E7E0" w:themeFill="accent2" w:themeFillTint="33"/>
            <w:vAlign w:val="center"/>
          </w:tcPr>
          <w:p w14:paraId="371F3C6A"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6B"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6C"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6D"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6E" w14:textId="77777777" w:rsidR="00002068" w:rsidRPr="0070119A" w:rsidRDefault="00002068" w:rsidP="00421134">
            <w:pPr>
              <w:pStyle w:val="Tablenothead"/>
              <w:rPr>
                <w:rFonts w:ascii="Arial" w:hAnsi="Arial"/>
                <w:sz w:val="16"/>
                <w:szCs w:val="16"/>
              </w:rPr>
            </w:pPr>
          </w:p>
        </w:tc>
      </w:tr>
      <w:tr w:rsidR="00002068" w:rsidRPr="007B3FF0" w14:paraId="371F3C77" w14:textId="77777777" w:rsidTr="00D528D7">
        <w:trPr>
          <w:cantSplit/>
          <w:trHeight w:val="284"/>
        </w:trPr>
        <w:tc>
          <w:tcPr>
            <w:tcW w:w="1331" w:type="dxa"/>
            <w:vMerge/>
            <w:shd w:val="clear" w:color="auto" w:fill="E1E7E0" w:themeFill="accent2" w:themeFillTint="33"/>
            <w:vAlign w:val="center"/>
          </w:tcPr>
          <w:p w14:paraId="371F3C70" w14:textId="77777777" w:rsidR="00002068" w:rsidRPr="0070119A" w:rsidRDefault="00002068" w:rsidP="00421134">
            <w:pPr>
              <w:pStyle w:val="Tablenothead"/>
              <w:rPr>
                <w:rFonts w:ascii="Arial" w:hAnsi="Arial"/>
                <w:sz w:val="16"/>
                <w:szCs w:val="16"/>
              </w:rPr>
            </w:pPr>
          </w:p>
        </w:tc>
        <w:tc>
          <w:tcPr>
            <w:tcW w:w="1471" w:type="dxa"/>
            <w:shd w:val="clear" w:color="auto" w:fill="E1E7E0" w:themeFill="accent2" w:themeFillTint="33"/>
            <w:vAlign w:val="center"/>
          </w:tcPr>
          <w:p w14:paraId="371F3C71" w14:textId="77777777" w:rsidR="00002068" w:rsidRPr="0070119A" w:rsidRDefault="00002068" w:rsidP="00421134">
            <w:pPr>
              <w:pStyle w:val="Tablenothead"/>
              <w:rPr>
                <w:rFonts w:ascii="Arial" w:hAnsi="Arial"/>
                <w:sz w:val="16"/>
                <w:szCs w:val="16"/>
              </w:rPr>
            </w:pPr>
            <w:r w:rsidRPr="0070119A">
              <w:rPr>
                <w:rFonts w:ascii="Arial" w:hAnsi="Arial"/>
                <w:sz w:val="16"/>
                <w:szCs w:val="16"/>
              </w:rPr>
              <w:t>TOTAL</w:t>
            </w:r>
          </w:p>
        </w:tc>
        <w:tc>
          <w:tcPr>
            <w:tcW w:w="1701" w:type="dxa"/>
            <w:shd w:val="clear" w:color="auto" w:fill="E1E7E0" w:themeFill="accent2" w:themeFillTint="33"/>
            <w:vAlign w:val="center"/>
          </w:tcPr>
          <w:p w14:paraId="371F3C72"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73"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4"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5"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6" w14:textId="77777777" w:rsidR="00002068" w:rsidRPr="0070119A" w:rsidRDefault="00002068" w:rsidP="00421134">
            <w:pPr>
              <w:pStyle w:val="Tablenothead"/>
              <w:rPr>
                <w:rFonts w:ascii="Arial" w:hAnsi="Arial"/>
                <w:sz w:val="16"/>
                <w:szCs w:val="16"/>
              </w:rPr>
            </w:pPr>
          </w:p>
        </w:tc>
      </w:tr>
      <w:tr w:rsidR="00002068" w:rsidRPr="007B3FF0" w14:paraId="371F3C7E" w14:textId="77777777" w:rsidTr="00D528D7">
        <w:trPr>
          <w:cantSplit/>
          <w:trHeight w:val="284"/>
        </w:trPr>
        <w:tc>
          <w:tcPr>
            <w:tcW w:w="2802" w:type="dxa"/>
            <w:gridSpan w:val="2"/>
            <w:shd w:val="clear" w:color="auto" w:fill="E1E7E0" w:themeFill="accent2" w:themeFillTint="33"/>
            <w:vAlign w:val="center"/>
          </w:tcPr>
          <w:p w14:paraId="371F3C78" w14:textId="0CA74565" w:rsidR="00002068" w:rsidRPr="0070119A" w:rsidRDefault="00002068" w:rsidP="00421134">
            <w:pPr>
              <w:pStyle w:val="Tablenothead"/>
              <w:rPr>
                <w:rFonts w:ascii="Arial" w:hAnsi="Arial"/>
                <w:sz w:val="16"/>
                <w:szCs w:val="16"/>
              </w:rPr>
            </w:pPr>
            <w:r w:rsidRPr="0070119A">
              <w:rPr>
                <w:rFonts w:ascii="Arial" w:hAnsi="Arial"/>
                <w:sz w:val="16"/>
                <w:szCs w:val="16"/>
              </w:rPr>
              <w:t>Secondary material</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79" w14:textId="68031B5B"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275" w:type="dxa"/>
            <w:shd w:val="clear" w:color="auto" w:fill="E1E7E0" w:themeFill="accent2" w:themeFillTint="33"/>
            <w:vAlign w:val="center"/>
          </w:tcPr>
          <w:p w14:paraId="371F3C7A"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7B"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7C"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7D" w14:textId="77777777" w:rsidR="00002068" w:rsidRPr="0070119A" w:rsidRDefault="00002068" w:rsidP="00421134">
            <w:pPr>
              <w:pStyle w:val="Tablenothead"/>
              <w:rPr>
                <w:rFonts w:ascii="Arial" w:hAnsi="Arial"/>
                <w:sz w:val="16"/>
                <w:szCs w:val="16"/>
              </w:rPr>
            </w:pPr>
          </w:p>
        </w:tc>
      </w:tr>
      <w:tr w:rsidR="00002068" w:rsidRPr="007B3FF0" w14:paraId="371F3C85" w14:textId="77777777" w:rsidTr="00D528D7">
        <w:trPr>
          <w:cantSplit/>
          <w:trHeight w:val="284"/>
        </w:trPr>
        <w:tc>
          <w:tcPr>
            <w:tcW w:w="2802" w:type="dxa"/>
            <w:gridSpan w:val="2"/>
            <w:shd w:val="clear" w:color="auto" w:fill="E1E7E0" w:themeFill="accent2" w:themeFillTint="33"/>
            <w:vAlign w:val="center"/>
          </w:tcPr>
          <w:p w14:paraId="371F3C7F" w14:textId="2484AECF" w:rsidR="00002068" w:rsidRPr="0070119A" w:rsidRDefault="00002068" w:rsidP="00421134">
            <w:pPr>
              <w:pStyle w:val="Tablenothead"/>
              <w:rPr>
                <w:rFonts w:ascii="Arial" w:hAnsi="Arial"/>
                <w:sz w:val="16"/>
                <w:szCs w:val="16"/>
              </w:rPr>
            </w:pPr>
            <w:r w:rsidRPr="0070119A">
              <w:rPr>
                <w:rFonts w:ascii="Arial" w:hAnsi="Arial"/>
                <w:sz w:val="16"/>
                <w:szCs w:val="16"/>
              </w:rPr>
              <w:t>Renewable secondary fuels</w:t>
            </w:r>
            <w:r w:rsidR="00DF12BE" w:rsidRPr="0070119A">
              <w:rPr>
                <w:rFonts w:ascii="Arial" w:hAnsi="Arial"/>
                <w:sz w:val="16"/>
                <w:szCs w:val="16"/>
              </w:rPr>
              <w:t xml:space="preserve"> (optional)</w:t>
            </w:r>
          </w:p>
        </w:tc>
        <w:tc>
          <w:tcPr>
            <w:tcW w:w="1701" w:type="dxa"/>
            <w:shd w:val="clear" w:color="auto" w:fill="E1E7E0" w:themeFill="accent2" w:themeFillTint="33"/>
            <w:vAlign w:val="center"/>
          </w:tcPr>
          <w:p w14:paraId="371F3C80"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1"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2"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3"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4" w14:textId="77777777" w:rsidR="00002068" w:rsidRPr="0070119A" w:rsidRDefault="00002068" w:rsidP="00421134">
            <w:pPr>
              <w:pStyle w:val="Tablenothead"/>
              <w:rPr>
                <w:rFonts w:ascii="Arial" w:hAnsi="Arial"/>
                <w:sz w:val="16"/>
                <w:szCs w:val="16"/>
              </w:rPr>
            </w:pPr>
          </w:p>
        </w:tc>
      </w:tr>
      <w:tr w:rsidR="00002068" w:rsidRPr="007B3FF0" w14:paraId="371F3C8C" w14:textId="77777777" w:rsidTr="00D528D7">
        <w:trPr>
          <w:cantSplit/>
          <w:trHeight w:val="284"/>
        </w:trPr>
        <w:tc>
          <w:tcPr>
            <w:tcW w:w="2802" w:type="dxa"/>
            <w:gridSpan w:val="2"/>
            <w:shd w:val="clear" w:color="auto" w:fill="E1E7E0" w:themeFill="accent2" w:themeFillTint="33"/>
            <w:vAlign w:val="center"/>
          </w:tcPr>
          <w:p w14:paraId="371F3C86" w14:textId="20E35D16" w:rsidR="00002068" w:rsidRPr="0070119A" w:rsidRDefault="00002068" w:rsidP="00421134">
            <w:pPr>
              <w:pStyle w:val="Tablenothead"/>
              <w:rPr>
                <w:rFonts w:ascii="Arial" w:hAnsi="Arial"/>
                <w:sz w:val="16"/>
                <w:szCs w:val="16"/>
              </w:rPr>
            </w:pPr>
            <w:r w:rsidRPr="0070119A">
              <w:rPr>
                <w:rFonts w:ascii="Arial" w:hAnsi="Arial"/>
                <w:sz w:val="16"/>
                <w:szCs w:val="16"/>
              </w:rPr>
              <w:t>Non-renewable secondary fuels</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7" w14:textId="77777777" w:rsidR="00002068" w:rsidRPr="0070119A" w:rsidRDefault="00002068" w:rsidP="00421134">
            <w:pPr>
              <w:pStyle w:val="Tablenothead"/>
              <w:rPr>
                <w:rFonts w:ascii="Arial" w:hAnsi="Arial"/>
                <w:sz w:val="16"/>
                <w:szCs w:val="16"/>
              </w:rPr>
            </w:pPr>
            <w:r w:rsidRPr="0070119A">
              <w:rPr>
                <w:rFonts w:ascii="Arial" w:hAnsi="Arial"/>
                <w:sz w:val="16"/>
                <w:szCs w:val="16"/>
              </w:rPr>
              <w:t>MJ, net calorific value</w:t>
            </w:r>
          </w:p>
        </w:tc>
        <w:tc>
          <w:tcPr>
            <w:tcW w:w="1275" w:type="dxa"/>
            <w:shd w:val="clear" w:color="auto" w:fill="E1E7E0" w:themeFill="accent2" w:themeFillTint="33"/>
            <w:vAlign w:val="center"/>
          </w:tcPr>
          <w:p w14:paraId="371F3C88"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89"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8A"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8B" w14:textId="77777777" w:rsidR="00002068" w:rsidRPr="0070119A" w:rsidRDefault="00002068" w:rsidP="00421134">
            <w:pPr>
              <w:pStyle w:val="Tablenothead"/>
              <w:rPr>
                <w:rFonts w:ascii="Arial" w:hAnsi="Arial"/>
                <w:sz w:val="16"/>
                <w:szCs w:val="16"/>
              </w:rPr>
            </w:pPr>
          </w:p>
        </w:tc>
      </w:tr>
      <w:tr w:rsidR="00002068" w:rsidRPr="007B3FF0" w14:paraId="371F3C93" w14:textId="77777777" w:rsidTr="00D528D7">
        <w:trPr>
          <w:cantSplit/>
          <w:trHeight w:val="284"/>
        </w:trPr>
        <w:tc>
          <w:tcPr>
            <w:tcW w:w="2802" w:type="dxa"/>
            <w:gridSpan w:val="2"/>
            <w:shd w:val="clear" w:color="auto" w:fill="E1E7E0" w:themeFill="accent2" w:themeFillTint="33"/>
            <w:vAlign w:val="center"/>
          </w:tcPr>
          <w:p w14:paraId="371F3C8D" w14:textId="668D2B1B" w:rsidR="00002068" w:rsidRPr="0070119A" w:rsidRDefault="00002068" w:rsidP="00421134">
            <w:pPr>
              <w:pStyle w:val="Tablenothead"/>
              <w:rPr>
                <w:rFonts w:ascii="Arial" w:hAnsi="Arial"/>
                <w:sz w:val="16"/>
                <w:szCs w:val="16"/>
              </w:rPr>
            </w:pPr>
            <w:r w:rsidRPr="0070119A">
              <w:rPr>
                <w:rFonts w:ascii="Arial" w:hAnsi="Arial"/>
                <w:sz w:val="16"/>
                <w:szCs w:val="16"/>
              </w:rPr>
              <w:t>Net use of fresh water</w:t>
            </w:r>
            <w:r w:rsidR="00DE655E" w:rsidRPr="0070119A">
              <w:rPr>
                <w:rFonts w:ascii="Arial" w:hAnsi="Arial"/>
                <w:sz w:val="16"/>
                <w:szCs w:val="16"/>
              </w:rPr>
              <w:t xml:space="preserve"> (optional)</w:t>
            </w:r>
          </w:p>
        </w:tc>
        <w:tc>
          <w:tcPr>
            <w:tcW w:w="1701" w:type="dxa"/>
            <w:shd w:val="clear" w:color="auto" w:fill="E1E7E0" w:themeFill="accent2" w:themeFillTint="33"/>
            <w:vAlign w:val="center"/>
          </w:tcPr>
          <w:p w14:paraId="371F3C8E" w14:textId="77777777" w:rsidR="00002068" w:rsidRPr="0070119A" w:rsidRDefault="00002068" w:rsidP="00421134">
            <w:pPr>
              <w:pStyle w:val="Tablenothead"/>
              <w:rPr>
                <w:rFonts w:ascii="Arial" w:hAnsi="Arial"/>
                <w:sz w:val="16"/>
                <w:szCs w:val="16"/>
              </w:rPr>
            </w:pPr>
            <w:r w:rsidRPr="0070119A">
              <w:rPr>
                <w:rFonts w:ascii="Arial" w:hAnsi="Arial"/>
                <w:sz w:val="16"/>
                <w:szCs w:val="16"/>
              </w:rPr>
              <w:t>m</w:t>
            </w:r>
            <w:r w:rsidRPr="0070119A">
              <w:rPr>
                <w:rFonts w:ascii="Arial" w:hAnsi="Arial"/>
                <w:sz w:val="16"/>
                <w:szCs w:val="16"/>
                <w:vertAlign w:val="superscript"/>
              </w:rPr>
              <w:t>3</w:t>
            </w:r>
          </w:p>
        </w:tc>
        <w:tc>
          <w:tcPr>
            <w:tcW w:w="1275" w:type="dxa"/>
            <w:shd w:val="clear" w:color="auto" w:fill="E1E7E0" w:themeFill="accent2" w:themeFillTint="33"/>
            <w:vAlign w:val="center"/>
          </w:tcPr>
          <w:p w14:paraId="371F3C8F" w14:textId="77777777" w:rsidR="00002068" w:rsidRPr="0070119A" w:rsidRDefault="00002068" w:rsidP="00421134">
            <w:pPr>
              <w:pStyle w:val="Tablenothead"/>
              <w:rPr>
                <w:rFonts w:ascii="Arial" w:hAnsi="Arial"/>
                <w:sz w:val="16"/>
                <w:szCs w:val="16"/>
              </w:rPr>
            </w:pPr>
          </w:p>
        </w:tc>
        <w:tc>
          <w:tcPr>
            <w:tcW w:w="851" w:type="dxa"/>
            <w:shd w:val="clear" w:color="auto" w:fill="E1E7E0" w:themeFill="accent2" w:themeFillTint="33"/>
            <w:vAlign w:val="center"/>
          </w:tcPr>
          <w:p w14:paraId="371F3C90" w14:textId="77777777" w:rsidR="00002068" w:rsidRPr="0070119A" w:rsidRDefault="00002068" w:rsidP="00421134">
            <w:pPr>
              <w:pStyle w:val="Tablenothead"/>
              <w:rPr>
                <w:rFonts w:ascii="Arial" w:hAnsi="Arial"/>
                <w:sz w:val="16"/>
                <w:szCs w:val="16"/>
              </w:rPr>
            </w:pPr>
          </w:p>
        </w:tc>
        <w:tc>
          <w:tcPr>
            <w:tcW w:w="1559" w:type="dxa"/>
            <w:shd w:val="clear" w:color="auto" w:fill="E1E7E0" w:themeFill="accent2" w:themeFillTint="33"/>
            <w:vAlign w:val="center"/>
          </w:tcPr>
          <w:p w14:paraId="371F3C91" w14:textId="77777777" w:rsidR="00002068" w:rsidRPr="0070119A" w:rsidRDefault="00002068" w:rsidP="00421134">
            <w:pPr>
              <w:pStyle w:val="Tablenothead"/>
              <w:rPr>
                <w:rFonts w:ascii="Arial" w:hAnsi="Arial"/>
                <w:sz w:val="16"/>
                <w:szCs w:val="16"/>
              </w:rPr>
            </w:pPr>
          </w:p>
        </w:tc>
        <w:tc>
          <w:tcPr>
            <w:tcW w:w="1100" w:type="dxa"/>
            <w:shd w:val="clear" w:color="auto" w:fill="E1E7E0" w:themeFill="accent2" w:themeFillTint="33"/>
            <w:vAlign w:val="center"/>
          </w:tcPr>
          <w:p w14:paraId="371F3C92" w14:textId="77777777" w:rsidR="00002068" w:rsidRPr="0070119A" w:rsidRDefault="00002068" w:rsidP="00421134">
            <w:pPr>
              <w:pStyle w:val="Tablenothead"/>
              <w:rPr>
                <w:rFonts w:ascii="Arial" w:hAnsi="Arial"/>
                <w:sz w:val="16"/>
                <w:szCs w:val="16"/>
              </w:rPr>
            </w:pPr>
          </w:p>
        </w:tc>
      </w:tr>
    </w:tbl>
    <w:p w14:paraId="371F3C94" w14:textId="77777777" w:rsidR="00002068" w:rsidRDefault="00002068">
      <w:pPr>
        <w:spacing w:after="200"/>
        <w:rPr>
          <w:rFonts w:cs="Arial"/>
          <w:b/>
          <w:sz w:val="24"/>
          <w:lang w:val="en-GB"/>
        </w:rPr>
      </w:pPr>
      <w:r>
        <w:rPr>
          <w:rFonts w:cs="Arial"/>
          <w:b/>
          <w:sz w:val="24"/>
          <w:lang w:val="en-GB"/>
        </w:rPr>
        <w:br w:type="page"/>
      </w:r>
    </w:p>
    <w:p w14:paraId="371F3C95" w14:textId="18F7AA64" w:rsidR="005E4186" w:rsidRDefault="005E4186" w:rsidP="00A05CDF">
      <w:pPr>
        <w:rPr>
          <w:rFonts w:cs="Arial"/>
          <w:b/>
          <w:sz w:val="24"/>
          <w:lang w:val="en-GB"/>
        </w:rPr>
      </w:pPr>
      <w:r w:rsidRPr="00B06D80">
        <w:rPr>
          <w:rFonts w:cs="Arial"/>
          <w:b/>
          <w:sz w:val="24"/>
          <w:lang w:val="en-GB"/>
        </w:rPr>
        <w:lastRenderedPageBreak/>
        <w:t>Waste production</w:t>
      </w:r>
      <w:r>
        <w:rPr>
          <w:rFonts w:cs="Arial"/>
          <w:b/>
          <w:sz w:val="24"/>
          <w:lang w:val="en-GB"/>
        </w:rPr>
        <w:t xml:space="preserve"> and output flows</w:t>
      </w:r>
      <w:r w:rsidR="00DF12BE">
        <w:rPr>
          <w:rFonts w:cs="Arial"/>
          <w:b/>
          <w:sz w:val="24"/>
          <w:lang w:val="en-GB"/>
        </w:rPr>
        <w:t xml:space="preserve"> (optional)</w:t>
      </w:r>
    </w:p>
    <w:p w14:paraId="371F3C96" w14:textId="77777777" w:rsidR="005E4186" w:rsidRDefault="005E4186" w:rsidP="00A05CDF">
      <w:pPr>
        <w:rPr>
          <w:rFonts w:cs="Arial"/>
          <w:b/>
          <w:sz w:val="20"/>
          <w:lang w:val="en-GB"/>
        </w:rPr>
      </w:pPr>
      <w:r>
        <w:rPr>
          <w:rFonts w:cs="Arial"/>
          <w:b/>
          <w:sz w:val="20"/>
          <w:lang w:val="en-GB"/>
        </w:rPr>
        <w:t>Waste production</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D528D7">
        <w:trPr>
          <w:cantSplit/>
          <w:trHeight w:val="397"/>
        </w:trPr>
        <w:tc>
          <w:tcPr>
            <w:tcW w:w="2771" w:type="dxa"/>
            <w:shd w:val="clear" w:color="auto" w:fill="C4D0C2" w:themeFill="accent2" w:themeFillTint="66"/>
            <w:vAlign w:val="center"/>
          </w:tcPr>
          <w:p w14:paraId="371F3C97" w14:textId="77777777" w:rsidR="00002068" w:rsidRPr="00950B8A" w:rsidRDefault="00002068" w:rsidP="00950B8A">
            <w:pPr>
              <w:pStyle w:val="Headtable"/>
            </w:pPr>
            <w:r w:rsidRPr="00950B8A">
              <w:t>PARAMETER</w:t>
            </w:r>
          </w:p>
        </w:tc>
        <w:tc>
          <w:tcPr>
            <w:tcW w:w="762" w:type="dxa"/>
            <w:shd w:val="clear" w:color="auto" w:fill="C4D0C2" w:themeFill="accent2" w:themeFillTint="66"/>
            <w:vAlign w:val="center"/>
          </w:tcPr>
          <w:p w14:paraId="371F3C98" w14:textId="77777777" w:rsidR="00002068" w:rsidRPr="00950B8A" w:rsidRDefault="00002068" w:rsidP="00950B8A">
            <w:pPr>
              <w:pStyle w:val="Headtable"/>
            </w:pPr>
            <w:r w:rsidRPr="00950B8A">
              <w:t>UNIT</w:t>
            </w:r>
          </w:p>
        </w:tc>
        <w:tc>
          <w:tcPr>
            <w:tcW w:w="1111" w:type="dxa"/>
            <w:shd w:val="clear" w:color="auto" w:fill="C4D0C2" w:themeFill="accent2" w:themeFillTint="66"/>
            <w:vAlign w:val="center"/>
          </w:tcPr>
          <w:p w14:paraId="371F3C99" w14:textId="77777777" w:rsidR="00002068" w:rsidRPr="00950B8A" w:rsidRDefault="00002068" w:rsidP="00950B8A">
            <w:pPr>
              <w:pStyle w:val="Headtable"/>
            </w:pPr>
            <w:r w:rsidRPr="00950B8A">
              <w:t>Upstream</w:t>
            </w:r>
          </w:p>
        </w:tc>
        <w:tc>
          <w:tcPr>
            <w:tcW w:w="1134" w:type="dxa"/>
            <w:shd w:val="clear" w:color="auto" w:fill="C4D0C2" w:themeFill="accent2" w:themeFillTint="66"/>
            <w:vAlign w:val="center"/>
          </w:tcPr>
          <w:p w14:paraId="371F3C9A" w14:textId="77777777" w:rsidR="00002068" w:rsidRPr="00950B8A" w:rsidRDefault="00002068" w:rsidP="00950B8A">
            <w:pPr>
              <w:pStyle w:val="Headtable"/>
            </w:pPr>
            <w:r w:rsidRPr="00950B8A">
              <w:t>Core</w:t>
            </w:r>
          </w:p>
        </w:tc>
        <w:tc>
          <w:tcPr>
            <w:tcW w:w="1276" w:type="dxa"/>
            <w:shd w:val="clear" w:color="auto" w:fill="C4D0C2" w:themeFill="accent2" w:themeFillTint="66"/>
            <w:vAlign w:val="center"/>
          </w:tcPr>
          <w:p w14:paraId="371F3C9B" w14:textId="77777777" w:rsidR="00002068" w:rsidRPr="00950B8A" w:rsidRDefault="00002068" w:rsidP="00950B8A">
            <w:pPr>
              <w:pStyle w:val="Headtable"/>
            </w:pPr>
            <w:r w:rsidRPr="00950B8A">
              <w:t>Downstream</w:t>
            </w:r>
          </w:p>
        </w:tc>
        <w:tc>
          <w:tcPr>
            <w:tcW w:w="1701" w:type="dxa"/>
            <w:shd w:val="clear" w:color="auto" w:fill="C4D0C2" w:themeFill="accent2" w:themeFillTint="66"/>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D528D7">
        <w:trPr>
          <w:cantSplit/>
          <w:trHeight w:val="283"/>
        </w:trPr>
        <w:tc>
          <w:tcPr>
            <w:tcW w:w="2771" w:type="dxa"/>
            <w:shd w:val="clear" w:color="auto" w:fill="E1E7E0" w:themeFill="accent2" w:themeFillTint="33"/>
            <w:vAlign w:val="center"/>
          </w:tcPr>
          <w:p w14:paraId="371F3C9E" w14:textId="77777777" w:rsidR="00002068" w:rsidRPr="0070119A" w:rsidRDefault="00002068" w:rsidP="00421134">
            <w:pPr>
              <w:pStyle w:val="Tablenothead"/>
              <w:rPr>
                <w:rFonts w:ascii="Arial" w:hAnsi="Arial"/>
                <w:sz w:val="16"/>
                <w:szCs w:val="16"/>
              </w:rPr>
            </w:pPr>
            <w:r w:rsidRPr="0070119A">
              <w:rPr>
                <w:rFonts w:ascii="Arial" w:hAnsi="Arial"/>
                <w:sz w:val="16"/>
                <w:szCs w:val="16"/>
              </w:rPr>
              <w:t>Hazardous waste disposed</w:t>
            </w:r>
          </w:p>
        </w:tc>
        <w:tc>
          <w:tcPr>
            <w:tcW w:w="762" w:type="dxa"/>
            <w:shd w:val="clear" w:color="auto" w:fill="E1E7E0" w:themeFill="accent2" w:themeFillTint="33"/>
            <w:vAlign w:val="center"/>
          </w:tcPr>
          <w:p w14:paraId="371F3C9F" w14:textId="5070C592"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0"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1"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2"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3" w14:textId="77777777" w:rsidR="00002068" w:rsidRPr="0070119A" w:rsidRDefault="00002068" w:rsidP="00421134">
            <w:pPr>
              <w:pStyle w:val="Tablenothead"/>
              <w:rPr>
                <w:rFonts w:ascii="Arial" w:hAnsi="Arial"/>
                <w:sz w:val="16"/>
                <w:szCs w:val="16"/>
              </w:rPr>
            </w:pPr>
          </w:p>
        </w:tc>
      </w:tr>
      <w:tr w:rsidR="00002068" w:rsidRPr="00C60475" w14:paraId="371F3CAB" w14:textId="77777777" w:rsidTr="00D528D7">
        <w:trPr>
          <w:cantSplit/>
          <w:trHeight w:val="283"/>
        </w:trPr>
        <w:tc>
          <w:tcPr>
            <w:tcW w:w="2771" w:type="dxa"/>
            <w:shd w:val="clear" w:color="auto" w:fill="E1E7E0" w:themeFill="accent2" w:themeFillTint="33"/>
            <w:vAlign w:val="center"/>
          </w:tcPr>
          <w:p w14:paraId="371F3CA5" w14:textId="77777777" w:rsidR="00002068" w:rsidRPr="0070119A" w:rsidRDefault="00002068" w:rsidP="00421134">
            <w:pPr>
              <w:pStyle w:val="Tablenothead"/>
              <w:rPr>
                <w:rFonts w:ascii="Arial" w:hAnsi="Arial"/>
                <w:sz w:val="16"/>
                <w:szCs w:val="16"/>
              </w:rPr>
            </w:pPr>
            <w:r w:rsidRPr="0070119A">
              <w:rPr>
                <w:rFonts w:ascii="Arial" w:hAnsi="Arial"/>
                <w:sz w:val="16"/>
                <w:szCs w:val="16"/>
              </w:rPr>
              <w:t>Non-hazardous waste disposed</w:t>
            </w:r>
          </w:p>
        </w:tc>
        <w:tc>
          <w:tcPr>
            <w:tcW w:w="762" w:type="dxa"/>
            <w:shd w:val="clear" w:color="auto" w:fill="E1E7E0" w:themeFill="accent2" w:themeFillTint="33"/>
            <w:vAlign w:val="center"/>
          </w:tcPr>
          <w:p w14:paraId="371F3CA6" w14:textId="01CB9AC7"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7"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8"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A9"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AA" w14:textId="77777777" w:rsidR="00002068" w:rsidRPr="0070119A" w:rsidRDefault="00002068" w:rsidP="00421134">
            <w:pPr>
              <w:pStyle w:val="Tablenothead"/>
              <w:rPr>
                <w:rFonts w:ascii="Arial" w:hAnsi="Arial"/>
                <w:sz w:val="16"/>
                <w:szCs w:val="16"/>
              </w:rPr>
            </w:pPr>
          </w:p>
        </w:tc>
      </w:tr>
      <w:tr w:rsidR="00002068" w:rsidRPr="00C60475" w14:paraId="371F3CB2" w14:textId="77777777" w:rsidTr="00D528D7">
        <w:trPr>
          <w:cantSplit/>
          <w:trHeight w:val="283"/>
        </w:trPr>
        <w:tc>
          <w:tcPr>
            <w:tcW w:w="2771" w:type="dxa"/>
            <w:shd w:val="clear" w:color="auto" w:fill="E1E7E0" w:themeFill="accent2" w:themeFillTint="33"/>
            <w:vAlign w:val="center"/>
          </w:tcPr>
          <w:p w14:paraId="371F3CAC" w14:textId="77777777" w:rsidR="00002068" w:rsidRPr="0070119A" w:rsidRDefault="00002068" w:rsidP="00421134">
            <w:pPr>
              <w:pStyle w:val="Tablenothead"/>
              <w:rPr>
                <w:rFonts w:ascii="Arial" w:hAnsi="Arial"/>
                <w:sz w:val="16"/>
                <w:szCs w:val="16"/>
              </w:rPr>
            </w:pPr>
            <w:r w:rsidRPr="0070119A">
              <w:rPr>
                <w:rFonts w:ascii="Arial" w:hAnsi="Arial"/>
                <w:sz w:val="16"/>
                <w:szCs w:val="16"/>
              </w:rPr>
              <w:t>Radioactive waste disposed</w:t>
            </w:r>
          </w:p>
        </w:tc>
        <w:tc>
          <w:tcPr>
            <w:tcW w:w="762" w:type="dxa"/>
            <w:shd w:val="clear" w:color="auto" w:fill="E1E7E0" w:themeFill="accent2" w:themeFillTint="33"/>
            <w:vAlign w:val="center"/>
          </w:tcPr>
          <w:p w14:paraId="371F3CAD" w14:textId="6A4D0234" w:rsidR="00002068" w:rsidRPr="0070119A" w:rsidRDefault="00753224" w:rsidP="00421134">
            <w:pPr>
              <w:pStyle w:val="Tablenothead"/>
              <w:rPr>
                <w:rFonts w:ascii="Arial" w:hAnsi="Arial"/>
                <w:sz w:val="16"/>
                <w:szCs w:val="16"/>
              </w:rPr>
            </w:pPr>
            <w:r w:rsidRPr="0070119A">
              <w:rPr>
                <w:rFonts w:ascii="Arial" w:hAnsi="Arial"/>
                <w:sz w:val="16"/>
                <w:szCs w:val="16"/>
              </w:rPr>
              <w:t>k</w:t>
            </w:r>
            <w:r w:rsidR="00002068" w:rsidRPr="0070119A">
              <w:rPr>
                <w:rFonts w:ascii="Arial" w:hAnsi="Arial"/>
                <w:sz w:val="16"/>
                <w:szCs w:val="16"/>
              </w:rPr>
              <w:t>g</w:t>
            </w:r>
          </w:p>
        </w:tc>
        <w:tc>
          <w:tcPr>
            <w:tcW w:w="1111" w:type="dxa"/>
            <w:shd w:val="clear" w:color="auto" w:fill="E1E7E0" w:themeFill="accent2" w:themeFillTint="33"/>
            <w:vAlign w:val="center"/>
          </w:tcPr>
          <w:p w14:paraId="371F3CAE" w14:textId="77777777" w:rsidR="00002068" w:rsidRPr="0070119A" w:rsidRDefault="00002068" w:rsidP="00421134">
            <w:pPr>
              <w:pStyle w:val="Tablenothead"/>
              <w:rPr>
                <w:rFonts w:ascii="Arial" w:hAnsi="Arial"/>
                <w:sz w:val="16"/>
                <w:szCs w:val="16"/>
              </w:rPr>
            </w:pPr>
          </w:p>
        </w:tc>
        <w:tc>
          <w:tcPr>
            <w:tcW w:w="1134" w:type="dxa"/>
            <w:shd w:val="clear" w:color="auto" w:fill="E1E7E0" w:themeFill="accent2" w:themeFillTint="33"/>
            <w:vAlign w:val="center"/>
          </w:tcPr>
          <w:p w14:paraId="371F3CAF" w14:textId="77777777" w:rsidR="00002068" w:rsidRPr="0070119A" w:rsidRDefault="00002068" w:rsidP="00421134">
            <w:pPr>
              <w:pStyle w:val="Tablenothead"/>
              <w:rPr>
                <w:rFonts w:ascii="Arial" w:hAnsi="Arial"/>
                <w:sz w:val="16"/>
                <w:szCs w:val="16"/>
              </w:rPr>
            </w:pPr>
          </w:p>
        </w:tc>
        <w:tc>
          <w:tcPr>
            <w:tcW w:w="1276" w:type="dxa"/>
            <w:shd w:val="clear" w:color="auto" w:fill="E1E7E0" w:themeFill="accent2" w:themeFillTint="33"/>
            <w:vAlign w:val="center"/>
          </w:tcPr>
          <w:p w14:paraId="371F3CB0" w14:textId="77777777" w:rsidR="00002068" w:rsidRPr="0070119A" w:rsidRDefault="00002068" w:rsidP="00421134">
            <w:pPr>
              <w:pStyle w:val="Tablenothead"/>
              <w:rPr>
                <w:rFonts w:ascii="Arial" w:hAnsi="Arial"/>
                <w:sz w:val="16"/>
                <w:szCs w:val="16"/>
              </w:rPr>
            </w:pPr>
          </w:p>
        </w:tc>
        <w:tc>
          <w:tcPr>
            <w:tcW w:w="1701" w:type="dxa"/>
            <w:shd w:val="clear" w:color="auto" w:fill="E1E7E0" w:themeFill="accent2" w:themeFillTint="33"/>
            <w:vAlign w:val="center"/>
          </w:tcPr>
          <w:p w14:paraId="371F3CB1" w14:textId="77777777" w:rsidR="00002068" w:rsidRPr="0070119A" w:rsidRDefault="00002068" w:rsidP="00421134">
            <w:pPr>
              <w:pStyle w:val="Tablenothead"/>
              <w:rPr>
                <w:rFonts w:ascii="Arial" w:hAnsi="Arial"/>
                <w:sz w:val="16"/>
                <w:szCs w:val="16"/>
              </w:rPr>
            </w:pPr>
          </w:p>
        </w:tc>
      </w:tr>
    </w:tbl>
    <w:p w14:paraId="371F3CB3" w14:textId="77777777" w:rsidR="00421134" w:rsidRDefault="00421134" w:rsidP="00A05CDF">
      <w:pPr>
        <w:rPr>
          <w:rFonts w:cs="Arial"/>
          <w:b/>
          <w:sz w:val="20"/>
          <w:lang w:val="en-GB"/>
        </w:rPr>
      </w:pPr>
    </w:p>
    <w:p w14:paraId="371F3CB4" w14:textId="77777777" w:rsidR="005E4186" w:rsidRDefault="005E4186" w:rsidP="00A05CDF">
      <w:pPr>
        <w:rPr>
          <w:rFonts w:cs="Arial"/>
          <w:b/>
          <w:sz w:val="20"/>
          <w:lang w:val="en-GB"/>
        </w:rPr>
      </w:pPr>
      <w:r>
        <w:rPr>
          <w:rFonts w:cs="Arial"/>
          <w:b/>
          <w:sz w:val="20"/>
          <w:lang w:val="en-GB"/>
        </w:rPr>
        <w:t>Output flows</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1264"/>
        <w:gridCol w:w="1170"/>
        <w:gridCol w:w="720"/>
        <w:gridCol w:w="1380"/>
        <w:gridCol w:w="60"/>
        <w:gridCol w:w="1357"/>
      </w:tblGrid>
      <w:tr w:rsidR="00002068" w:rsidRPr="00C60475" w14:paraId="371F3CBB" w14:textId="77777777" w:rsidTr="00CE5720">
        <w:trPr>
          <w:cantSplit/>
          <w:trHeight w:val="283"/>
        </w:trPr>
        <w:tc>
          <w:tcPr>
            <w:tcW w:w="1601" w:type="pct"/>
            <w:shd w:val="clear" w:color="auto" w:fill="C4D0C2" w:themeFill="accent2" w:themeFillTint="66"/>
            <w:vAlign w:val="center"/>
          </w:tcPr>
          <w:p w14:paraId="371F3CB5" w14:textId="77777777" w:rsidR="00002068" w:rsidRPr="00950B8A" w:rsidRDefault="00002068" w:rsidP="00950B8A">
            <w:pPr>
              <w:pStyle w:val="Headtable"/>
            </w:pPr>
            <w:r w:rsidRPr="00950B8A">
              <w:t>PARAMETER</w:t>
            </w:r>
          </w:p>
        </w:tc>
        <w:tc>
          <w:tcPr>
            <w:tcW w:w="722" w:type="pct"/>
            <w:shd w:val="clear" w:color="auto" w:fill="C4D0C2" w:themeFill="accent2" w:themeFillTint="66"/>
            <w:vAlign w:val="center"/>
          </w:tcPr>
          <w:p w14:paraId="371F3CB6" w14:textId="77777777" w:rsidR="00002068" w:rsidRPr="00950B8A" w:rsidRDefault="00002068" w:rsidP="00950B8A">
            <w:pPr>
              <w:pStyle w:val="Headtable"/>
            </w:pPr>
            <w:r w:rsidRPr="00950B8A">
              <w:t>UNIT</w:t>
            </w:r>
          </w:p>
        </w:tc>
        <w:tc>
          <w:tcPr>
            <w:tcW w:w="668" w:type="pct"/>
            <w:shd w:val="clear" w:color="auto" w:fill="C4D0C2" w:themeFill="accent2" w:themeFillTint="66"/>
            <w:vAlign w:val="center"/>
          </w:tcPr>
          <w:p w14:paraId="371F3CB7" w14:textId="77777777" w:rsidR="00002068" w:rsidRPr="00950B8A" w:rsidRDefault="00002068" w:rsidP="00950B8A">
            <w:pPr>
              <w:pStyle w:val="Headtable"/>
            </w:pPr>
            <w:r w:rsidRPr="00950B8A">
              <w:t>Upstream</w:t>
            </w:r>
          </w:p>
        </w:tc>
        <w:tc>
          <w:tcPr>
            <w:tcW w:w="411" w:type="pct"/>
            <w:shd w:val="clear" w:color="auto" w:fill="C4D0C2" w:themeFill="accent2" w:themeFillTint="66"/>
            <w:vAlign w:val="center"/>
          </w:tcPr>
          <w:p w14:paraId="371F3CB8" w14:textId="77777777" w:rsidR="00002068" w:rsidRPr="00950B8A" w:rsidRDefault="00002068" w:rsidP="00950B8A">
            <w:pPr>
              <w:pStyle w:val="Headtable"/>
            </w:pPr>
            <w:r w:rsidRPr="00950B8A">
              <w:t>Core</w:t>
            </w:r>
          </w:p>
        </w:tc>
        <w:tc>
          <w:tcPr>
            <w:tcW w:w="822" w:type="pct"/>
            <w:gridSpan w:val="2"/>
            <w:shd w:val="clear" w:color="auto" w:fill="C4D0C2" w:themeFill="accent2" w:themeFillTint="66"/>
            <w:vAlign w:val="center"/>
          </w:tcPr>
          <w:p w14:paraId="371F3CB9" w14:textId="77777777" w:rsidR="00002068" w:rsidRPr="00950B8A" w:rsidRDefault="00002068" w:rsidP="00950B8A">
            <w:pPr>
              <w:pStyle w:val="Headtable"/>
            </w:pPr>
            <w:r w:rsidRPr="00950B8A">
              <w:t>Downstream</w:t>
            </w:r>
          </w:p>
        </w:tc>
        <w:tc>
          <w:tcPr>
            <w:tcW w:w="775" w:type="pct"/>
            <w:shd w:val="clear" w:color="auto" w:fill="C4D0C2" w:themeFill="accent2" w:themeFillTint="66"/>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CE5720">
        <w:trPr>
          <w:cantSplit/>
          <w:trHeight w:val="283"/>
        </w:trPr>
        <w:tc>
          <w:tcPr>
            <w:tcW w:w="1601" w:type="pct"/>
            <w:shd w:val="clear" w:color="auto" w:fill="E1E7E0" w:themeFill="accent2" w:themeFillTint="33"/>
            <w:vAlign w:val="center"/>
          </w:tcPr>
          <w:p w14:paraId="371F3CBC" w14:textId="77777777" w:rsidR="00002068" w:rsidRPr="0070119A" w:rsidRDefault="00002068" w:rsidP="00421134">
            <w:pPr>
              <w:pStyle w:val="Tablenothead"/>
              <w:rPr>
                <w:rFonts w:ascii="Arial" w:hAnsi="Arial"/>
                <w:sz w:val="16"/>
                <w:szCs w:val="20"/>
              </w:rPr>
            </w:pPr>
            <w:r w:rsidRPr="0070119A">
              <w:rPr>
                <w:rFonts w:ascii="Arial" w:hAnsi="Arial"/>
                <w:sz w:val="16"/>
                <w:szCs w:val="20"/>
              </w:rPr>
              <w:t>Components for reuse</w:t>
            </w:r>
          </w:p>
        </w:tc>
        <w:tc>
          <w:tcPr>
            <w:tcW w:w="722" w:type="pct"/>
            <w:shd w:val="clear" w:color="auto" w:fill="E1E7E0" w:themeFill="accent2" w:themeFillTint="33"/>
            <w:vAlign w:val="center"/>
          </w:tcPr>
          <w:p w14:paraId="371F3CBD"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BE"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BF"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0"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1" w14:textId="77777777" w:rsidR="00002068" w:rsidRPr="0070119A" w:rsidRDefault="00002068" w:rsidP="00421134">
            <w:pPr>
              <w:pStyle w:val="Tablenothead"/>
              <w:rPr>
                <w:rFonts w:ascii="Arial" w:hAnsi="Arial"/>
                <w:sz w:val="16"/>
                <w:szCs w:val="20"/>
              </w:rPr>
            </w:pPr>
          </w:p>
        </w:tc>
      </w:tr>
      <w:tr w:rsidR="00002068" w:rsidRPr="00C60475" w14:paraId="371F3CC9" w14:textId="77777777" w:rsidTr="00CE5720">
        <w:trPr>
          <w:cantSplit/>
          <w:trHeight w:val="283"/>
        </w:trPr>
        <w:tc>
          <w:tcPr>
            <w:tcW w:w="1601" w:type="pct"/>
            <w:shd w:val="clear" w:color="auto" w:fill="E1E7E0" w:themeFill="accent2" w:themeFillTint="33"/>
            <w:vAlign w:val="center"/>
          </w:tcPr>
          <w:p w14:paraId="371F3CC3"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 for recycling</w:t>
            </w:r>
          </w:p>
        </w:tc>
        <w:tc>
          <w:tcPr>
            <w:tcW w:w="722" w:type="pct"/>
            <w:shd w:val="clear" w:color="auto" w:fill="E1E7E0" w:themeFill="accent2" w:themeFillTint="33"/>
            <w:vAlign w:val="center"/>
          </w:tcPr>
          <w:p w14:paraId="371F3CC4"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5"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6"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7"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8" w14:textId="77777777" w:rsidR="00002068" w:rsidRPr="0070119A" w:rsidRDefault="00002068" w:rsidP="00421134">
            <w:pPr>
              <w:pStyle w:val="Tablenothead"/>
              <w:rPr>
                <w:rFonts w:ascii="Arial" w:hAnsi="Arial"/>
                <w:sz w:val="16"/>
                <w:szCs w:val="20"/>
              </w:rPr>
            </w:pPr>
          </w:p>
        </w:tc>
      </w:tr>
      <w:tr w:rsidR="00002068" w:rsidRPr="00C60475" w14:paraId="371F3CD0" w14:textId="77777777" w:rsidTr="00CE5720">
        <w:trPr>
          <w:cantSplit/>
          <w:trHeight w:val="283"/>
        </w:trPr>
        <w:tc>
          <w:tcPr>
            <w:tcW w:w="1601" w:type="pct"/>
            <w:shd w:val="clear" w:color="auto" w:fill="E1E7E0" w:themeFill="accent2" w:themeFillTint="33"/>
            <w:vAlign w:val="center"/>
          </w:tcPr>
          <w:p w14:paraId="371F3CCA" w14:textId="77777777" w:rsidR="00002068" w:rsidRPr="0070119A" w:rsidRDefault="00002068" w:rsidP="00421134">
            <w:pPr>
              <w:pStyle w:val="Tablenothead"/>
              <w:rPr>
                <w:rFonts w:ascii="Arial" w:hAnsi="Arial"/>
                <w:sz w:val="16"/>
                <w:szCs w:val="20"/>
              </w:rPr>
            </w:pPr>
            <w:r w:rsidRPr="0070119A">
              <w:rPr>
                <w:rFonts w:ascii="Arial" w:hAnsi="Arial"/>
                <w:sz w:val="16"/>
                <w:szCs w:val="20"/>
              </w:rPr>
              <w:t>Materials for energy recovery</w:t>
            </w:r>
          </w:p>
        </w:tc>
        <w:tc>
          <w:tcPr>
            <w:tcW w:w="722" w:type="pct"/>
            <w:shd w:val="clear" w:color="auto" w:fill="E1E7E0" w:themeFill="accent2" w:themeFillTint="33"/>
            <w:vAlign w:val="center"/>
          </w:tcPr>
          <w:p w14:paraId="371F3CCB" w14:textId="77777777" w:rsidR="00002068" w:rsidRPr="0070119A" w:rsidRDefault="00002068" w:rsidP="00421134">
            <w:pPr>
              <w:pStyle w:val="Tablenothead"/>
              <w:rPr>
                <w:rFonts w:ascii="Arial" w:hAnsi="Arial"/>
                <w:sz w:val="16"/>
                <w:szCs w:val="20"/>
              </w:rPr>
            </w:pPr>
            <w:r w:rsidRPr="0070119A">
              <w:rPr>
                <w:rFonts w:ascii="Arial" w:hAnsi="Arial"/>
                <w:sz w:val="16"/>
                <w:szCs w:val="20"/>
              </w:rPr>
              <w:t>kg</w:t>
            </w:r>
          </w:p>
        </w:tc>
        <w:tc>
          <w:tcPr>
            <w:tcW w:w="668" w:type="pct"/>
            <w:shd w:val="clear" w:color="auto" w:fill="E1E7E0" w:themeFill="accent2" w:themeFillTint="33"/>
            <w:vAlign w:val="center"/>
          </w:tcPr>
          <w:p w14:paraId="371F3CCC"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CD"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CE"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CF" w14:textId="77777777" w:rsidR="00002068" w:rsidRPr="0070119A" w:rsidRDefault="00002068" w:rsidP="00421134">
            <w:pPr>
              <w:pStyle w:val="Tablenothead"/>
              <w:rPr>
                <w:rFonts w:ascii="Arial" w:hAnsi="Arial"/>
                <w:sz w:val="16"/>
                <w:szCs w:val="20"/>
              </w:rPr>
            </w:pPr>
          </w:p>
        </w:tc>
      </w:tr>
      <w:tr w:rsidR="00002068" w:rsidRPr="00C60475" w14:paraId="371F3CD7" w14:textId="77777777" w:rsidTr="00CE5720">
        <w:trPr>
          <w:cantSplit/>
          <w:trHeight w:val="283"/>
        </w:trPr>
        <w:tc>
          <w:tcPr>
            <w:tcW w:w="1601" w:type="pct"/>
            <w:shd w:val="clear" w:color="auto" w:fill="E1E7E0" w:themeFill="accent2" w:themeFillTint="33"/>
            <w:vAlign w:val="center"/>
          </w:tcPr>
          <w:p w14:paraId="371F3CD1" w14:textId="77777777" w:rsidR="00002068" w:rsidRPr="0070119A" w:rsidRDefault="00002068" w:rsidP="00421134">
            <w:pPr>
              <w:pStyle w:val="Tablenothead"/>
              <w:rPr>
                <w:rFonts w:ascii="Arial" w:hAnsi="Arial"/>
                <w:sz w:val="16"/>
                <w:szCs w:val="20"/>
              </w:rPr>
            </w:pPr>
            <w:r w:rsidRPr="0070119A">
              <w:rPr>
                <w:rFonts w:ascii="Arial" w:hAnsi="Arial"/>
                <w:sz w:val="16"/>
                <w:szCs w:val="20"/>
              </w:rPr>
              <w:t>Exported energy, electricity</w:t>
            </w:r>
          </w:p>
        </w:tc>
        <w:tc>
          <w:tcPr>
            <w:tcW w:w="722" w:type="pct"/>
            <w:shd w:val="clear" w:color="auto" w:fill="E1E7E0" w:themeFill="accent2" w:themeFillTint="33"/>
            <w:vAlign w:val="center"/>
          </w:tcPr>
          <w:p w14:paraId="371F3CD2" w14:textId="2B04D6F8" w:rsidR="00002068" w:rsidRPr="0070119A" w:rsidRDefault="00002068" w:rsidP="00421134">
            <w:pPr>
              <w:pStyle w:val="Tablenothead"/>
              <w:rPr>
                <w:rFonts w:ascii="Arial" w:hAnsi="Arial"/>
                <w:sz w:val="16"/>
                <w:szCs w:val="20"/>
              </w:rPr>
            </w:pPr>
            <w:r w:rsidRPr="0070119A">
              <w:rPr>
                <w:rFonts w:ascii="Arial" w:hAnsi="Arial"/>
                <w:sz w:val="16"/>
                <w:szCs w:val="20"/>
              </w:rPr>
              <w:t>MJ</w:t>
            </w:r>
            <w:r w:rsidR="00CE5720">
              <w:rPr>
                <w:rFonts w:ascii="Arial" w:hAnsi="Arial"/>
                <w:sz w:val="16"/>
                <w:szCs w:val="20"/>
              </w:rPr>
              <w:t xml:space="preserve"> per energy carrier</w:t>
            </w:r>
          </w:p>
        </w:tc>
        <w:tc>
          <w:tcPr>
            <w:tcW w:w="668" w:type="pct"/>
            <w:shd w:val="clear" w:color="auto" w:fill="E1E7E0" w:themeFill="accent2" w:themeFillTint="33"/>
            <w:vAlign w:val="center"/>
          </w:tcPr>
          <w:p w14:paraId="371F3CD3" w14:textId="77777777" w:rsidR="00002068" w:rsidRPr="0070119A" w:rsidRDefault="00002068" w:rsidP="00421134">
            <w:pPr>
              <w:pStyle w:val="Tablenothead"/>
              <w:rPr>
                <w:rFonts w:ascii="Arial" w:hAnsi="Arial"/>
                <w:sz w:val="16"/>
                <w:szCs w:val="20"/>
              </w:rPr>
            </w:pPr>
          </w:p>
        </w:tc>
        <w:tc>
          <w:tcPr>
            <w:tcW w:w="411" w:type="pct"/>
            <w:shd w:val="clear" w:color="auto" w:fill="E1E7E0" w:themeFill="accent2" w:themeFillTint="33"/>
            <w:vAlign w:val="center"/>
          </w:tcPr>
          <w:p w14:paraId="371F3CD4" w14:textId="77777777" w:rsidR="00002068" w:rsidRPr="0070119A" w:rsidRDefault="00002068" w:rsidP="00421134">
            <w:pPr>
              <w:pStyle w:val="Tablenothead"/>
              <w:rPr>
                <w:rFonts w:ascii="Arial" w:hAnsi="Arial"/>
                <w:sz w:val="16"/>
                <w:szCs w:val="20"/>
              </w:rPr>
            </w:pPr>
          </w:p>
        </w:tc>
        <w:tc>
          <w:tcPr>
            <w:tcW w:w="788" w:type="pct"/>
            <w:shd w:val="clear" w:color="auto" w:fill="E1E7E0" w:themeFill="accent2" w:themeFillTint="33"/>
            <w:vAlign w:val="center"/>
          </w:tcPr>
          <w:p w14:paraId="371F3CD5" w14:textId="77777777" w:rsidR="00002068" w:rsidRPr="0070119A" w:rsidRDefault="00002068" w:rsidP="00421134">
            <w:pPr>
              <w:pStyle w:val="Tablenothead"/>
              <w:rPr>
                <w:rFonts w:ascii="Arial" w:hAnsi="Arial"/>
                <w:sz w:val="16"/>
                <w:szCs w:val="20"/>
              </w:rPr>
            </w:pPr>
          </w:p>
        </w:tc>
        <w:tc>
          <w:tcPr>
            <w:tcW w:w="809" w:type="pct"/>
            <w:gridSpan w:val="2"/>
            <w:shd w:val="clear" w:color="auto" w:fill="E1E7E0" w:themeFill="accent2" w:themeFillTint="33"/>
            <w:vAlign w:val="center"/>
          </w:tcPr>
          <w:p w14:paraId="371F3CD6" w14:textId="77777777" w:rsidR="00002068" w:rsidRPr="0070119A" w:rsidRDefault="00002068" w:rsidP="00421134">
            <w:pPr>
              <w:pStyle w:val="Tablenothead"/>
              <w:rPr>
                <w:rFonts w:ascii="Arial" w:hAnsi="Arial"/>
                <w:sz w:val="16"/>
                <w:szCs w:val="20"/>
              </w:rPr>
            </w:pPr>
          </w:p>
        </w:tc>
      </w:tr>
      <w:tr w:rsidR="00CE5720" w:rsidRPr="00C60475" w14:paraId="371F3CDE" w14:textId="77777777" w:rsidTr="00CE5720">
        <w:trPr>
          <w:cantSplit/>
          <w:trHeight w:val="283"/>
        </w:trPr>
        <w:tc>
          <w:tcPr>
            <w:tcW w:w="1601" w:type="pct"/>
            <w:shd w:val="clear" w:color="auto" w:fill="E1E7E0" w:themeFill="accent2" w:themeFillTint="33"/>
            <w:vAlign w:val="center"/>
          </w:tcPr>
          <w:p w14:paraId="371F3CD8" w14:textId="77777777" w:rsidR="00CE5720" w:rsidRPr="0070119A" w:rsidRDefault="00CE5720" w:rsidP="00CE5720">
            <w:pPr>
              <w:pStyle w:val="Tablenothead"/>
              <w:rPr>
                <w:rFonts w:ascii="Arial" w:hAnsi="Arial"/>
                <w:sz w:val="16"/>
                <w:szCs w:val="20"/>
              </w:rPr>
            </w:pPr>
            <w:r w:rsidRPr="0070119A">
              <w:rPr>
                <w:rFonts w:ascii="Arial" w:hAnsi="Arial"/>
                <w:sz w:val="16"/>
                <w:szCs w:val="20"/>
              </w:rPr>
              <w:t>Exported energy, thermal</w:t>
            </w:r>
          </w:p>
        </w:tc>
        <w:tc>
          <w:tcPr>
            <w:tcW w:w="722" w:type="pct"/>
            <w:shd w:val="clear" w:color="auto" w:fill="E1E7E0" w:themeFill="accent2" w:themeFillTint="33"/>
            <w:vAlign w:val="center"/>
          </w:tcPr>
          <w:p w14:paraId="371F3CD9" w14:textId="00760442" w:rsidR="00CE5720" w:rsidRPr="0070119A" w:rsidRDefault="00CE5720" w:rsidP="00CE5720">
            <w:pPr>
              <w:pStyle w:val="Tablenothead"/>
              <w:rPr>
                <w:rFonts w:ascii="Arial" w:hAnsi="Arial"/>
                <w:sz w:val="16"/>
                <w:szCs w:val="20"/>
              </w:rPr>
            </w:pPr>
            <w:r w:rsidRPr="0070119A">
              <w:rPr>
                <w:rFonts w:ascii="Arial" w:hAnsi="Arial"/>
                <w:sz w:val="16"/>
                <w:szCs w:val="20"/>
              </w:rPr>
              <w:t>MJ</w:t>
            </w:r>
            <w:r>
              <w:rPr>
                <w:rFonts w:ascii="Arial" w:hAnsi="Arial"/>
                <w:sz w:val="16"/>
                <w:szCs w:val="20"/>
              </w:rPr>
              <w:t xml:space="preserve"> per energy carrier</w:t>
            </w:r>
          </w:p>
        </w:tc>
        <w:tc>
          <w:tcPr>
            <w:tcW w:w="668" w:type="pct"/>
            <w:shd w:val="clear" w:color="auto" w:fill="E1E7E0" w:themeFill="accent2" w:themeFillTint="33"/>
            <w:vAlign w:val="center"/>
          </w:tcPr>
          <w:p w14:paraId="371F3CDA" w14:textId="77777777" w:rsidR="00CE5720" w:rsidRPr="0070119A" w:rsidRDefault="00CE5720" w:rsidP="00CE5720">
            <w:pPr>
              <w:pStyle w:val="Tablenothead"/>
              <w:rPr>
                <w:rFonts w:ascii="Arial" w:hAnsi="Arial"/>
                <w:sz w:val="16"/>
                <w:szCs w:val="20"/>
              </w:rPr>
            </w:pPr>
          </w:p>
        </w:tc>
        <w:tc>
          <w:tcPr>
            <w:tcW w:w="411" w:type="pct"/>
            <w:shd w:val="clear" w:color="auto" w:fill="E1E7E0" w:themeFill="accent2" w:themeFillTint="33"/>
            <w:vAlign w:val="center"/>
          </w:tcPr>
          <w:p w14:paraId="371F3CDB" w14:textId="77777777" w:rsidR="00CE5720" w:rsidRPr="0070119A" w:rsidRDefault="00CE5720" w:rsidP="00CE5720">
            <w:pPr>
              <w:pStyle w:val="Tablenothead"/>
              <w:rPr>
                <w:rFonts w:ascii="Arial" w:hAnsi="Arial"/>
                <w:sz w:val="16"/>
                <w:szCs w:val="20"/>
              </w:rPr>
            </w:pPr>
          </w:p>
        </w:tc>
        <w:tc>
          <w:tcPr>
            <w:tcW w:w="788" w:type="pct"/>
            <w:shd w:val="clear" w:color="auto" w:fill="E1E7E0" w:themeFill="accent2" w:themeFillTint="33"/>
            <w:vAlign w:val="center"/>
          </w:tcPr>
          <w:p w14:paraId="371F3CDC" w14:textId="77777777" w:rsidR="00CE5720" w:rsidRPr="0070119A" w:rsidRDefault="00CE5720" w:rsidP="00CE5720">
            <w:pPr>
              <w:pStyle w:val="Tablenothead"/>
              <w:rPr>
                <w:rFonts w:ascii="Arial" w:hAnsi="Arial"/>
                <w:sz w:val="16"/>
                <w:szCs w:val="20"/>
              </w:rPr>
            </w:pPr>
          </w:p>
        </w:tc>
        <w:tc>
          <w:tcPr>
            <w:tcW w:w="809" w:type="pct"/>
            <w:gridSpan w:val="2"/>
            <w:shd w:val="clear" w:color="auto" w:fill="E1E7E0" w:themeFill="accent2" w:themeFillTint="33"/>
            <w:vAlign w:val="center"/>
          </w:tcPr>
          <w:p w14:paraId="371F3CDD" w14:textId="77777777" w:rsidR="00CE5720" w:rsidRPr="0070119A" w:rsidRDefault="00CE5720" w:rsidP="00CE5720">
            <w:pPr>
              <w:pStyle w:val="Tablenothead"/>
              <w:rPr>
                <w:rFonts w:ascii="Arial" w:hAnsi="Arial"/>
                <w:sz w:val="16"/>
                <w:szCs w:val="20"/>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371F3CE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371F3CE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371F3CE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371F3CE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371F3CE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371F3CE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371F3CE8"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371F3CE9"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371F3CEA"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371F3CEB"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371F3CEC"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371F3CED"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371F3CEE"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371F3CEF"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371F3CF0"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371F3CF1"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any activity related to supply chain management, social </w:t>
      </w:r>
      <w:proofErr w:type="gramStart"/>
      <w:r w:rsidRPr="007544C9">
        <w:rPr>
          <w:rFonts w:cs="Arial"/>
          <w:i/>
          <w:color w:val="BFBFBF" w:themeColor="background1" w:themeShade="BF"/>
          <w:sz w:val="20"/>
          <w:lang w:val="en-GB"/>
        </w:rPr>
        <w:t>responsibility,  etc.</w:t>
      </w:r>
      <w:proofErr w:type="gramEnd"/>
      <w:r w:rsidRPr="007544C9">
        <w:rPr>
          <w:rFonts w:cs="Arial"/>
          <w:i/>
          <w:color w:val="BFBFBF" w:themeColor="background1" w:themeShade="BF"/>
          <w:sz w:val="20"/>
          <w:lang w:val="en-GB"/>
        </w:rPr>
        <w:t>, and</w:t>
      </w:r>
    </w:p>
    <w:p w14:paraId="371F3CF2"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527DABC2" w14:textId="77777777" w:rsidR="00753224" w:rsidRDefault="00753224" w:rsidP="008A562A">
      <w:pPr>
        <w:rPr>
          <w:rFonts w:cs="Arial"/>
          <w:i/>
          <w:color w:val="BFBFBF" w:themeColor="background1" w:themeShade="BF"/>
          <w:sz w:val="20"/>
          <w:lang w:val="en-GB"/>
        </w:rPr>
      </w:pPr>
    </w:p>
    <w:p w14:paraId="371F3CF3" w14:textId="3A33119C" w:rsidR="008A562A"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5437693C" w14:textId="77777777" w:rsidR="00753224" w:rsidRPr="007544C9" w:rsidRDefault="00753224" w:rsidP="008A562A">
      <w:pPr>
        <w:rPr>
          <w:rFonts w:cs="Arial"/>
          <w:i/>
          <w:color w:val="BFBFBF" w:themeColor="background1" w:themeShade="BF"/>
          <w:sz w:val="20"/>
          <w:lang w:val="en-GB"/>
        </w:rPr>
      </w:pPr>
    </w:p>
    <w:p w14:paraId="4253277A" w14:textId="77777777" w:rsidR="008A562A" w:rsidRDefault="008A562A" w:rsidP="006E5D3D">
      <w:pPr>
        <w:rPr>
          <w:rFonts w:cs="Arial"/>
          <w:i/>
          <w:color w:val="BFBFBF" w:themeColor="background1" w:themeShade="BF"/>
          <w:sz w:val="20"/>
          <w:lang w:val="en-GB"/>
        </w:r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5B462769" w14:textId="77777777" w:rsidR="004C18AD" w:rsidRDefault="004C18AD" w:rsidP="006E5D3D">
      <w:pPr>
        <w:rPr>
          <w:rFonts w:cs="Arial"/>
          <w:i/>
          <w:color w:val="BFBFBF" w:themeColor="background1" w:themeShade="BF"/>
          <w:sz w:val="20"/>
          <w:lang w:val="en-GB"/>
        </w:rPr>
      </w:pPr>
    </w:p>
    <w:p w14:paraId="39FE1218" w14:textId="77777777" w:rsidR="004C18AD" w:rsidRPr="004C18AD" w:rsidRDefault="004C18AD" w:rsidP="004C18AD">
      <w:pPr>
        <w:pStyle w:val="Head1"/>
        <w:rPr>
          <w:color w:val="BFBFBF" w:themeColor="background1" w:themeShade="BF"/>
        </w:rPr>
      </w:pPr>
      <w:r w:rsidRPr="004C18AD">
        <w:rPr>
          <w:color w:val="BFBFBF" w:themeColor="background1" w:themeShade="BF"/>
        </w:rPr>
        <w:t>Differences versus previous versions</w:t>
      </w:r>
    </w:p>
    <w:p w14:paraId="630907DF" w14:textId="77777777" w:rsidR="004C18AD" w:rsidRPr="004C18AD" w:rsidRDefault="004C18AD" w:rsidP="004C18AD">
      <w:pPr>
        <w:rPr>
          <w:rFonts w:cs="Arial"/>
          <w:i/>
          <w:color w:val="BFBFBF" w:themeColor="background1" w:themeShade="BF"/>
          <w:lang w:val="en-GB"/>
        </w:rPr>
      </w:pPr>
      <w:r w:rsidRPr="004C18AD">
        <w:rPr>
          <w:rFonts w:cs="Arial"/>
          <w:i/>
          <w:color w:val="BFBFBF" w:themeColor="background1" w:themeShade="BF"/>
          <w:lang w:val="en-GB"/>
        </w:rPr>
        <w:t>For EPDs that have been updated, the following information shall be included:</w:t>
      </w:r>
    </w:p>
    <w:p w14:paraId="6C7FD817" w14:textId="77777777" w:rsidR="004C18AD" w:rsidRPr="004C18AD" w:rsidRDefault="004C18AD" w:rsidP="004C18AD">
      <w:pPr>
        <w:pStyle w:val="ListParagraph"/>
        <w:numPr>
          <w:ilvl w:val="0"/>
          <w:numId w:val="7"/>
        </w:numPr>
        <w:rPr>
          <w:rFonts w:cs="Arial"/>
          <w:i/>
          <w:color w:val="BFBFBF" w:themeColor="background1" w:themeShade="BF"/>
          <w:lang w:val="en-GB"/>
        </w:rPr>
      </w:pPr>
      <w:r w:rsidRPr="004C18AD">
        <w:rPr>
          <w:rFonts w:cs="Arial"/>
          <w:i/>
          <w:color w:val="BFBFBF" w:themeColor="background1" w:themeShade="BF"/>
          <w:lang w:val="en-GB"/>
        </w:rPr>
        <w:t xml:space="preserve">a description of the differences versus previously published versions, </w:t>
      </w:r>
      <w:proofErr w:type="gramStart"/>
      <w:r w:rsidRPr="004C18AD">
        <w:rPr>
          <w:rFonts w:cs="Arial"/>
          <w:i/>
          <w:color w:val="BFBFBF" w:themeColor="background1" w:themeShade="BF"/>
          <w:lang w:val="en-GB"/>
        </w:rPr>
        <w:t>e.g.</w:t>
      </w:r>
      <w:proofErr w:type="gramEnd"/>
      <w:r w:rsidRPr="004C18AD">
        <w:rPr>
          <w:rFonts w:cs="Arial"/>
          <w:i/>
          <w:color w:val="BFBFBF" w:themeColor="background1" w:themeShade="BF"/>
          <w:lang w:val="en-GB"/>
        </w:rPr>
        <w:t xml:space="preserve"> a description of the percentage change in results and the main reason for the change;</w:t>
      </w:r>
    </w:p>
    <w:p w14:paraId="7F91E1A3" w14:textId="77777777" w:rsidR="004C18AD" w:rsidRPr="004C18AD" w:rsidRDefault="004C18AD" w:rsidP="004C18AD">
      <w:pPr>
        <w:pStyle w:val="ListParagraph"/>
        <w:numPr>
          <w:ilvl w:val="0"/>
          <w:numId w:val="7"/>
        </w:numPr>
        <w:rPr>
          <w:rFonts w:cs="Arial"/>
          <w:i/>
          <w:color w:val="BFBFBF" w:themeColor="background1" w:themeShade="BF"/>
          <w:lang w:val="en-GB"/>
        </w:rPr>
      </w:pPr>
      <w:r w:rsidRPr="004C18AD">
        <w:rPr>
          <w:rFonts w:cs="Arial"/>
          <w:i/>
          <w:color w:val="BFBFBF" w:themeColor="background1" w:themeShade="BF"/>
          <w:lang w:val="en-GB"/>
        </w:rPr>
        <w:t>a revision date on the cover page (see Section 5.4.1 in PCR 2019:14).</w:t>
      </w:r>
    </w:p>
    <w:p w14:paraId="371F3CF5" w14:textId="51B11358" w:rsidR="00D46068" w:rsidRPr="00683D24" w:rsidRDefault="00683D24" w:rsidP="00683D24">
      <w:pPr>
        <w:spacing w:after="200"/>
        <w:rPr>
          <w:rFonts w:cs="Arial"/>
          <w:i/>
          <w:color w:val="BFBFBF" w:themeColor="background1" w:themeShade="BF"/>
          <w:lang w:val="en-GB"/>
        </w:rPr>
      </w:pPr>
      <w:r>
        <w:rPr>
          <w:rFonts w:cs="Arial"/>
          <w:i/>
          <w:color w:val="BFBFBF" w:themeColor="background1" w:themeShade="BF"/>
          <w:lang w:val="en-GB"/>
        </w:rPr>
        <w:br w:type="page"/>
      </w:r>
    </w:p>
    <w:p w14:paraId="371F3CF6" w14:textId="77777777" w:rsidR="00D46068" w:rsidRPr="00950B8A" w:rsidRDefault="00D46068" w:rsidP="008B10DB">
      <w:pPr>
        <w:pStyle w:val="Head1"/>
        <w:rPr>
          <w:color w:val="1E6052" w:themeColor="accent1"/>
        </w:rPr>
      </w:pPr>
      <w:r w:rsidRPr="00950B8A">
        <w:rPr>
          <w:color w:val="1E6052" w:themeColor="accent1"/>
        </w:rPr>
        <w:lastRenderedPageBreak/>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E687C"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9003" w14:textId="77777777" w:rsidR="004E4734" w:rsidRDefault="004E4734" w:rsidP="00977AF6">
      <w:pPr>
        <w:spacing w:line="240" w:lineRule="auto"/>
      </w:pPr>
      <w:r>
        <w:separator/>
      </w:r>
    </w:p>
  </w:endnote>
  <w:endnote w:type="continuationSeparator" w:id="0">
    <w:p w14:paraId="56C66FB0" w14:textId="77777777" w:rsidR="004E4734" w:rsidRDefault="004E4734"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1" w14:textId="77777777" w:rsidR="00A67282" w:rsidRDefault="00A67282" w:rsidP="00E859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8"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C"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Footer"/>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E46" w14:textId="77777777" w:rsidR="004E4734" w:rsidRDefault="004E4734" w:rsidP="00977AF6">
      <w:pPr>
        <w:spacing w:line="240" w:lineRule="auto"/>
      </w:pPr>
      <w:r>
        <w:separator/>
      </w:r>
    </w:p>
  </w:footnote>
  <w:footnote w:type="continuationSeparator" w:id="0">
    <w:p w14:paraId="7224E57C" w14:textId="77777777" w:rsidR="004E4734" w:rsidRDefault="004E4734"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2F" w14:textId="77777777" w:rsidR="00CA5A32" w:rsidRDefault="00CE5720">
    <w:pPr>
      <w:pStyle w:val="Header"/>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0" w14:textId="77777777" w:rsidR="00A67282" w:rsidRDefault="00CE5720">
    <w:pPr>
      <w:pStyle w:val="Header"/>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5F31F"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2" w14:textId="77777777" w:rsidR="00CA5A32" w:rsidRDefault="00CE5720">
    <w:pPr>
      <w:pStyle w:val="Header"/>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3" w14:textId="77777777" w:rsidR="00CA5A32" w:rsidRDefault="00CE5720">
    <w:pPr>
      <w:pStyle w:val="Header"/>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Header"/>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9" w14:textId="77777777" w:rsidR="00CA5A32" w:rsidRDefault="00CE5720">
    <w:pPr>
      <w:pStyle w:val="Header"/>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A" w14:textId="77777777" w:rsidR="00CA5A32" w:rsidRDefault="00CE5720">
    <w:pPr>
      <w:pStyle w:val="Header"/>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B" w14:textId="77777777" w:rsidR="00A67282" w:rsidRPr="00977AF6" w:rsidRDefault="00CE5720" w:rsidP="00977AF6">
    <w:pPr>
      <w:pStyle w:val="Header"/>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3D3F" w14:textId="77777777" w:rsidR="00CA5A32" w:rsidRDefault="00CE5720">
    <w:pPr>
      <w:pStyle w:val="Header"/>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11B0A"/>
    <w:rsid w:val="000306FF"/>
    <w:rsid w:val="0005542B"/>
    <w:rsid w:val="00055AC6"/>
    <w:rsid w:val="00081C08"/>
    <w:rsid w:val="0008259A"/>
    <w:rsid w:val="00085847"/>
    <w:rsid w:val="00085C9E"/>
    <w:rsid w:val="000917C6"/>
    <w:rsid w:val="000C3C26"/>
    <w:rsid w:val="000C7387"/>
    <w:rsid w:val="000D011F"/>
    <w:rsid w:val="001024CE"/>
    <w:rsid w:val="00104E98"/>
    <w:rsid w:val="0010570B"/>
    <w:rsid w:val="0013693E"/>
    <w:rsid w:val="00143B9F"/>
    <w:rsid w:val="00160898"/>
    <w:rsid w:val="00171005"/>
    <w:rsid w:val="00180FB7"/>
    <w:rsid w:val="001A01A7"/>
    <w:rsid w:val="001A2A88"/>
    <w:rsid w:val="001B7400"/>
    <w:rsid w:val="001D4C08"/>
    <w:rsid w:val="001E006E"/>
    <w:rsid w:val="001E2084"/>
    <w:rsid w:val="001E2508"/>
    <w:rsid w:val="001E39B6"/>
    <w:rsid w:val="001E64FC"/>
    <w:rsid w:val="001F11F2"/>
    <w:rsid w:val="001F5484"/>
    <w:rsid w:val="00227F06"/>
    <w:rsid w:val="00242F77"/>
    <w:rsid w:val="00255EB3"/>
    <w:rsid w:val="0027169E"/>
    <w:rsid w:val="002730E1"/>
    <w:rsid w:val="00297924"/>
    <w:rsid w:val="002A056B"/>
    <w:rsid w:val="002C0928"/>
    <w:rsid w:val="002D036E"/>
    <w:rsid w:val="002D3601"/>
    <w:rsid w:val="002F002D"/>
    <w:rsid w:val="002F2236"/>
    <w:rsid w:val="0030299E"/>
    <w:rsid w:val="00303218"/>
    <w:rsid w:val="00310D3A"/>
    <w:rsid w:val="00315F4B"/>
    <w:rsid w:val="00354744"/>
    <w:rsid w:val="00366257"/>
    <w:rsid w:val="00376996"/>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C18AD"/>
    <w:rsid w:val="004D1061"/>
    <w:rsid w:val="004E4734"/>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3D24"/>
    <w:rsid w:val="0068500A"/>
    <w:rsid w:val="0069189C"/>
    <w:rsid w:val="006B5C33"/>
    <w:rsid w:val="006D2FF5"/>
    <w:rsid w:val="006E5D3D"/>
    <w:rsid w:val="006E686A"/>
    <w:rsid w:val="0070119A"/>
    <w:rsid w:val="00701D6D"/>
    <w:rsid w:val="00711AE8"/>
    <w:rsid w:val="00717A45"/>
    <w:rsid w:val="007275B6"/>
    <w:rsid w:val="00743BC4"/>
    <w:rsid w:val="00753224"/>
    <w:rsid w:val="007544C9"/>
    <w:rsid w:val="007678E3"/>
    <w:rsid w:val="00770B95"/>
    <w:rsid w:val="00776A4D"/>
    <w:rsid w:val="00794CB6"/>
    <w:rsid w:val="007A2C72"/>
    <w:rsid w:val="007B67AD"/>
    <w:rsid w:val="007C47DB"/>
    <w:rsid w:val="007E75C2"/>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418A2"/>
    <w:rsid w:val="00950B8A"/>
    <w:rsid w:val="00974565"/>
    <w:rsid w:val="00977AF6"/>
    <w:rsid w:val="009922FA"/>
    <w:rsid w:val="00994E85"/>
    <w:rsid w:val="009A5915"/>
    <w:rsid w:val="009B0B3E"/>
    <w:rsid w:val="009B325B"/>
    <w:rsid w:val="009C59E1"/>
    <w:rsid w:val="009C6320"/>
    <w:rsid w:val="009C74EA"/>
    <w:rsid w:val="009D5BCB"/>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E7D54"/>
    <w:rsid w:val="00BF6CAE"/>
    <w:rsid w:val="00C123FA"/>
    <w:rsid w:val="00C80833"/>
    <w:rsid w:val="00CA4507"/>
    <w:rsid w:val="00CA5A32"/>
    <w:rsid w:val="00CB59C8"/>
    <w:rsid w:val="00CD5725"/>
    <w:rsid w:val="00CE4D9C"/>
    <w:rsid w:val="00CE5720"/>
    <w:rsid w:val="00D13C6E"/>
    <w:rsid w:val="00D46068"/>
    <w:rsid w:val="00D46CB7"/>
    <w:rsid w:val="00D51D35"/>
    <w:rsid w:val="00D528D7"/>
    <w:rsid w:val="00D572B8"/>
    <w:rsid w:val="00D60070"/>
    <w:rsid w:val="00D73798"/>
    <w:rsid w:val="00D94848"/>
    <w:rsid w:val="00DA155E"/>
    <w:rsid w:val="00DA436C"/>
    <w:rsid w:val="00DB5F85"/>
    <w:rsid w:val="00DC59E1"/>
    <w:rsid w:val="00DD28FE"/>
    <w:rsid w:val="00DE03E4"/>
    <w:rsid w:val="00DE655E"/>
    <w:rsid w:val="00DF12BE"/>
    <w:rsid w:val="00E06AAE"/>
    <w:rsid w:val="00E21261"/>
    <w:rsid w:val="00E52384"/>
    <w:rsid w:val="00E573F3"/>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288"/>
    <w:rsid w:val="00FF68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656FB8"/>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Props1.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2.xml><?xml version="1.0" encoding="utf-8"?>
<ds:datastoreItem xmlns:ds="http://schemas.openxmlformats.org/officeDocument/2006/customXml" ds:itemID="{FB589C56-7DC2-45EB-9CE0-33D0EF8BF2CD}">
  <ds:schemaRefs>
    <ds:schemaRef ds:uri="http://schemas.openxmlformats.org/officeDocument/2006/bibliography"/>
  </ds:schemaRefs>
</ds:datastoreItem>
</file>

<file path=customXml/itemProps3.xml><?xml version="1.0" encoding="utf-8"?>
<ds:datastoreItem xmlns:ds="http://schemas.openxmlformats.org/officeDocument/2006/customXml" ds:itemID="{CC511B21-4C18-4A96-9905-D45C20F5D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1613</Words>
  <Characters>8555</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IVL</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Adam Lewrén</cp:lastModifiedBy>
  <cp:revision>10</cp:revision>
  <dcterms:created xsi:type="dcterms:W3CDTF">2022-08-15T12:14:00Z</dcterms:created>
  <dcterms:modified xsi:type="dcterms:W3CDTF">2022-11-16T13:54:00Z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