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F821D" w14:textId="77777777" w:rsidR="00000E7A" w:rsidRDefault="00000E7A" w:rsidP="009E5850">
      <w:pPr>
        <w:spacing w:line="360" w:lineRule="auto"/>
        <w:ind w:right="282"/>
        <w:jc w:val="center"/>
        <w:rPr>
          <w:rFonts w:ascii="Verdana" w:hAnsi="Verdana" w:cs="Verdana"/>
          <w:sz w:val="24"/>
          <w:szCs w:val="24"/>
        </w:rPr>
      </w:pPr>
    </w:p>
    <w:p w14:paraId="3CAF5BD1" w14:textId="77777777" w:rsidR="00105E2F" w:rsidRDefault="00DB04E5" w:rsidP="009E5850">
      <w:pPr>
        <w:spacing w:line="360" w:lineRule="auto"/>
        <w:ind w:right="282"/>
        <w:jc w:val="center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A</w:t>
      </w:r>
      <w:r w:rsidR="00000E7A">
        <w:rPr>
          <w:rFonts w:ascii="Verdana" w:hAnsi="Verdana" w:cs="Verdana"/>
          <w:sz w:val="24"/>
          <w:szCs w:val="24"/>
        </w:rPr>
        <w:t>malia</w:t>
      </w:r>
      <w:r>
        <w:rPr>
          <w:rFonts w:ascii="Verdana" w:hAnsi="Verdana" w:cs="Verdana"/>
          <w:sz w:val="24"/>
          <w:szCs w:val="24"/>
        </w:rPr>
        <w:t xml:space="preserve"> Grandi</w:t>
      </w:r>
    </w:p>
    <w:p w14:paraId="2E622D21" w14:textId="77777777" w:rsidR="00105E2F" w:rsidRDefault="00105E2F" w:rsidP="00550AAA">
      <w:pPr>
        <w:ind w:right="284"/>
        <w:jc w:val="center"/>
        <w:rPr>
          <w:rFonts w:ascii="Verdana" w:hAnsi="Verdana" w:cs="Verdana"/>
          <w:b/>
          <w:bCs/>
          <w:caps/>
          <w:sz w:val="32"/>
          <w:szCs w:val="32"/>
        </w:rPr>
      </w:pPr>
      <w:r w:rsidRPr="00F86D08">
        <w:rPr>
          <w:rFonts w:ascii="Verdana" w:hAnsi="Verdana" w:cs="Verdana"/>
          <w:b/>
          <w:bCs/>
          <w:caps/>
          <w:sz w:val="32"/>
          <w:szCs w:val="32"/>
        </w:rPr>
        <w:t>MARKETING</w:t>
      </w:r>
      <w:r>
        <w:rPr>
          <w:rFonts w:ascii="Verdana" w:hAnsi="Verdana" w:cs="Verdana"/>
          <w:b/>
          <w:bCs/>
          <w:caps/>
          <w:sz w:val="32"/>
          <w:szCs w:val="32"/>
        </w:rPr>
        <w:t>,</w:t>
      </w:r>
      <w:r w:rsidRPr="00F86D08">
        <w:rPr>
          <w:rFonts w:ascii="Verdana" w:hAnsi="Verdana" w:cs="Verdana"/>
          <w:b/>
          <w:bCs/>
          <w:caps/>
          <w:sz w:val="32"/>
          <w:szCs w:val="32"/>
        </w:rPr>
        <w:t xml:space="preserve"> DISTRIBUZIONE</w:t>
      </w:r>
      <w:r>
        <w:rPr>
          <w:rFonts w:ascii="Verdana" w:hAnsi="Verdana" w:cs="Verdana"/>
          <w:b/>
          <w:bCs/>
          <w:caps/>
          <w:sz w:val="32"/>
          <w:szCs w:val="32"/>
        </w:rPr>
        <w:t xml:space="preserve"> &amp;</w:t>
      </w:r>
    </w:p>
    <w:p w14:paraId="076A1A6B" w14:textId="77777777" w:rsidR="00105E2F" w:rsidRDefault="00105E2F" w:rsidP="00550AAA">
      <w:pPr>
        <w:ind w:right="284"/>
        <w:jc w:val="center"/>
        <w:rPr>
          <w:rFonts w:ascii="Verdana" w:hAnsi="Verdana" w:cs="Verdana"/>
          <w:b/>
          <w:bCs/>
          <w:caps/>
          <w:sz w:val="32"/>
          <w:szCs w:val="32"/>
        </w:rPr>
      </w:pPr>
      <w:r>
        <w:rPr>
          <w:rFonts w:ascii="Verdana" w:hAnsi="Verdana" w:cs="Verdana"/>
          <w:b/>
          <w:bCs/>
          <w:caps/>
          <w:sz w:val="32"/>
          <w:szCs w:val="32"/>
        </w:rPr>
        <w:t>presentazione del prodotto T.A.</w:t>
      </w:r>
    </w:p>
    <w:p w14:paraId="0C841CAB" w14:textId="77777777" w:rsidR="00105E2F" w:rsidRDefault="00105E2F" w:rsidP="00550AAA">
      <w:pPr>
        <w:ind w:right="284"/>
        <w:jc w:val="center"/>
        <w:rPr>
          <w:rFonts w:ascii="Verdana" w:hAnsi="Verdana" w:cs="Verdana"/>
          <w:b/>
          <w:bCs/>
          <w:caps/>
          <w:sz w:val="28"/>
          <w:szCs w:val="28"/>
        </w:rPr>
      </w:pPr>
      <w:r>
        <w:rPr>
          <w:rFonts w:ascii="Verdana" w:hAnsi="Verdana" w:cs="Verdana"/>
          <w:b/>
          <w:bCs/>
          <w:caps/>
          <w:sz w:val="28"/>
          <w:szCs w:val="28"/>
        </w:rPr>
        <w:t xml:space="preserve">Tessile - </w:t>
      </w:r>
      <w:r w:rsidRPr="0018087B">
        <w:rPr>
          <w:rFonts w:ascii="Verdana" w:hAnsi="Verdana" w:cs="Verdana"/>
          <w:b/>
          <w:bCs/>
          <w:caps/>
          <w:sz w:val="28"/>
          <w:szCs w:val="28"/>
        </w:rPr>
        <w:t>Abbigliamento</w:t>
      </w:r>
    </w:p>
    <w:p w14:paraId="434C7C86" w14:textId="77777777" w:rsidR="00105E2F" w:rsidRPr="0018087B" w:rsidRDefault="00105E2F" w:rsidP="00550AAA">
      <w:pPr>
        <w:ind w:right="284"/>
        <w:jc w:val="center"/>
        <w:rPr>
          <w:rFonts w:ascii="Verdana" w:hAnsi="Verdana" w:cs="Verdana"/>
          <w:b/>
          <w:bCs/>
          <w:caps/>
          <w:sz w:val="28"/>
          <w:szCs w:val="28"/>
        </w:rPr>
      </w:pPr>
    </w:p>
    <w:p w14:paraId="6852078E" w14:textId="77777777" w:rsidR="00105E2F" w:rsidRPr="003B58D1" w:rsidRDefault="00105E2F" w:rsidP="00E13BD7">
      <w:pPr>
        <w:spacing w:line="360" w:lineRule="auto"/>
        <w:ind w:left="284" w:right="282"/>
        <w:jc w:val="center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Con </w:t>
      </w:r>
      <w:r w:rsidR="00B6043D" w:rsidRPr="00B6043D">
        <w:rPr>
          <w:rFonts w:ascii="Verdana" w:hAnsi="Verdana" w:cs="Verdana"/>
          <w:b/>
          <w:sz w:val="24"/>
          <w:szCs w:val="24"/>
        </w:rPr>
        <w:t>I</w:t>
      </w:r>
      <w:r w:rsidRPr="00B6043D">
        <w:rPr>
          <w:rFonts w:ascii="Verdana" w:hAnsi="Verdana" w:cs="Verdana"/>
          <w:b/>
          <w:sz w:val="24"/>
          <w:szCs w:val="24"/>
        </w:rPr>
        <w:t>nteractive E-Book</w:t>
      </w:r>
      <w:r>
        <w:rPr>
          <w:rFonts w:ascii="Verdana" w:hAnsi="Verdana" w:cs="Verdana"/>
          <w:sz w:val="24"/>
          <w:szCs w:val="24"/>
        </w:rPr>
        <w:t xml:space="preserve"> e </w:t>
      </w:r>
      <w:r w:rsidR="00B6043D">
        <w:rPr>
          <w:rFonts w:ascii="Verdana" w:hAnsi="Verdana" w:cs="Verdana"/>
          <w:sz w:val="24"/>
          <w:szCs w:val="24"/>
        </w:rPr>
        <w:t xml:space="preserve">con </w:t>
      </w:r>
      <w:r w:rsidRPr="00B6043D">
        <w:rPr>
          <w:rFonts w:ascii="Verdana" w:hAnsi="Verdana" w:cs="Verdana"/>
          <w:b/>
          <w:sz w:val="24"/>
          <w:szCs w:val="24"/>
        </w:rPr>
        <w:t>Guida docente</w:t>
      </w:r>
    </w:p>
    <w:p w14:paraId="2DF8BB7D" w14:textId="40A29415" w:rsidR="00105E2F" w:rsidRDefault="00105E2F" w:rsidP="00E13BD7">
      <w:pPr>
        <w:tabs>
          <w:tab w:val="left" w:pos="1800"/>
          <w:tab w:val="left" w:pos="3060"/>
          <w:tab w:val="left" w:pos="3600"/>
        </w:tabs>
        <w:spacing w:before="120" w:line="360" w:lineRule="auto"/>
        <w:ind w:left="284" w:right="282"/>
        <w:jc w:val="center"/>
        <w:rPr>
          <w:rFonts w:ascii="Verdana" w:hAnsi="Verdana" w:cs="Verdana"/>
          <w:sz w:val="24"/>
          <w:szCs w:val="24"/>
        </w:rPr>
      </w:pPr>
      <w:r w:rsidRPr="00AD2623">
        <w:rPr>
          <w:rFonts w:ascii="Verdana" w:hAnsi="Verdana" w:cs="Verdana"/>
          <w:sz w:val="24"/>
          <w:szCs w:val="24"/>
        </w:rPr>
        <w:t>pagg.</w:t>
      </w:r>
      <w:r>
        <w:rPr>
          <w:rFonts w:ascii="Verdana" w:hAnsi="Verdana" w:cs="Verdana"/>
          <w:sz w:val="24"/>
          <w:szCs w:val="24"/>
        </w:rPr>
        <w:t xml:space="preserve"> 224         € 21,00</w:t>
      </w:r>
      <w:r>
        <w:rPr>
          <w:rFonts w:ascii="Verdana" w:hAnsi="Verdana" w:cs="Verdana"/>
          <w:sz w:val="24"/>
          <w:szCs w:val="24"/>
        </w:rPr>
        <w:tab/>
        <w:t xml:space="preserve"> </w:t>
      </w:r>
      <w:r w:rsidRPr="00AD2623"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 xml:space="preserve">      </w:t>
      </w:r>
      <w:r w:rsidRPr="00AD2623">
        <w:rPr>
          <w:rFonts w:ascii="Verdana" w:hAnsi="Verdana" w:cs="Verdana"/>
          <w:sz w:val="24"/>
          <w:szCs w:val="24"/>
        </w:rPr>
        <w:t>ISBN 978-88-8488-</w:t>
      </w:r>
      <w:r>
        <w:rPr>
          <w:rFonts w:ascii="Verdana" w:hAnsi="Verdana" w:cs="Verdana"/>
          <w:sz w:val="24"/>
          <w:szCs w:val="24"/>
        </w:rPr>
        <w:t>270-7</w:t>
      </w:r>
    </w:p>
    <w:p w14:paraId="3817CC9C" w14:textId="0411547E" w:rsidR="00954EF8" w:rsidRDefault="00954EF8" w:rsidP="00E13BD7">
      <w:pPr>
        <w:tabs>
          <w:tab w:val="left" w:pos="1800"/>
          <w:tab w:val="left" w:pos="3060"/>
          <w:tab w:val="left" w:pos="3600"/>
        </w:tabs>
        <w:spacing w:before="120" w:line="360" w:lineRule="auto"/>
        <w:ind w:left="284" w:right="282"/>
        <w:jc w:val="center"/>
        <w:rPr>
          <w:rFonts w:ascii="Verdana" w:hAnsi="Verdana" w:cs="Verdana"/>
          <w:sz w:val="24"/>
          <w:szCs w:val="24"/>
        </w:rPr>
      </w:pPr>
      <w:r w:rsidRPr="007B428E">
        <w:rPr>
          <w:rFonts w:ascii="Verdana" w:hAnsi="Verdana" w:cs="Verdana"/>
          <w:b/>
          <w:bCs/>
          <w:sz w:val="28"/>
          <w:szCs w:val="28"/>
        </w:rPr>
        <w:t>SAN MARCO</w:t>
      </w:r>
    </w:p>
    <w:p w14:paraId="662207DA" w14:textId="77777777" w:rsidR="00105E2F" w:rsidRDefault="00105E2F" w:rsidP="00E13BD7"/>
    <w:p w14:paraId="42942A1C" w14:textId="77777777" w:rsidR="00105E2F" w:rsidRDefault="00105E2F" w:rsidP="00311D55">
      <w:pPr>
        <w:spacing w:after="60"/>
        <w:jc w:val="both"/>
        <w:rPr>
          <w:sz w:val="22"/>
          <w:szCs w:val="22"/>
        </w:rPr>
      </w:pPr>
      <w:r w:rsidRPr="00311D55">
        <w:rPr>
          <w:sz w:val="22"/>
          <w:szCs w:val="22"/>
        </w:rPr>
        <w:t xml:space="preserve">L’obiettivo fondamentale di questo </w:t>
      </w:r>
      <w:r w:rsidRPr="00292F35">
        <w:rPr>
          <w:b/>
          <w:sz w:val="22"/>
          <w:szCs w:val="22"/>
        </w:rPr>
        <w:t>nuovo testo</w:t>
      </w:r>
      <w:r w:rsidRPr="00311D55">
        <w:rPr>
          <w:sz w:val="22"/>
          <w:szCs w:val="22"/>
        </w:rPr>
        <w:t xml:space="preserve"> è di presentare ai futuri operatori il </w:t>
      </w:r>
      <w:r w:rsidRPr="00311D55">
        <w:rPr>
          <w:b/>
          <w:bCs/>
          <w:sz w:val="22"/>
          <w:szCs w:val="22"/>
        </w:rPr>
        <w:t>mercato del tessile-abbigliamento</w:t>
      </w:r>
      <w:r w:rsidRPr="00311D55">
        <w:rPr>
          <w:sz w:val="22"/>
          <w:szCs w:val="22"/>
        </w:rPr>
        <w:t xml:space="preserve"> (per l’abbreviazione di settore definito TA) per comprendere come operano al suo interno i diversi </w:t>
      </w:r>
      <w:r w:rsidRPr="00311D55">
        <w:rPr>
          <w:b/>
          <w:bCs/>
          <w:sz w:val="22"/>
          <w:szCs w:val="22"/>
        </w:rPr>
        <w:t>modelli di impresa</w:t>
      </w:r>
      <w:r w:rsidRPr="00311D55">
        <w:rPr>
          <w:sz w:val="22"/>
          <w:szCs w:val="22"/>
        </w:rPr>
        <w:t xml:space="preserve"> che costituiscono la diversificata </w:t>
      </w:r>
      <w:r w:rsidRPr="00311D55">
        <w:rPr>
          <w:b/>
          <w:bCs/>
          <w:sz w:val="22"/>
          <w:szCs w:val="22"/>
        </w:rPr>
        <w:t>filiera produttiva</w:t>
      </w:r>
      <w:r w:rsidRPr="00311D5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311D55">
        <w:rPr>
          <w:sz w:val="22"/>
          <w:szCs w:val="22"/>
        </w:rPr>
        <w:t xml:space="preserve">Questo nuovo volume segue puntualmente le declinazioni </w:t>
      </w:r>
      <w:r w:rsidR="001676B6">
        <w:rPr>
          <w:sz w:val="22"/>
          <w:szCs w:val="22"/>
        </w:rPr>
        <w:t>delle Linee Guida relative alla</w:t>
      </w:r>
      <w:r w:rsidRPr="00311D55">
        <w:rPr>
          <w:sz w:val="22"/>
          <w:szCs w:val="22"/>
        </w:rPr>
        <w:t xml:space="preserve"> </w:t>
      </w:r>
      <w:r w:rsidR="001676B6">
        <w:rPr>
          <w:sz w:val="22"/>
          <w:szCs w:val="22"/>
        </w:rPr>
        <w:t>disciplina</w:t>
      </w:r>
      <w:r w:rsidRPr="00311D55">
        <w:rPr>
          <w:sz w:val="22"/>
          <w:szCs w:val="22"/>
        </w:rPr>
        <w:t xml:space="preserve"> “Tecniche di Distribuzione e Marketing”</w:t>
      </w:r>
      <w:r w:rsidR="001676B6">
        <w:rPr>
          <w:sz w:val="22"/>
          <w:szCs w:val="22"/>
        </w:rPr>
        <w:t xml:space="preserve"> per il 5° anno</w:t>
      </w:r>
      <w:r w:rsidRPr="00311D55">
        <w:rPr>
          <w:sz w:val="22"/>
          <w:szCs w:val="22"/>
        </w:rPr>
        <w:t xml:space="preserve">, completando </w:t>
      </w:r>
      <w:r w:rsidR="00B6043D">
        <w:rPr>
          <w:sz w:val="22"/>
          <w:szCs w:val="22"/>
        </w:rPr>
        <w:t xml:space="preserve">così </w:t>
      </w:r>
      <w:r w:rsidRPr="00311D55">
        <w:rPr>
          <w:sz w:val="22"/>
          <w:szCs w:val="22"/>
        </w:rPr>
        <w:t>la trattazione della materia iniziata nel 4° anno.</w:t>
      </w:r>
    </w:p>
    <w:p w14:paraId="49204DF0" w14:textId="77777777" w:rsidR="00A12205" w:rsidRDefault="00105E2F" w:rsidP="00311D55">
      <w:pPr>
        <w:spacing w:after="60"/>
        <w:jc w:val="both"/>
        <w:rPr>
          <w:sz w:val="22"/>
          <w:szCs w:val="22"/>
        </w:rPr>
      </w:pPr>
      <w:r w:rsidRPr="00311D55">
        <w:rPr>
          <w:sz w:val="22"/>
          <w:szCs w:val="22"/>
        </w:rPr>
        <w:t xml:space="preserve">Nella società attuale, diventata sovrabbondante di prodotti e di informazioni, viene presentato il </w:t>
      </w:r>
      <w:r w:rsidRPr="00311D55">
        <w:rPr>
          <w:b/>
          <w:bCs/>
          <w:sz w:val="22"/>
          <w:szCs w:val="22"/>
        </w:rPr>
        <w:t>piano di marketing</w:t>
      </w:r>
      <w:r w:rsidRPr="00311D55">
        <w:rPr>
          <w:sz w:val="22"/>
          <w:szCs w:val="22"/>
        </w:rPr>
        <w:t xml:space="preserve">, come strumento ideale per “possedere” il </w:t>
      </w:r>
      <w:r w:rsidRPr="00311D55">
        <w:rPr>
          <w:b/>
          <w:bCs/>
          <w:sz w:val="22"/>
          <w:szCs w:val="22"/>
        </w:rPr>
        <w:t>mercato</w:t>
      </w:r>
      <w:r w:rsidRPr="00311D55">
        <w:rPr>
          <w:sz w:val="22"/>
          <w:szCs w:val="22"/>
        </w:rPr>
        <w:t xml:space="preserve"> e dare un’</w:t>
      </w:r>
      <w:r w:rsidRPr="00311D55">
        <w:rPr>
          <w:b/>
          <w:bCs/>
          <w:sz w:val="22"/>
          <w:szCs w:val="22"/>
        </w:rPr>
        <w:t>identità</w:t>
      </w:r>
      <w:r w:rsidRPr="00311D55">
        <w:rPr>
          <w:sz w:val="22"/>
          <w:szCs w:val="22"/>
        </w:rPr>
        <w:t xml:space="preserve"> alla propria produzione aziendale. Con un </w:t>
      </w:r>
      <w:r w:rsidRPr="0018087B">
        <w:rPr>
          <w:bCs/>
          <w:sz w:val="22"/>
          <w:szCs w:val="22"/>
        </w:rPr>
        <w:t>linguaggio</w:t>
      </w:r>
      <w:r w:rsidRPr="0018087B">
        <w:rPr>
          <w:sz w:val="22"/>
          <w:szCs w:val="22"/>
        </w:rPr>
        <w:t xml:space="preserve"> </w:t>
      </w:r>
      <w:r w:rsidR="00B6043D">
        <w:rPr>
          <w:sz w:val="22"/>
          <w:szCs w:val="22"/>
        </w:rPr>
        <w:t xml:space="preserve">didattico </w:t>
      </w:r>
      <w:r w:rsidRPr="0018087B">
        <w:rPr>
          <w:bCs/>
          <w:sz w:val="22"/>
          <w:szCs w:val="22"/>
        </w:rPr>
        <w:t xml:space="preserve">semplice </w:t>
      </w:r>
      <w:r w:rsidRPr="0018087B">
        <w:rPr>
          <w:sz w:val="22"/>
          <w:szCs w:val="22"/>
        </w:rPr>
        <w:t xml:space="preserve">e </w:t>
      </w:r>
      <w:r w:rsidRPr="0018087B">
        <w:rPr>
          <w:bCs/>
          <w:sz w:val="22"/>
          <w:szCs w:val="22"/>
        </w:rPr>
        <w:t>chiaro</w:t>
      </w:r>
      <w:r w:rsidRPr="00311D55">
        <w:rPr>
          <w:sz w:val="22"/>
          <w:szCs w:val="22"/>
        </w:rPr>
        <w:t xml:space="preserve"> si analizza l’</w:t>
      </w:r>
      <w:r w:rsidRPr="00311D55">
        <w:rPr>
          <w:b/>
          <w:bCs/>
          <w:sz w:val="22"/>
          <w:szCs w:val="22"/>
        </w:rPr>
        <w:t>evoluzione del mercato</w:t>
      </w:r>
      <w:r w:rsidRPr="00311D55">
        <w:rPr>
          <w:sz w:val="22"/>
          <w:szCs w:val="22"/>
        </w:rPr>
        <w:t xml:space="preserve"> di settore e si punta l’attenzione sui </w:t>
      </w:r>
      <w:r w:rsidRPr="00311D55">
        <w:rPr>
          <w:b/>
          <w:bCs/>
          <w:sz w:val="22"/>
          <w:szCs w:val="22"/>
        </w:rPr>
        <w:t>mercati emergenti</w:t>
      </w:r>
      <w:r w:rsidRPr="00311D55">
        <w:rPr>
          <w:sz w:val="22"/>
          <w:szCs w:val="22"/>
        </w:rPr>
        <w:t xml:space="preserve"> nonché sull’entrata di </w:t>
      </w:r>
      <w:r w:rsidRPr="00311D55">
        <w:rPr>
          <w:b/>
          <w:bCs/>
          <w:sz w:val="22"/>
          <w:szCs w:val="22"/>
        </w:rPr>
        <w:t xml:space="preserve">nuovi </w:t>
      </w:r>
      <w:r w:rsidRPr="00A12205">
        <w:rPr>
          <w:b/>
          <w:bCs/>
          <w:i/>
          <w:sz w:val="22"/>
          <w:szCs w:val="22"/>
        </w:rPr>
        <w:t>competitor</w:t>
      </w:r>
      <w:r w:rsidRPr="00311D55">
        <w:rPr>
          <w:sz w:val="22"/>
          <w:szCs w:val="22"/>
        </w:rPr>
        <w:t xml:space="preserve">. In modo </w:t>
      </w:r>
      <w:r w:rsidR="00B6043D">
        <w:rPr>
          <w:sz w:val="22"/>
          <w:szCs w:val="22"/>
        </w:rPr>
        <w:t xml:space="preserve">facilmente </w:t>
      </w:r>
      <w:r w:rsidRPr="00311D55">
        <w:rPr>
          <w:sz w:val="22"/>
          <w:szCs w:val="22"/>
        </w:rPr>
        <w:t xml:space="preserve">comprensibile si spiegano tutte le dinamiche che hanno richiesto alle </w:t>
      </w:r>
      <w:r w:rsidRPr="00292F35">
        <w:rPr>
          <w:b/>
          <w:sz w:val="22"/>
          <w:szCs w:val="22"/>
        </w:rPr>
        <w:t>aziende italiane</w:t>
      </w:r>
      <w:r w:rsidRPr="00311D55">
        <w:rPr>
          <w:sz w:val="22"/>
          <w:szCs w:val="22"/>
        </w:rPr>
        <w:t xml:space="preserve"> di ridisegnare il proprio processo produttivo. </w:t>
      </w:r>
      <w:r w:rsidR="0005403A">
        <w:rPr>
          <w:sz w:val="22"/>
          <w:szCs w:val="22"/>
        </w:rPr>
        <w:t>Contestualmente alle spiegazioni teoriche, il volume affianca utili e costanti esempi e casistiche reali proprie dell'intero settore tessile, sartoriale e dell'industria della moda.</w:t>
      </w:r>
    </w:p>
    <w:p w14:paraId="775ABAE3" w14:textId="77777777" w:rsidR="00105E2F" w:rsidRPr="00311D55" w:rsidRDefault="00EB712B" w:rsidP="00311D55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Vengono illustrate ed analizzate le recenti </w:t>
      </w:r>
      <w:r w:rsidRPr="00EB712B">
        <w:rPr>
          <w:b/>
          <w:sz w:val="22"/>
          <w:szCs w:val="22"/>
        </w:rPr>
        <w:t>statistiche</w:t>
      </w:r>
      <w:r>
        <w:rPr>
          <w:sz w:val="22"/>
          <w:szCs w:val="22"/>
        </w:rPr>
        <w:t xml:space="preserve"> in merito all'intera filiera progettuale, produttiva e distributiva, </w:t>
      </w:r>
      <w:r w:rsidR="001676B6">
        <w:rPr>
          <w:sz w:val="22"/>
          <w:szCs w:val="22"/>
        </w:rPr>
        <w:t>per</w:t>
      </w:r>
      <w:r>
        <w:rPr>
          <w:sz w:val="22"/>
          <w:szCs w:val="22"/>
        </w:rPr>
        <w:t xml:space="preserve"> meglio comprendere le </w:t>
      </w:r>
      <w:r w:rsidRPr="00EB712B">
        <w:rPr>
          <w:b/>
          <w:sz w:val="22"/>
          <w:szCs w:val="22"/>
        </w:rPr>
        <w:t>attuali dinamiche commerciali</w:t>
      </w:r>
      <w:r>
        <w:rPr>
          <w:sz w:val="22"/>
          <w:szCs w:val="22"/>
        </w:rPr>
        <w:t xml:space="preserve"> e le prospettive professionali future insite nel settore.</w:t>
      </w:r>
      <w:r w:rsidR="00D865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 contenuti focalizzano l'attenzione sulle caratteristiche del </w:t>
      </w:r>
      <w:r w:rsidRPr="00EB712B">
        <w:rPr>
          <w:i/>
          <w:sz w:val="22"/>
          <w:szCs w:val="22"/>
        </w:rPr>
        <w:t xml:space="preserve">made in </w:t>
      </w:r>
      <w:proofErr w:type="spellStart"/>
      <w:r w:rsidRPr="00EB712B">
        <w:rPr>
          <w:i/>
          <w:sz w:val="22"/>
          <w:szCs w:val="22"/>
        </w:rPr>
        <w:t>Italy</w:t>
      </w:r>
      <w:proofErr w:type="spellEnd"/>
      <w:r>
        <w:rPr>
          <w:sz w:val="22"/>
          <w:szCs w:val="22"/>
        </w:rPr>
        <w:t xml:space="preserve"> in rapporto agli altri mercati mondiali, in un panorama ormai </w:t>
      </w:r>
      <w:r w:rsidR="00D86568">
        <w:rPr>
          <w:sz w:val="22"/>
          <w:szCs w:val="22"/>
        </w:rPr>
        <w:t xml:space="preserve">sempre maggiormente </w:t>
      </w:r>
      <w:r>
        <w:rPr>
          <w:sz w:val="22"/>
          <w:szCs w:val="22"/>
        </w:rPr>
        <w:t xml:space="preserve">globalizzato. </w:t>
      </w:r>
      <w:r w:rsidR="00105E2F" w:rsidRPr="00311D55">
        <w:rPr>
          <w:sz w:val="22"/>
          <w:szCs w:val="22"/>
        </w:rPr>
        <w:t>Nel testo v</w:t>
      </w:r>
      <w:r w:rsidR="00105E2F">
        <w:rPr>
          <w:sz w:val="22"/>
          <w:szCs w:val="22"/>
        </w:rPr>
        <w:t>engono descritti i cambiamenti d</w:t>
      </w:r>
      <w:r w:rsidR="00105E2F" w:rsidRPr="00311D55">
        <w:rPr>
          <w:sz w:val="22"/>
          <w:szCs w:val="22"/>
        </w:rPr>
        <w:t xml:space="preserve">ei </w:t>
      </w:r>
      <w:r w:rsidR="00105E2F" w:rsidRPr="00311D55">
        <w:rPr>
          <w:b/>
          <w:bCs/>
          <w:sz w:val="22"/>
          <w:szCs w:val="22"/>
        </w:rPr>
        <w:t>comportamenti di consumo</w:t>
      </w:r>
      <w:r w:rsidR="00105E2F" w:rsidRPr="00311D55">
        <w:rPr>
          <w:sz w:val="22"/>
          <w:szCs w:val="22"/>
        </w:rPr>
        <w:t xml:space="preserve"> e il ruolo della </w:t>
      </w:r>
      <w:r w:rsidR="00105E2F" w:rsidRPr="00311D55">
        <w:rPr>
          <w:b/>
          <w:bCs/>
          <w:sz w:val="22"/>
          <w:szCs w:val="22"/>
        </w:rPr>
        <w:t>marca</w:t>
      </w:r>
      <w:r w:rsidR="00105E2F" w:rsidRPr="00311D55">
        <w:rPr>
          <w:sz w:val="22"/>
          <w:szCs w:val="22"/>
        </w:rPr>
        <w:t>, entrambi alla ricerca di contenuti sempre più simbolici ed evocativi.</w:t>
      </w:r>
      <w:r w:rsidR="00105E2F">
        <w:rPr>
          <w:sz w:val="22"/>
          <w:szCs w:val="22"/>
        </w:rPr>
        <w:t xml:space="preserve"> </w:t>
      </w:r>
      <w:r w:rsidR="00105E2F" w:rsidRPr="00311D55">
        <w:rPr>
          <w:sz w:val="22"/>
          <w:szCs w:val="22"/>
        </w:rPr>
        <w:t xml:space="preserve">Ampio spazio nella trattazione è dato alle </w:t>
      </w:r>
      <w:r w:rsidR="00105E2F" w:rsidRPr="00311D55">
        <w:rPr>
          <w:b/>
          <w:bCs/>
          <w:sz w:val="22"/>
          <w:szCs w:val="22"/>
        </w:rPr>
        <w:t>nuove formule della comunicazione</w:t>
      </w:r>
      <w:r w:rsidR="00105E2F" w:rsidRPr="00311D55">
        <w:rPr>
          <w:sz w:val="22"/>
          <w:szCs w:val="22"/>
        </w:rPr>
        <w:t xml:space="preserve"> che, affiancate a quelle tradizionali, si rivelano strumenti necessari per mantenere l’interazione prodotto-cliente e per permettere un maggior </w:t>
      </w:r>
      <w:r w:rsidR="00105E2F" w:rsidRPr="005059F9">
        <w:rPr>
          <w:i/>
          <w:sz w:val="22"/>
          <w:szCs w:val="22"/>
        </w:rPr>
        <w:t>networking</w:t>
      </w:r>
      <w:r w:rsidR="00105E2F" w:rsidRPr="00311D55">
        <w:rPr>
          <w:sz w:val="22"/>
          <w:szCs w:val="22"/>
        </w:rPr>
        <w:t xml:space="preserve"> tra le realtà produttive della filiera.</w:t>
      </w:r>
      <w:r w:rsidR="00105E2F">
        <w:rPr>
          <w:sz w:val="22"/>
          <w:szCs w:val="22"/>
        </w:rPr>
        <w:t xml:space="preserve"> </w:t>
      </w:r>
      <w:r w:rsidR="00105E2F" w:rsidRPr="00311D55">
        <w:rPr>
          <w:sz w:val="22"/>
          <w:szCs w:val="22"/>
        </w:rPr>
        <w:t>Viene dimostrato come acquisiscano un ruolo sempre più incisivo nel settore del tessile</w:t>
      </w:r>
      <w:r w:rsidR="00000E7A">
        <w:rPr>
          <w:sz w:val="22"/>
          <w:szCs w:val="22"/>
        </w:rPr>
        <w:t xml:space="preserve"> </w:t>
      </w:r>
      <w:r w:rsidR="00105E2F" w:rsidRPr="00311D55">
        <w:rPr>
          <w:sz w:val="22"/>
          <w:szCs w:val="22"/>
        </w:rPr>
        <w:t>-</w:t>
      </w:r>
      <w:r w:rsidR="00000E7A">
        <w:rPr>
          <w:sz w:val="22"/>
          <w:szCs w:val="22"/>
        </w:rPr>
        <w:t xml:space="preserve"> </w:t>
      </w:r>
      <w:r w:rsidR="00105E2F" w:rsidRPr="00311D55">
        <w:rPr>
          <w:sz w:val="22"/>
          <w:szCs w:val="22"/>
        </w:rPr>
        <w:t>abbigliamento</w:t>
      </w:r>
      <w:r w:rsidR="00A12205">
        <w:rPr>
          <w:sz w:val="22"/>
          <w:szCs w:val="22"/>
        </w:rPr>
        <w:t xml:space="preserve"> - moda, il</w:t>
      </w:r>
      <w:r w:rsidR="00105E2F" w:rsidRPr="00311D55">
        <w:rPr>
          <w:sz w:val="22"/>
          <w:szCs w:val="22"/>
        </w:rPr>
        <w:t xml:space="preserve"> saper </w:t>
      </w:r>
      <w:r w:rsidR="00105E2F" w:rsidRPr="00292F35">
        <w:rPr>
          <w:b/>
          <w:sz w:val="22"/>
          <w:szCs w:val="22"/>
        </w:rPr>
        <w:t>presentare il prodotto</w:t>
      </w:r>
      <w:r w:rsidR="00105E2F" w:rsidRPr="00311D55">
        <w:rPr>
          <w:sz w:val="22"/>
          <w:szCs w:val="22"/>
        </w:rPr>
        <w:t xml:space="preserve"> nei punti vendita e </w:t>
      </w:r>
      <w:r w:rsidR="00105E2F" w:rsidRPr="00292F35">
        <w:rPr>
          <w:b/>
          <w:sz w:val="22"/>
          <w:szCs w:val="22"/>
        </w:rPr>
        <w:t>saper gestire canali</w:t>
      </w:r>
      <w:r w:rsidR="00105E2F" w:rsidRPr="00311D55">
        <w:rPr>
          <w:sz w:val="22"/>
          <w:szCs w:val="22"/>
        </w:rPr>
        <w:t xml:space="preserve"> e </w:t>
      </w:r>
      <w:r w:rsidR="00105E2F" w:rsidRPr="00292F35">
        <w:rPr>
          <w:b/>
          <w:sz w:val="22"/>
          <w:szCs w:val="22"/>
        </w:rPr>
        <w:t>forme distributive diverse</w:t>
      </w:r>
      <w:r w:rsidR="00105E2F" w:rsidRPr="00311D55">
        <w:rPr>
          <w:sz w:val="22"/>
          <w:szCs w:val="22"/>
        </w:rPr>
        <w:t xml:space="preserve">. </w:t>
      </w:r>
    </w:p>
    <w:p w14:paraId="6EC09A56" w14:textId="77777777" w:rsidR="00A12205" w:rsidRDefault="001676B6" w:rsidP="00311D55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Tutte queste competenze </w:t>
      </w:r>
      <w:r w:rsidR="00105E2F" w:rsidRPr="00311D55">
        <w:rPr>
          <w:sz w:val="22"/>
          <w:szCs w:val="22"/>
        </w:rPr>
        <w:t>sono acquisite attraverso la consultazione</w:t>
      </w:r>
      <w:r w:rsidR="00A12205">
        <w:rPr>
          <w:sz w:val="22"/>
          <w:szCs w:val="22"/>
        </w:rPr>
        <w:t xml:space="preserve"> e lo studio</w:t>
      </w:r>
      <w:r w:rsidR="00105E2F" w:rsidRPr="00311D55">
        <w:rPr>
          <w:sz w:val="22"/>
          <w:szCs w:val="22"/>
        </w:rPr>
        <w:t xml:space="preserve"> delle </w:t>
      </w:r>
      <w:r w:rsidR="00105E2F" w:rsidRPr="00311D55">
        <w:rPr>
          <w:b/>
          <w:bCs/>
          <w:sz w:val="22"/>
          <w:szCs w:val="22"/>
        </w:rPr>
        <w:t xml:space="preserve">9 unità didattiche </w:t>
      </w:r>
      <w:r w:rsidR="00105E2F" w:rsidRPr="00311D55">
        <w:rPr>
          <w:sz w:val="22"/>
          <w:szCs w:val="22"/>
        </w:rPr>
        <w:t>proposte nel testo:</w:t>
      </w:r>
      <w:r>
        <w:rPr>
          <w:sz w:val="22"/>
          <w:szCs w:val="22"/>
        </w:rPr>
        <w:t xml:space="preserve"> </w:t>
      </w:r>
      <w:r w:rsidR="000251D3">
        <w:rPr>
          <w:sz w:val="22"/>
          <w:szCs w:val="22"/>
        </w:rPr>
        <w:t>- L</w:t>
      </w:r>
      <w:r w:rsidR="00105E2F" w:rsidRPr="00311D55">
        <w:rPr>
          <w:sz w:val="22"/>
          <w:szCs w:val="22"/>
        </w:rPr>
        <w:t xml:space="preserve">’impresa tessile italiana e il prodotto moda - I mercati di consumo e i bisogni del consumatore - Le ricerche di mercato: strumenti per superare la concorrenza - Il marketing </w:t>
      </w:r>
      <w:r w:rsidR="00105E2F" w:rsidRPr="001676B6">
        <w:rPr>
          <w:i/>
          <w:sz w:val="22"/>
          <w:szCs w:val="22"/>
        </w:rPr>
        <w:t>mix</w:t>
      </w:r>
      <w:r w:rsidR="00105E2F" w:rsidRPr="00311D55">
        <w:rPr>
          <w:sz w:val="22"/>
          <w:szCs w:val="22"/>
        </w:rPr>
        <w:t xml:space="preserve"> - Il </w:t>
      </w:r>
      <w:r w:rsidR="00105E2F" w:rsidRPr="001676B6">
        <w:rPr>
          <w:i/>
          <w:sz w:val="22"/>
          <w:szCs w:val="22"/>
        </w:rPr>
        <w:t>brand</w:t>
      </w:r>
      <w:r w:rsidR="00105E2F" w:rsidRPr="00311D55">
        <w:rPr>
          <w:sz w:val="22"/>
          <w:szCs w:val="22"/>
        </w:rPr>
        <w:t xml:space="preserve"> e gli strumenti di comunicazione - Il marketing relazionale - Il </w:t>
      </w:r>
      <w:r w:rsidR="00105E2F" w:rsidRPr="001676B6">
        <w:rPr>
          <w:i/>
          <w:sz w:val="22"/>
          <w:szCs w:val="22"/>
        </w:rPr>
        <w:t>trade</w:t>
      </w:r>
      <w:r w:rsidR="00105E2F" w:rsidRPr="00311D55">
        <w:rPr>
          <w:sz w:val="22"/>
          <w:szCs w:val="22"/>
        </w:rPr>
        <w:t xml:space="preserve"> marketing - Il </w:t>
      </w:r>
      <w:r w:rsidR="00105E2F" w:rsidRPr="001676B6">
        <w:rPr>
          <w:i/>
          <w:sz w:val="22"/>
          <w:szCs w:val="22"/>
        </w:rPr>
        <w:t>merchand</w:t>
      </w:r>
      <w:r>
        <w:rPr>
          <w:i/>
          <w:sz w:val="22"/>
          <w:szCs w:val="22"/>
        </w:rPr>
        <w:t>i</w:t>
      </w:r>
      <w:r w:rsidR="00105E2F" w:rsidRPr="001676B6">
        <w:rPr>
          <w:i/>
          <w:sz w:val="22"/>
          <w:szCs w:val="22"/>
        </w:rPr>
        <w:t>sing</w:t>
      </w:r>
      <w:r w:rsidR="00105E2F" w:rsidRPr="00311D55">
        <w:rPr>
          <w:sz w:val="22"/>
          <w:szCs w:val="22"/>
        </w:rPr>
        <w:t xml:space="preserve"> - Le ICT (</w:t>
      </w:r>
      <w:r w:rsidR="00105E2F" w:rsidRPr="00A12205">
        <w:rPr>
          <w:i/>
          <w:sz w:val="22"/>
          <w:szCs w:val="22"/>
        </w:rPr>
        <w:t>In</w:t>
      </w:r>
      <w:r w:rsidR="00A12205">
        <w:rPr>
          <w:i/>
          <w:sz w:val="22"/>
          <w:szCs w:val="22"/>
        </w:rPr>
        <w:t>formati</w:t>
      </w:r>
      <w:r>
        <w:rPr>
          <w:i/>
          <w:sz w:val="22"/>
          <w:szCs w:val="22"/>
        </w:rPr>
        <w:t>on</w:t>
      </w:r>
      <w:r w:rsidR="00105E2F" w:rsidRPr="00A12205">
        <w:rPr>
          <w:i/>
          <w:sz w:val="22"/>
          <w:szCs w:val="22"/>
        </w:rPr>
        <w:t xml:space="preserve"> </w:t>
      </w:r>
      <w:r w:rsidR="005059F9">
        <w:rPr>
          <w:i/>
          <w:sz w:val="22"/>
          <w:szCs w:val="22"/>
        </w:rPr>
        <w:t xml:space="preserve">and </w:t>
      </w:r>
      <w:proofErr w:type="spellStart"/>
      <w:r w:rsidR="00105E2F" w:rsidRPr="00A12205">
        <w:rPr>
          <w:i/>
          <w:sz w:val="22"/>
          <w:szCs w:val="22"/>
        </w:rPr>
        <w:t>Communication</w:t>
      </w:r>
      <w:proofErr w:type="spellEnd"/>
      <w:r w:rsidR="00105E2F" w:rsidRPr="00A12205">
        <w:rPr>
          <w:i/>
          <w:sz w:val="22"/>
          <w:szCs w:val="22"/>
        </w:rPr>
        <w:t xml:space="preserve"> Technology</w:t>
      </w:r>
      <w:r w:rsidR="00105E2F" w:rsidRPr="00311D55">
        <w:rPr>
          <w:sz w:val="22"/>
          <w:szCs w:val="22"/>
        </w:rPr>
        <w:t>).</w:t>
      </w:r>
      <w:r w:rsidR="00105E2F">
        <w:rPr>
          <w:sz w:val="22"/>
          <w:szCs w:val="22"/>
        </w:rPr>
        <w:t xml:space="preserve"> </w:t>
      </w:r>
      <w:r w:rsidR="000251D3">
        <w:rPr>
          <w:sz w:val="22"/>
          <w:szCs w:val="22"/>
        </w:rPr>
        <w:t xml:space="preserve">In Appendice è presente un recente progetto di ricerca ministeriale in merito ai modelli di </w:t>
      </w:r>
      <w:r w:rsidR="000251D3" w:rsidRPr="000251D3">
        <w:rPr>
          <w:i/>
          <w:sz w:val="22"/>
          <w:szCs w:val="22"/>
        </w:rPr>
        <w:t xml:space="preserve">business </w:t>
      </w:r>
      <w:r w:rsidR="000251D3">
        <w:rPr>
          <w:sz w:val="22"/>
          <w:szCs w:val="22"/>
        </w:rPr>
        <w:t>nell'industria della moda.</w:t>
      </w:r>
    </w:p>
    <w:p w14:paraId="6DEDC974" w14:textId="77777777" w:rsidR="005059F9" w:rsidRDefault="005059F9" w:rsidP="00311D55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A12205">
        <w:rPr>
          <w:sz w:val="22"/>
          <w:szCs w:val="22"/>
        </w:rPr>
        <w:t xml:space="preserve">a presenza di numerosi </w:t>
      </w:r>
      <w:r>
        <w:rPr>
          <w:sz w:val="22"/>
          <w:szCs w:val="22"/>
        </w:rPr>
        <w:t>glossari</w:t>
      </w:r>
      <w:r w:rsidR="00105E2F" w:rsidRPr="00311D55">
        <w:rPr>
          <w:sz w:val="22"/>
          <w:szCs w:val="22"/>
        </w:rPr>
        <w:t xml:space="preserve">, </w:t>
      </w:r>
      <w:r w:rsidR="00A12205">
        <w:rPr>
          <w:sz w:val="22"/>
          <w:szCs w:val="22"/>
        </w:rPr>
        <w:t xml:space="preserve">particolareggiate </w:t>
      </w:r>
      <w:r w:rsidR="00105E2F" w:rsidRPr="00311D55">
        <w:rPr>
          <w:sz w:val="22"/>
          <w:szCs w:val="22"/>
        </w:rPr>
        <w:t xml:space="preserve">letture </w:t>
      </w:r>
      <w:r w:rsidR="00A12205">
        <w:rPr>
          <w:sz w:val="22"/>
          <w:szCs w:val="22"/>
        </w:rPr>
        <w:t xml:space="preserve">tecniche del settore </w:t>
      </w:r>
      <w:r w:rsidR="00105E2F" w:rsidRPr="00311D55">
        <w:rPr>
          <w:sz w:val="22"/>
          <w:szCs w:val="22"/>
        </w:rPr>
        <w:t xml:space="preserve">e </w:t>
      </w:r>
      <w:r w:rsidR="00A12205">
        <w:rPr>
          <w:sz w:val="22"/>
          <w:szCs w:val="22"/>
        </w:rPr>
        <w:t xml:space="preserve">specifici </w:t>
      </w:r>
      <w:r w:rsidR="00105E2F" w:rsidRPr="00311D55">
        <w:rPr>
          <w:sz w:val="22"/>
          <w:szCs w:val="22"/>
        </w:rPr>
        <w:t>approfondimenti</w:t>
      </w:r>
      <w:r w:rsidR="00A12205">
        <w:rPr>
          <w:sz w:val="22"/>
          <w:szCs w:val="22"/>
        </w:rPr>
        <w:t xml:space="preserve">, oltre ad </w:t>
      </w:r>
      <w:r w:rsidR="00105E2F" w:rsidRPr="00311D55">
        <w:rPr>
          <w:sz w:val="22"/>
          <w:szCs w:val="22"/>
        </w:rPr>
        <w:t>un adeguato apparato di</w:t>
      </w:r>
      <w:r w:rsidR="00A12205">
        <w:rPr>
          <w:sz w:val="22"/>
          <w:szCs w:val="22"/>
        </w:rPr>
        <w:t xml:space="preserve"> test ed</w:t>
      </w:r>
      <w:r w:rsidR="00105E2F" w:rsidRPr="00311D55">
        <w:rPr>
          <w:sz w:val="22"/>
          <w:szCs w:val="22"/>
        </w:rPr>
        <w:t xml:space="preserve"> </w:t>
      </w:r>
      <w:r w:rsidR="00105E2F" w:rsidRPr="00311D55">
        <w:rPr>
          <w:b/>
          <w:bCs/>
          <w:sz w:val="22"/>
          <w:szCs w:val="22"/>
        </w:rPr>
        <w:t>esercizi</w:t>
      </w:r>
      <w:r w:rsidRPr="005059F9">
        <w:rPr>
          <w:bCs/>
          <w:sz w:val="22"/>
          <w:szCs w:val="22"/>
        </w:rPr>
        <w:t>, rende il testo ancora più completo ed accattivante</w:t>
      </w:r>
      <w:r w:rsidR="00105E2F" w:rsidRPr="00311D55">
        <w:rPr>
          <w:sz w:val="22"/>
          <w:szCs w:val="22"/>
        </w:rPr>
        <w:t>.</w:t>
      </w:r>
    </w:p>
    <w:p w14:paraId="56565CDA" w14:textId="77777777" w:rsidR="00105E2F" w:rsidRPr="005059F9" w:rsidRDefault="0005403A" w:rsidP="00311D55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numerosi </w:t>
      </w:r>
      <w:r w:rsidRPr="0005403A">
        <w:rPr>
          <w:b/>
          <w:sz w:val="22"/>
          <w:szCs w:val="22"/>
        </w:rPr>
        <w:t>apparati didattici</w:t>
      </w:r>
      <w:r>
        <w:rPr>
          <w:sz w:val="22"/>
          <w:szCs w:val="22"/>
        </w:rPr>
        <w:t xml:space="preserve"> comprendono:</w:t>
      </w:r>
    </w:p>
    <w:p w14:paraId="4A34FED2" w14:textId="77777777" w:rsidR="00D86568" w:rsidRPr="00000E7A" w:rsidRDefault="0005403A" w:rsidP="00000E7A">
      <w:pPr>
        <w:pStyle w:val="Paragrafoelenco"/>
        <w:numPr>
          <w:ilvl w:val="0"/>
          <w:numId w:val="24"/>
        </w:numPr>
        <w:spacing w:after="60"/>
        <w:jc w:val="both"/>
        <w:rPr>
          <w:sz w:val="22"/>
          <w:szCs w:val="22"/>
        </w:rPr>
      </w:pPr>
      <w:r w:rsidRPr="00000E7A">
        <w:rPr>
          <w:sz w:val="22"/>
          <w:szCs w:val="22"/>
        </w:rPr>
        <w:t>la parte in versione digitale data dalla presenza, sul sito della casa editrice, dell'</w:t>
      </w:r>
      <w:r w:rsidR="00105E2F" w:rsidRPr="00000E7A">
        <w:rPr>
          <w:sz w:val="22"/>
          <w:szCs w:val="22"/>
        </w:rPr>
        <w:t xml:space="preserve"> </w:t>
      </w:r>
      <w:r w:rsidR="00000E7A">
        <w:rPr>
          <w:b/>
          <w:sz w:val="22"/>
          <w:szCs w:val="22"/>
        </w:rPr>
        <w:t>Interactive E-B</w:t>
      </w:r>
      <w:r w:rsidR="00105E2F" w:rsidRPr="00000E7A">
        <w:rPr>
          <w:b/>
          <w:sz w:val="22"/>
          <w:szCs w:val="22"/>
        </w:rPr>
        <w:t>ook</w:t>
      </w:r>
      <w:r w:rsidRPr="00000E7A">
        <w:rPr>
          <w:b/>
          <w:sz w:val="22"/>
          <w:szCs w:val="22"/>
        </w:rPr>
        <w:t xml:space="preserve">; </w:t>
      </w:r>
      <w:r w:rsidRPr="00000E7A">
        <w:rPr>
          <w:sz w:val="22"/>
          <w:szCs w:val="22"/>
        </w:rPr>
        <w:t>come approfondimenti,</w:t>
      </w:r>
      <w:r w:rsidRPr="00000E7A">
        <w:rPr>
          <w:b/>
          <w:sz w:val="22"/>
          <w:szCs w:val="22"/>
        </w:rPr>
        <w:t xml:space="preserve"> </w:t>
      </w:r>
      <w:r w:rsidR="00105E2F" w:rsidRPr="00000E7A">
        <w:rPr>
          <w:sz w:val="22"/>
          <w:szCs w:val="22"/>
        </w:rPr>
        <w:t xml:space="preserve"> sono stati inseriti nuovi argomenti di sicuro </w:t>
      </w:r>
      <w:r w:rsidR="00105E2F" w:rsidRPr="00000E7A">
        <w:rPr>
          <w:i/>
          <w:sz w:val="22"/>
          <w:szCs w:val="22"/>
        </w:rPr>
        <w:t xml:space="preserve">appeal </w:t>
      </w:r>
      <w:r w:rsidR="00105E2F" w:rsidRPr="00000E7A">
        <w:rPr>
          <w:sz w:val="22"/>
          <w:szCs w:val="22"/>
        </w:rPr>
        <w:t xml:space="preserve">ed esercitazioni multimediali. Inoltre, materiale specifico per gli studenti </w:t>
      </w:r>
      <w:r w:rsidR="00105E2F" w:rsidRPr="00000E7A">
        <w:rPr>
          <w:b/>
          <w:sz w:val="22"/>
          <w:szCs w:val="22"/>
        </w:rPr>
        <w:t>DSA/BES</w:t>
      </w:r>
      <w:r w:rsidR="00105E2F" w:rsidRPr="00000E7A">
        <w:rPr>
          <w:sz w:val="22"/>
          <w:szCs w:val="22"/>
        </w:rPr>
        <w:t>.</w:t>
      </w:r>
    </w:p>
    <w:p w14:paraId="6E20A025" w14:textId="77777777" w:rsidR="00105E2F" w:rsidRPr="00000E7A" w:rsidRDefault="0005403A" w:rsidP="00000E7A">
      <w:pPr>
        <w:pStyle w:val="Paragrafoelenco"/>
        <w:numPr>
          <w:ilvl w:val="0"/>
          <w:numId w:val="24"/>
        </w:numPr>
        <w:spacing w:after="60"/>
        <w:jc w:val="both"/>
        <w:rPr>
          <w:sz w:val="22"/>
          <w:szCs w:val="22"/>
        </w:rPr>
      </w:pPr>
      <w:r w:rsidRPr="00000E7A">
        <w:rPr>
          <w:sz w:val="22"/>
          <w:szCs w:val="22"/>
        </w:rPr>
        <w:t xml:space="preserve">la </w:t>
      </w:r>
      <w:r w:rsidR="00105E2F" w:rsidRPr="00000E7A">
        <w:rPr>
          <w:b/>
          <w:sz w:val="22"/>
          <w:szCs w:val="22"/>
        </w:rPr>
        <w:t>Guida docente</w:t>
      </w:r>
      <w:r w:rsidRPr="00000E7A">
        <w:rPr>
          <w:b/>
          <w:sz w:val="22"/>
          <w:szCs w:val="22"/>
        </w:rPr>
        <w:t>,</w:t>
      </w:r>
      <w:r w:rsidRPr="00000E7A">
        <w:rPr>
          <w:sz w:val="22"/>
          <w:szCs w:val="22"/>
        </w:rPr>
        <w:t xml:space="preserve"> contenente</w:t>
      </w:r>
      <w:r w:rsidR="00105E2F" w:rsidRPr="00000E7A">
        <w:rPr>
          <w:sz w:val="22"/>
          <w:szCs w:val="22"/>
        </w:rPr>
        <w:t xml:space="preserve"> la programmazione didattica</w:t>
      </w:r>
      <w:r w:rsidRPr="00000E7A">
        <w:rPr>
          <w:sz w:val="22"/>
          <w:szCs w:val="22"/>
        </w:rPr>
        <w:t xml:space="preserve"> per la specifica materia</w:t>
      </w:r>
      <w:r w:rsidR="005059F9" w:rsidRPr="00000E7A">
        <w:rPr>
          <w:sz w:val="22"/>
          <w:szCs w:val="22"/>
        </w:rPr>
        <w:t xml:space="preserve"> del settore</w:t>
      </w:r>
      <w:r w:rsidR="00105E2F" w:rsidRPr="00000E7A">
        <w:rPr>
          <w:sz w:val="22"/>
          <w:szCs w:val="22"/>
        </w:rPr>
        <w:t>, le prove di verifica e le soluzioni</w:t>
      </w:r>
      <w:r w:rsidRPr="00000E7A">
        <w:rPr>
          <w:sz w:val="22"/>
          <w:szCs w:val="22"/>
        </w:rPr>
        <w:t xml:space="preserve"> delle stesse</w:t>
      </w:r>
      <w:r w:rsidR="00105E2F" w:rsidRPr="00000E7A">
        <w:rPr>
          <w:sz w:val="22"/>
          <w:szCs w:val="22"/>
        </w:rPr>
        <w:t>.</w:t>
      </w:r>
    </w:p>
    <w:p w14:paraId="74AC8DD2" w14:textId="77777777" w:rsidR="0005403A" w:rsidRDefault="0005403A" w:rsidP="00311D55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presente libro di testo costituisce pertanto un valido ed indispensabile supporto didattico per l'allievo, </w:t>
      </w:r>
      <w:r w:rsidR="000251D3">
        <w:rPr>
          <w:sz w:val="22"/>
          <w:szCs w:val="22"/>
        </w:rPr>
        <w:t>necessario al</w:t>
      </w:r>
      <w:r>
        <w:rPr>
          <w:sz w:val="22"/>
          <w:szCs w:val="22"/>
        </w:rPr>
        <w:t xml:space="preserve"> completa</w:t>
      </w:r>
      <w:r w:rsidR="000251D3">
        <w:rPr>
          <w:sz w:val="22"/>
          <w:szCs w:val="22"/>
        </w:rPr>
        <w:t>mento del</w:t>
      </w:r>
      <w:r>
        <w:rPr>
          <w:sz w:val="22"/>
          <w:szCs w:val="22"/>
        </w:rPr>
        <w:t>lo specifico corso di studi.</w:t>
      </w:r>
    </w:p>
    <w:sectPr w:rsidR="0005403A" w:rsidSect="00E13BD7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B2B91" w14:textId="77777777" w:rsidR="006E742C" w:rsidRDefault="006E742C">
      <w:r>
        <w:separator/>
      </w:r>
    </w:p>
  </w:endnote>
  <w:endnote w:type="continuationSeparator" w:id="0">
    <w:p w14:paraId="05AE589C" w14:textId="77777777" w:rsidR="006E742C" w:rsidRDefault="006E7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toria MT Std Light">
    <w:altName w:val="Cantoria MT Std 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99E2A" w14:textId="77777777" w:rsidR="006E742C" w:rsidRDefault="006E742C">
      <w:r>
        <w:separator/>
      </w:r>
    </w:p>
  </w:footnote>
  <w:footnote w:type="continuationSeparator" w:id="0">
    <w:p w14:paraId="064916E3" w14:textId="77777777" w:rsidR="006E742C" w:rsidRDefault="006E7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3C9C0" w14:textId="77777777" w:rsidR="00105E2F" w:rsidRPr="000D60BD" w:rsidRDefault="00000E7A" w:rsidP="000D60BD">
    <w:pPr>
      <w:pStyle w:val="Intestazione"/>
      <w:shd w:val="clear" w:color="auto" w:fill="CCFFCC"/>
      <w:jc w:val="center"/>
      <w:rPr>
        <w:rFonts w:ascii="Verdana" w:hAnsi="Verdana" w:cs="Verdana"/>
        <w:b/>
        <w:bCs/>
        <w:spacing w:val="20"/>
        <w:sz w:val="36"/>
        <w:szCs w:val="36"/>
      </w:rPr>
    </w:pPr>
    <w:r w:rsidRPr="00000E7A">
      <w:rPr>
        <w:rFonts w:ascii="Verdana" w:hAnsi="Verdana" w:cs="Verdana"/>
        <w:b/>
        <w:sz w:val="36"/>
        <w:szCs w:val="36"/>
      </w:rPr>
      <w:t>RELAZIONE PER L'ADOZIONE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AFB6538"/>
    <w:multiLevelType w:val="singleLevel"/>
    <w:tmpl w:val="0D50F894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2" w15:restartNumberingAfterBreak="0">
    <w:nsid w:val="0DCB467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E4F24C7"/>
    <w:multiLevelType w:val="hybridMultilevel"/>
    <w:tmpl w:val="62BE8E2C"/>
    <w:lvl w:ilvl="0" w:tplc="6B88BF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732FE"/>
    <w:multiLevelType w:val="hybridMultilevel"/>
    <w:tmpl w:val="F4449D7A"/>
    <w:lvl w:ilvl="0" w:tplc="C81A46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55D15"/>
    <w:multiLevelType w:val="hybridMultilevel"/>
    <w:tmpl w:val="6BB8067A"/>
    <w:lvl w:ilvl="0" w:tplc="0410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6" w15:restartNumberingAfterBreak="0">
    <w:nsid w:val="21C4136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5A84F13"/>
    <w:multiLevelType w:val="hybridMultilevel"/>
    <w:tmpl w:val="91609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6116E"/>
    <w:multiLevelType w:val="singleLevel"/>
    <w:tmpl w:val="A1B8BE62"/>
    <w:lvl w:ilvl="0">
      <w:start w:val="1"/>
      <w:numFmt w:val="bullet"/>
      <w:lvlText w:val=""/>
      <w:lvlJc w:val="left"/>
      <w:pPr>
        <w:tabs>
          <w:tab w:val="num" w:pos="717"/>
        </w:tabs>
        <w:ind w:left="703" w:hanging="346"/>
      </w:pPr>
      <w:rPr>
        <w:rFonts w:ascii="Wingdings" w:hAnsi="Wingdings" w:hint="default"/>
      </w:rPr>
    </w:lvl>
  </w:abstractNum>
  <w:abstractNum w:abstractNumId="9" w15:restartNumberingAfterBreak="0">
    <w:nsid w:val="27581B0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FFC22F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1CF092A"/>
    <w:multiLevelType w:val="hybridMultilevel"/>
    <w:tmpl w:val="177075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14774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D5D7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718494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3B9F730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2E20CED"/>
    <w:multiLevelType w:val="hybridMultilevel"/>
    <w:tmpl w:val="8142564C"/>
    <w:lvl w:ilvl="0" w:tplc="FD3C80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0621E4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9013F2B"/>
    <w:multiLevelType w:val="hybridMultilevel"/>
    <w:tmpl w:val="41D265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76784"/>
    <w:multiLevelType w:val="hybridMultilevel"/>
    <w:tmpl w:val="F85ECAF2"/>
    <w:lvl w:ilvl="0" w:tplc="4F90C6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FB7F95"/>
    <w:multiLevelType w:val="hybridMultilevel"/>
    <w:tmpl w:val="C958B1D8"/>
    <w:lvl w:ilvl="0" w:tplc="77CEB672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65C21B7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F3926EF"/>
    <w:multiLevelType w:val="hybridMultilevel"/>
    <w:tmpl w:val="AABC98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0846B6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FA19E2"/>
    <w:multiLevelType w:val="hybridMultilevel"/>
    <w:tmpl w:val="7848D5EE"/>
    <w:lvl w:ilvl="0" w:tplc="0410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23" w15:restartNumberingAfterBreak="0">
    <w:nsid w:val="7D3F25E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10"/>
  </w:num>
  <w:num w:numId="5">
    <w:abstractNumId w:val="23"/>
  </w:num>
  <w:num w:numId="6">
    <w:abstractNumId w:val="8"/>
  </w:num>
  <w:num w:numId="7">
    <w:abstractNumId w:val="20"/>
  </w:num>
  <w:num w:numId="8">
    <w:abstractNumId w:val="12"/>
  </w:num>
  <w:num w:numId="9">
    <w:abstractNumId w:val="6"/>
  </w:num>
  <w:num w:numId="10">
    <w:abstractNumId w:val="14"/>
  </w:num>
  <w:num w:numId="11">
    <w:abstractNumId w:val="13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4"/>
  </w:num>
  <w:num w:numId="14">
    <w:abstractNumId w:val="9"/>
  </w:num>
  <w:num w:numId="15">
    <w:abstractNumId w:val="17"/>
  </w:num>
  <w:num w:numId="16">
    <w:abstractNumId w:val="5"/>
  </w:num>
  <w:num w:numId="17">
    <w:abstractNumId w:val="22"/>
  </w:num>
  <w:num w:numId="18">
    <w:abstractNumId w:val="15"/>
  </w:num>
  <w:num w:numId="19">
    <w:abstractNumId w:val="3"/>
  </w:num>
  <w:num w:numId="20">
    <w:abstractNumId w:val="11"/>
  </w:num>
  <w:num w:numId="21">
    <w:abstractNumId w:val="21"/>
  </w:num>
  <w:num w:numId="22">
    <w:abstractNumId w:val="18"/>
  </w:num>
  <w:num w:numId="23">
    <w:abstractNumId w:val="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398C"/>
    <w:rsid w:val="00000E7A"/>
    <w:rsid w:val="000068FE"/>
    <w:rsid w:val="00013607"/>
    <w:rsid w:val="000251D3"/>
    <w:rsid w:val="00050D08"/>
    <w:rsid w:val="0005403A"/>
    <w:rsid w:val="00061948"/>
    <w:rsid w:val="00091D85"/>
    <w:rsid w:val="000D60BD"/>
    <w:rsid w:val="00105E2F"/>
    <w:rsid w:val="001067BC"/>
    <w:rsid w:val="001551E3"/>
    <w:rsid w:val="001676B6"/>
    <w:rsid w:val="0018087B"/>
    <w:rsid w:val="00181C87"/>
    <w:rsid w:val="00182294"/>
    <w:rsid w:val="00190A32"/>
    <w:rsid w:val="001A3985"/>
    <w:rsid w:val="001A5AAB"/>
    <w:rsid w:val="001E6413"/>
    <w:rsid w:val="001F1BA9"/>
    <w:rsid w:val="002466C1"/>
    <w:rsid w:val="00252E6A"/>
    <w:rsid w:val="00291E83"/>
    <w:rsid w:val="00292F35"/>
    <w:rsid w:val="002A063C"/>
    <w:rsid w:val="002A5D64"/>
    <w:rsid w:val="002B5F34"/>
    <w:rsid w:val="002E7660"/>
    <w:rsid w:val="002E7CCF"/>
    <w:rsid w:val="00311D55"/>
    <w:rsid w:val="003160EE"/>
    <w:rsid w:val="003222D2"/>
    <w:rsid w:val="00345DA5"/>
    <w:rsid w:val="00351EE3"/>
    <w:rsid w:val="00354982"/>
    <w:rsid w:val="00383DFB"/>
    <w:rsid w:val="003A10F5"/>
    <w:rsid w:val="003A639B"/>
    <w:rsid w:val="003B58D1"/>
    <w:rsid w:val="003E43AC"/>
    <w:rsid w:val="003E6CD3"/>
    <w:rsid w:val="003F2060"/>
    <w:rsid w:val="003F74F3"/>
    <w:rsid w:val="00423557"/>
    <w:rsid w:val="00460B5B"/>
    <w:rsid w:val="00476FD3"/>
    <w:rsid w:val="0047723A"/>
    <w:rsid w:val="004835F3"/>
    <w:rsid w:val="0049340A"/>
    <w:rsid w:val="004A0B51"/>
    <w:rsid w:val="004A63AB"/>
    <w:rsid w:val="004B6DF6"/>
    <w:rsid w:val="004E23DD"/>
    <w:rsid w:val="004F7241"/>
    <w:rsid w:val="005059F9"/>
    <w:rsid w:val="005157F2"/>
    <w:rsid w:val="00524FAD"/>
    <w:rsid w:val="00533556"/>
    <w:rsid w:val="00533F2B"/>
    <w:rsid w:val="00550AAA"/>
    <w:rsid w:val="00557739"/>
    <w:rsid w:val="00570433"/>
    <w:rsid w:val="005B4C27"/>
    <w:rsid w:val="005E7AD3"/>
    <w:rsid w:val="005F0C69"/>
    <w:rsid w:val="006438A7"/>
    <w:rsid w:val="00666787"/>
    <w:rsid w:val="00676810"/>
    <w:rsid w:val="006B0089"/>
    <w:rsid w:val="006B2F51"/>
    <w:rsid w:val="006E24C7"/>
    <w:rsid w:val="006E469F"/>
    <w:rsid w:val="006E742C"/>
    <w:rsid w:val="006E7B29"/>
    <w:rsid w:val="00707555"/>
    <w:rsid w:val="00707E78"/>
    <w:rsid w:val="007221E6"/>
    <w:rsid w:val="00752073"/>
    <w:rsid w:val="00774F0A"/>
    <w:rsid w:val="007B428E"/>
    <w:rsid w:val="007B73BB"/>
    <w:rsid w:val="007D7008"/>
    <w:rsid w:val="007E021D"/>
    <w:rsid w:val="0080430F"/>
    <w:rsid w:val="00843A89"/>
    <w:rsid w:val="00851007"/>
    <w:rsid w:val="008D0508"/>
    <w:rsid w:val="008E6508"/>
    <w:rsid w:val="008F67F0"/>
    <w:rsid w:val="009104C6"/>
    <w:rsid w:val="009337C8"/>
    <w:rsid w:val="00937880"/>
    <w:rsid w:val="00943065"/>
    <w:rsid w:val="00943F92"/>
    <w:rsid w:val="009454D8"/>
    <w:rsid w:val="00954EF8"/>
    <w:rsid w:val="00963544"/>
    <w:rsid w:val="00991715"/>
    <w:rsid w:val="009B6631"/>
    <w:rsid w:val="009C5128"/>
    <w:rsid w:val="009D04CE"/>
    <w:rsid w:val="009E5850"/>
    <w:rsid w:val="009F1ED5"/>
    <w:rsid w:val="00A10444"/>
    <w:rsid w:val="00A12205"/>
    <w:rsid w:val="00A1542D"/>
    <w:rsid w:val="00A32077"/>
    <w:rsid w:val="00A50B7C"/>
    <w:rsid w:val="00A55BD0"/>
    <w:rsid w:val="00A6068F"/>
    <w:rsid w:val="00AA0FF4"/>
    <w:rsid w:val="00AC6D71"/>
    <w:rsid w:val="00AC7911"/>
    <w:rsid w:val="00AD2623"/>
    <w:rsid w:val="00AD40A2"/>
    <w:rsid w:val="00AD42C5"/>
    <w:rsid w:val="00AD7C48"/>
    <w:rsid w:val="00B00288"/>
    <w:rsid w:val="00B0398C"/>
    <w:rsid w:val="00B1057C"/>
    <w:rsid w:val="00B22F0A"/>
    <w:rsid w:val="00B3391B"/>
    <w:rsid w:val="00B40C39"/>
    <w:rsid w:val="00B455F0"/>
    <w:rsid w:val="00B6043D"/>
    <w:rsid w:val="00B87565"/>
    <w:rsid w:val="00BC449B"/>
    <w:rsid w:val="00BF375E"/>
    <w:rsid w:val="00BF569B"/>
    <w:rsid w:val="00BF76F1"/>
    <w:rsid w:val="00C17FEC"/>
    <w:rsid w:val="00C30B45"/>
    <w:rsid w:val="00C80BDA"/>
    <w:rsid w:val="00C81F7A"/>
    <w:rsid w:val="00C9488A"/>
    <w:rsid w:val="00CB6ED0"/>
    <w:rsid w:val="00CB75C5"/>
    <w:rsid w:val="00CE114B"/>
    <w:rsid w:val="00CF1C54"/>
    <w:rsid w:val="00CF751D"/>
    <w:rsid w:val="00D81665"/>
    <w:rsid w:val="00D86568"/>
    <w:rsid w:val="00DB04E5"/>
    <w:rsid w:val="00DC2625"/>
    <w:rsid w:val="00E13BD7"/>
    <w:rsid w:val="00E20D75"/>
    <w:rsid w:val="00E34B11"/>
    <w:rsid w:val="00E40CCA"/>
    <w:rsid w:val="00E5545C"/>
    <w:rsid w:val="00E653A2"/>
    <w:rsid w:val="00E74FF2"/>
    <w:rsid w:val="00EB712B"/>
    <w:rsid w:val="00ED650C"/>
    <w:rsid w:val="00EF1F63"/>
    <w:rsid w:val="00F00E3E"/>
    <w:rsid w:val="00F05A15"/>
    <w:rsid w:val="00F52DA4"/>
    <w:rsid w:val="00F748D7"/>
    <w:rsid w:val="00F75BDC"/>
    <w:rsid w:val="00F86D08"/>
    <w:rsid w:val="00F90B93"/>
    <w:rsid w:val="00FB2613"/>
    <w:rsid w:val="00FC55CF"/>
    <w:rsid w:val="00FD3617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050477"/>
  <w15:docId w15:val="{526C7D91-5F61-473E-B671-DD881F44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A5D64"/>
  </w:style>
  <w:style w:type="paragraph" w:styleId="Titolo1">
    <w:name w:val="heading 1"/>
    <w:basedOn w:val="Normale"/>
    <w:next w:val="Normale"/>
    <w:link w:val="Titolo1Carattere"/>
    <w:qFormat/>
    <w:rsid w:val="002A5D64"/>
    <w:pPr>
      <w:keepNext/>
      <w:spacing w:line="360" w:lineRule="auto"/>
      <w:jc w:val="center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2A5D64"/>
    <w:pPr>
      <w:keepNext/>
      <w:autoSpaceDE w:val="0"/>
      <w:autoSpaceDN w:val="0"/>
      <w:spacing w:line="360" w:lineRule="auto"/>
      <w:jc w:val="center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locked/>
    <w:rsid w:val="001E641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semiHidden/>
    <w:locked/>
    <w:rsid w:val="001E6413"/>
    <w:rPr>
      <w:rFonts w:ascii="Cambria" w:hAnsi="Cambria" w:cs="Times New Roman"/>
      <w:b/>
      <w:bCs/>
      <w:i/>
      <w:iCs/>
      <w:sz w:val="28"/>
      <w:szCs w:val="28"/>
    </w:rPr>
  </w:style>
  <w:style w:type="paragraph" w:styleId="Corpodeltesto2">
    <w:name w:val="Body Text 2"/>
    <w:basedOn w:val="Normale"/>
    <w:link w:val="Corpodeltesto2Carattere"/>
    <w:rsid w:val="002A5D64"/>
    <w:pPr>
      <w:jc w:val="both"/>
    </w:pPr>
    <w:rPr>
      <w:b/>
      <w:bCs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semiHidden/>
    <w:locked/>
    <w:rsid w:val="001E6413"/>
    <w:rPr>
      <w:rFonts w:cs="Times New Roman"/>
      <w:sz w:val="20"/>
      <w:szCs w:val="20"/>
    </w:rPr>
  </w:style>
  <w:style w:type="paragraph" w:styleId="Titolo">
    <w:name w:val="Title"/>
    <w:basedOn w:val="Normale"/>
    <w:link w:val="TitoloCarattere"/>
    <w:qFormat/>
    <w:rsid w:val="002A5D64"/>
    <w:pPr>
      <w:spacing w:line="360" w:lineRule="auto"/>
      <w:jc w:val="center"/>
    </w:pPr>
    <w:rPr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locked/>
    <w:rsid w:val="001E6413"/>
    <w:rPr>
      <w:rFonts w:ascii="Cambria" w:hAnsi="Cambria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rsid w:val="002A5D64"/>
    <w:pPr>
      <w:jc w:val="both"/>
    </w:pPr>
    <w:rPr>
      <w:rFonts w:ascii="Arial" w:hAnsi="Arial" w:cs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locked/>
    <w:rsid w:val="00A6068F"/>
    <w:rPr>
      <w:rFonts w:ascii="Arial" w:hAnsi="Arial" w:cs="Arial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rsid w:val="000D60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locked/>
    <w:rsid w:val="001E6413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rsid w:val="000D60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locked/>
    <w:rsid w:val="001E6413"/>
    <w:rPr>
      <w:rFonts w:cs="Times New Roman"/>
      <w:sz w:val="20"/>
      <w:szCs w:val="20"/>
    </w:rPr>
  </w:style>
  <w:style w:type="table" w:styleId="Grigliatabella">
    <w:name w:val="Table Grid"/>
    <w:basedOn w:val="Tabellanormale"/>
    <w:rsid w:val="006E2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rsid w:val="00B22F0A"/>
    <w:pPr>
      <w:autoSpaceDE w:val="0"/>
      <w:autoSpaceDN w:val="0"/>
      <w:adjustRightInd w:val="0"/>
      <w:spacing w:line="231" w:lineRule="atLeast"/>
    </w:pPr>
    <w:rPr>
      <w:rFonts w:ascii="Cantoria MT Std Light" w:hAnsi="Cantoria MT Std Light" w:cs="Cantoria MT Std Light"/>
      <w:sz w:val="24"/>
      <w:szCs w:val="24"/>
    </w:rPr>
  </w:style>
  <w:style w:type="paragraph" w:customStyle="1" w:styleId="Pa13">
    <w:name w:val="Pa13"/>
    <w:basedOn w:val="Normale"/>
    <w:next w:val="Normale"/>
    <w:rsid w:val="00E653A2"/>
    <w:pPr>
      <w:autoSpaceDE w:val="0"/>
      <w:autoSpaceDN w:val="0"/>
      <w:adjustRightInd w:val="0"/>
      <w:spacing w:line="231" w:lineRule="atLeast"/>
    </w:pPr>
    <w:rPr>
      <w:rFonts w:ascii="Cantoria MT Std Light" w:hAnsi="Cantoria MT Std Light" w:cs="Cantoria MT Std Light"/>
      <w:sz w:val="24"/>
      <w:szCs w:val="24"/>
    </w:rPr>
  </w:style>
  <w:style w:type="paragraph" w:customStyle="1" w:styleId="Pa11">
    <w:name w:val="Pa11"/>
    <w:basedOn w:val="Normale"/>
    <w:next w:val="Normale"/>
    <w:rsid w:val="00A6068F"/>
    <w:pPr>
      <w:autoSpaceDE w:val="0"/>
      <w:autoSpaceDN w:val="0"/>
      <w:adjustRightInd w:val="0"/>
      <w:spacing w:line="231" w:lineRule="atLeast"/>
    </w:pPr>
    <w:rPr>
      <w:rFonts w:ascii="Cantoria MT Std Light" w:hAnsi="Cantoria MT Std Light" w:cs="Cantoria MT Std Light"/>
      <w:sz w:val="24"/>
      <w:szCs w:val="24"/>
    </w:rPr>
  </w:style>
  <w:style w:type="paragraph" w:styleId="Testofumetto">
    <w:name w:val="Balloon Text"/>
    <w:basedOn w:val="Normale"/>
    <w:link w:val="TestofumettoCarattere"/>
    <w:semiHidden/>
    <w:rsid w:val="001551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locked/>
    <w:rsid w:val="001E6413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000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MOTIVAZIONI PER LA SOSTITUZIONE DEL TESTO IN USO</vt:lpstr>
    </vt:vector>
  </TitlesOfParts>
  <Company>Editrice San Marco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MOTIVAZIONI PER LA SOSTITUZIONE DEL TESTO IN USO</dc:title>
  <dc:creator>Editrice San Marco</dc:creator>
  <cp:lastModifiedBy>nicola capelli</cp:lastModifiedBy>
  <cp:revision>7</cp:revision>
  <cp:lastPrinted>2015-02-23T17:40:00Z</cp:lastPrinted>
  <dcterms:created xsi:type="dcterms:W3CDTF">2015-02-23T16:57:00Z</dcterms:created>
  <dcterms:modified xsi:type="dcterms:W3CDTF">2020-08-31T14:19:00Z</dcterms:modified>
</cp:coreProperties>
</file>