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E1C53" w14:textId="77777777" w:rsidR="00767788" w:rsidRDefault="00CE3075" w:rsidP="006537B6">
      <w:pPr>
        <w:jc w:val="center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 xml:space="preserve">Carla Aira – Iole </w:t>
      </w:r>
      <w:proofErr w:type="spellStart"/>
      <w:r>
        <w:rPr>
          <w:rFonts w:ascii="Arial" w:hAnsi="Arial" w:cs="Arial"/>
          <w:sz w:val="28"/>
          <w:szCs w:val="28"/>
          <w:lang w:val="it-IT"/>
        </w:rPr>
        <w:t>Pignet</w:t>
      </w:r>
      <w:proofErr w:type="spellEnd"/>
    </w:p>
    <w:p w14:paraId="38D156BF" w14:textId="77777777" w:rsidR="002E6CF8" w:rsidRPr="00160FA9" w:rsidRDefault="002E6CF8" w:rsidP="006537B6">
      <w:pPr>
        <w:jc w:val="center"/>
        <w:rPr>
          <w:rFonts w:ascii="Arial" w:hAnsi="Arial" w:cs="Arial"/>
          <w:sz w:val="28"/>
          <w:szCs w:val="28"/>
          <w:lang w:val="it-IT"/>
        </w:rPr>
      </w:pPr>
    </w:p>
    <w:p w14:paraId="51F9B8E0" w14:textId="77777777" w:rsidR="006537B6" w:rsidRPr="002E6CF8" w:rsidRDefault="00CE3075" w:rsidP="006537B6">
      <w:pPr>
        <w:jc w:val="center"/>
        <w:rPr>
          <w:rFonts w:ascii="Arial" w:hAnsi="Arial" w:cs="Arial"/>
          <w:b/>
          <w:sz w:val="40"/>
          <w:szCs w:val="40"/>
        </w:rPr>
      </w:pPr>
      <w:r w:rsidRPr="002E6CF8">
        <w:rPr>
          <w:rFonts w:ascii="Arial" w:hAnsi="Arial" w:cs="Arial"/>
          <w:b/>
          <w:sz w:val="40"/>
          <w:szCs w:val="40"/>
        </w:rPr>
        <w:t>F</w:t>
      </w:r>
      <w:r w:rsidR="002E6CF8" w:rsidRPr="002E6CF8">
        <w:rPr>
          <w:rFonts w:ascii="Arial" w:hAnsi="Arial" w:cs="Arial"/>
          <w:b/>
          <w:sz w:val="40"/>
          <w:szCs w:val="40"/>
        </w:rPr>
        <w:t>OR ART'S SAKE</w:t>
      </w:r>
    </w:p>
    <w:p w14:paraId="74363AE5" w14:textId="77777777" w:rsidR="00767788" w:rsidRPr="007C47E1" w:rsidRDefault="002E6CF8" w:rsidP="006537B6">
      <w:pPr>
        <w:jc w:val="center"/>
        <w:rPr>
          <w:rFonts w:ascii="Arial" w:hAnsi="Arial" w:cs="Arial"/>
          <w:b/>
          <w:sz w:val="16"/>
          <w:szCs w:val="16"/>
        </w:rPr>
      </w:pPr>
      <w:r w:rsidRPr="002E6CF8">
        <w:rPr>
          <w:rFonts w:ascii="Arial" w:hAnsi="Arial" w:cs="Arial"/>
          <w:b/>
          <w:sz w:val="32"/>
          <w:szCs w:val="32"/>
        </w:rPr>
        <w:t>Literature and ESP in the Art Field</w:t>
      </w:r>
    </w:p>
    <w:p w14:paraId="5F7E5502" w14:textId="77777777" w:rsidR="00731A8C" w:rsidRPr="002E6CF8" w:rsidRDefault="00767788" w:rsidP="00731A8C">
      <w:pPr>
        <w:tabs>
          <w:tab w:val="left" w:pos="3060"/>
        </w:tabs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Con </w:t>
      </w:r>
      <w:r w:rsidRPr="002E6CF8">
        <w:rPr>
          <w:rFonts w:ascii="Arial" w:hAnsi="Arial" w:cs="Arial"/>
          <w:lang w:val="it-IT"/>
        </w:rPr>
        <w:t>Audio CD</w:t>
      </w:r>
      <w:r w:rsidR="002E6CF8" w:rsidRPr="002E6CF8">
        <w:rPr>
          <w:rFonts w:ascii="Arial" w:hAnsi="Arial" w:cs="Arial"/>
          <w:lang w:val="it-IT"/>
        </w:rPr>
        <w:t xml:space="preserve"> e Interactive E-book</w:t>
      </w:r>
      <w:r w:rsidRPr="002E6CF8">
        <w:rPr>
          <w:rFonts w:ascii="Arial" w:hAnsi="Arial" w:cs="Arial"/>
          <w:lang w:val="it-IT"/>
        </w:rPr>
        <w:t xml:space="preserve"> </w:t>
      </w:r>
    </w:p>
    <w:p w14:paraId="0C900446" w14:textId="77777777" w:rsidR="00B04A4A" w:rsidRPr="002E6CF8" w:rsidRDefault="00B04A4A" w:rsidP="00731A8C">
      <w:pPr>
        <w:tabs>
          <w:tab w:val="left" w:pos="3060"/>
        </w:tabs>
        <w:jc w:val="center"/>
        <w:rPr>
          <w:rFonts w:ascii="Arial" w:hAnsi="Arial" w:cs="Arial"/>
          <w:lang w:val="it-IT"/>
        </w:rPr>
      </w:pPr>
    </w:p>
    <w:p w14:paraId="0C009D0B" w14:textId="77777777" w:rsidR="00767788" w:rsidRDefault="00767788" w:rsidP="00731A8C">
      <w:pPr>
        <w:tabs>
          <w:tab w:val="left" w:pos="3060"/>
        </w:tabs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Con </w:t>
      </w:r>
      <w:r w:rsidRPr="002E6DDF">
        <w:rPr>
          <w:rFonts w:ascii="Arial" w:hAnsi="Arial" w:cs="Arial"/>
          <w:b/>
          <w:lang w:val="it-IT"/>
        </w:rPr>
        <w:t>Guida</w:t>
      </w:r>
      <w:r>
        <w:rPr>
          <w:rFonts w:ascii="Arial" w:hAnsi="Arial" w:cs="Arial"/>
          <w:lang w:val="it-IT"/>
        </w:rPr>
        <w:t xml:space="preserve"> Docente </w:t>
      </w:r>
      <w:r w:rsidR="00731A8C">
        <w:rPr>
          <w:rFonts w:ascii="Arial" w:hAnsi="Arial" w:cs="Arial"/>
          <w:lang w:val="it-IT"/>
        </w:rPr>
        <w:t>e</w:t>
      </w:r>
      <w:r w:rsidR="00E85216">
        <w:rPr>
          <w:rFonts w:ascii="Arial" w:hAnsi="Arial" w:cs="Arial"/>
          <w:lang w:val="it-IT"/>
        </w:rPr>
        <w:t xml:space="preserve"> </w:t>
      </w:r>
      <w:proofErr w:type="spellStart"/>
      <w:r w:rsidR="00E85216">
        <w:rPr>
          <w:rFonts w:ascii="Arial" w:hAnsi="Arial" w:cs="Arial"/>
          <w:lang w:val="it-IT"/>
        </w:rPr>
        <w:t>webBook</w:t>
      </w:r>
      <w:proofErr w:type="spellEnd"/>
      <w:r w:rsidR="00E85216">
        <w:rPr>
          <w:rFonts w:ascii="Arial" w:hAnsi="Arial" w:cs="Arial"/>
          <w:lang w:val="it-IT"/>
        </w:rPr>
        <w:t xml:space="preserve"> multimediale per la LIM</w:t>
      </w:r>
    </w:p>
    <w:p w14:paraId="0E955789" w14:textId="77777777" w:rsidR="00767788" w:rsidRPr="007C47E1" w:rsidRDefault="00767788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124BE083" w14:textId="7804EEEF" w:rsidR="00767788" w:rsidRDefault="000A3C68" w:rsidP="006537B6">
      <w:pPr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Pagg. 312</w:t>
      </w:r>
      <w:r w:rsidR="00767788" w:rsidRPr="00767788">
        <w:rPr>
          <w:rFonts w:ascii="Arial" w:hAnsi="Arial" w:cs="Arial"/>
          <w:lang w:val="it-IT"/>
        </w:rPr>
        <w:t xml:space="preserve">           € 2</w:t>
      </w:r>
      <w:r>
        <w:rPr>
          <w:rFonts w:ascii="Arial" w:hAnsi="Arial" w:cs="Arial"/>
          <w:lang w:val="it-IT"/>
        </w:rPr>
        <w:t>4</w:t>
      </w:r>
      <w:r w:rsidR="00767788" w:rsidRPr="00767788">
        <w:rPr>
          <w:rFonts w:ascii="Arial" w:hAnsi="Arial" w:cs="Arial"/>
          <w:lang w:val="it-IT"/>
        </w:rPr>
        <w:t>,</w:t>
      </w:r>
      <w:r w:rsidR="00E85216">
        <w:rPr>
          <w:rFonts w:ascii="Arial" w:hAnsi="Arial" w:cs="Arial"/>
          <w:lang w:val="it-IT"/>
        </w:rPr>
        <w:t>5</w:t>
      </w:r>
      <w:r w:rsidR="00767788" w:rsidRPr="00767788">
        <w:rPr>
          <w:rFonts w:ascii="Arial" w:hAnsi="Arial" w:cs="Arial"/>
          <w:lang w:val="it-IT"/>
        </w:rPr>
        <w:t xml:space="preserve">0        </w:t>
      </w:r>
      <w:r w:rsidR="00767788" w:rsidRPr="00B04A4A">
        <w:rPr>
          <w:rFonts w:ascii="Arial" w:hAnsi="Arial" w:cs="Arial"/>
          <w:b/>
          <w:lang w:val="it-IT"/>
        </w:rPr>
        <w:t xml:space="preserve">ISBN  978 88 8488 </w:t>
      </w:r>
      <w:r w:rsidR="00CE3075">
        <w:rPr>
          <w:rFonts w:ascii="Arial" w:hAnsi="Arial" w:cs="Arial"/>
          <w:b/>
          <w:lang w:val="it-IT"/>
        </w:rPr>
        <w:t>336 0</w:t>
      </w:r>
      <w:r w:rsidR="00767788" w:rsidRPr="00767788">
        <w:rPr>
          <w:rFonts w:ascii="Arial" w:hAnsi="Arial" w:cs="Arial"/>
          <w:lang w:val="it-IT"/>
        </w:rPr>
        <w:t xml:space="preserve"> </w:t>
      </w:r>
    </w:p>
    <w:p w14:paraId="704F4035" w14:textId="77777777" w:rsidR="00C70A4A" w:rsidRPr="00C70A4A" w:rsidRDefault="00C70A4A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2CAAEC35" w14:textId="343488D1" w:rsidR="00C70A4A" w:rsidRPr="00767788" w:rsidRDefault="00C70A4A" w:rsidP="006537B6">
      <w:pPr>
        <w:jc w:val="center"/>
        <w:rPr>
          <w:rFonts w:ascii="Arial" w:hAnsi="Arial" w:cs="Arial"/>
          <w:lang w:val="it-IT"/>
        </w:rPr>
      </w:pPr>
      <w:r w:rsidRPr="00B04A4A">
        <w:rPr>
          <w:rFonts w:ascii="Verdana" w:hAnsi="Verdana" w:cs="Arial"/>
          <w:b/>
        </w:rPr>
        <w:t>SAN MARCO</w:t>
      </w:r>
    </w:p>
    <w:p w14:paraId="3ECD8E9C" w14:textId="77777777" w:rsidR="002E6CF8" w:rsidRDefault="002E6CF8" w:rsidP="002E6CF8">
      <w:pPr>
        <w:jc w:val="both"/>
        <w:rPr>
          <w:rFonts w:ascii="Arial" w:hAnsi="Arial" w:cs="Arial"/>
          <w:lang w:val="it-IT"/>
        </w:rPr>
      </w:pPr>
    </w:p>
    <w:p w14:paraId="6EE4D2AE" w14:textId="77777777" w:rsidR="00CE3075" w:rsidRPr="002E6CF8" w:rsidRDefault="00767788" w:rsidP="002E6CF8">
      <w:pPr>
        <w:jc w:val="both"/>
        <w:rPr>
          <w:rFonts w:ascii="Arial" w:hAnsi="Arial" w:cs="Arial"/>
          <w:lang w:val="it-IT"/>
        </w:rPr>
      </w:pPr>
      <w:r w:rsidRPr="002E6CF8">
        <w:rPr>
          <w:rFonts w:ascii="Arial" w:hAnsi="Arial" w:cs="Arial"/>
          <w:lang w:val="it-IT"/>
        </w:rPr>
        <w:t>Si propone per l’adozione i</w:t>
      </w:r>
      <w:r w:rsidR="00662F36" w:rsidRPr="002E6CF8">
        <w:rPr>
          <w:rFonts w:ascii="Arial" w:hAnsi="Arial" w:cs="Arial"/>
          <w:lang w:val="it-IT"/>
        </w:rPr>
        <w:t xml:space="preserve">l </w:t>
      </w:r>
      <w:r w:rsidRPr="002E6CF8">
        <w:rPr>
          <w:rFonts w:ascii="Arial" w:hAnsi="Arial" w:cs="Arial"/>
          <w:lang w:val="it-IT"/>
        </w:rPr>
        <w:t xml:space="preserve">nuovo </w:t>
      </w:r>
      <w:r w:rsidR="00662F36" w:rsidRPr="002E6CF8">
        <w:rPr>
          <w:rFonts w:ascii="Arial" w:hAnsi="Arial" w:cs="Arial"/>
          <w:lang w:val="it-IT"/>
        </w:rPr>
        <w:t>testo</w:t>
      </w:r>
      <w:r w:rsidRPr="002E6CF8">
        <w:rPr>
          <w:rFonts w:ascii="Arial" w:hAnsi="Arial" w:cs="Arial"/>
          <w:lang w:val="it-IT"/>
        </w:rPr>
        <w:t xml:space="preserve"> di inglese </w:t>
      </w:r>
      <w:r w:rsidR="00CE3075" w:rsidRPr="002E6CF8">
        <w:rPr>
          <w:rFonts w:ascii="Arial" w:hAnsi="Arial" w:cs="Arial"/>
          <w:lang w:val="it-IT"/>
        </w:rPr>
        <w:t xml:space="preserve">specialistico </w:t>
      </w:r>
      <w:r w:rsidR="00CE3075" w:rsidRPr="002E6CF8">
        <w:rPr>
          <w:rFonts w:ascii="Arial" w:hAnsi="Arial" w:cs="Arial"/>
          <w:b/>
          <w:i/>
          <w:lang w:val="it-IT"/>
        </w:rPr>
        <w:t xml:space="preserve">For </w:t>
      </w:r>
      <w:proofErr w:type="spellStart"/>
      <w:r w:rsidR="00CE3075" w:rsidRPr="002E6CF8">
        <w:rPr>
          <w:rFonts w:ascii="Arial" w:hAnsi="Arial" w:cs="Arial"/>
          <w:b/>
          <w:i/>
          <w:lang w:val="it-IT"/>
        </w:rPr>
        <w:t>Art’s</w:t>
      </w:r>
      <w:proofErr w:type="spellEnd"/>
      <w:r w:rsidR="00CE3075" w:rsidRPr="002E6CF8">
        <w:rPr>
          <w:rFonts w:ascii="Arial" w:hAnsi="Arial" w:cs="Arial"/>
          <w:b/>
          <w:i/>
          <w:lang w:val="it-IT"/>
        </w:rPr>
        <w:t xml:space="preserve"> </w:t>
      </w:r>
      <w:proofErr w:type="spellStart"/>
      <w:r w:rsidR="00CE3075" w:rsidRPr="002E6CF8">
        <w:rPr>
          <w:rFonts w:ascii="Arial" w:hAnsi="Arial" w:cs="Arial"/>
          <w:b/>
          <w:i/>
          <w:lang w:val="it-IT"/>
        </w:rPr>
        <w:t>Sake</w:t>
      </w:r>
      <w:proofErr w:type="spellEnd"/>
      <w:r w:rsidR="00662F36" w:rsidRPr="002E6CF8">
        <w:rPr>
          <w:rFonts w:ascii="Arial" w:hAnsi="Arial" w:cs="Arial"/>
          <w:lang w:val="it-IT"/>
        </w:rPr>
        <w:t xml:space="preserve"> </w:t>
      </w:r>
      <w:r w:rsidR="00CE3075" w:rsidRPr="002E6CF8">
        <w:rPr>
          <w:rFonts w:ascii="Arial" w:hAnsi="Arial" w:cs="Arial"/>
          <w:lang w:val="it-IT"/>
        </w:rPr>
        <w:t>dedicato</w:t>
      </w:r>
      <w:r w:rsidR="00CE3075" w:rsidRPr="002E6CF8">
        <w:rPr>
          <w:rFonts w:ascii="Arial" w:hAnsi="Arial" w:cs="Arial"/>
          <w:i/>
          <w:lang w:val="it-IT"/>
        </w:rPr>
        <w:t xml:space="preserve"> </w:t>
      </w:r>
      <w:r w:rsidR="00CE3075" w:rsidRPr="002E6CF8">
        <w:rPr>
          <w:rFonts w:ascii="Arial" w:hAnsi="Arial" w:cs="Arial"/>
          <w:lang w:val="it-IT"/>
        </w:rPr>
        <w:t>a tutti gli indirizzi del Liceo Artistico.</w:t>
      </w:r>
      <w:r w:rsidR="002E6CF8">
        <w:rPr>
          <w:rFonts w:ascii="Arial" w:hAnsi="Arial" w:cs="Arial"/>
          <w:lang w:val="it-IT"/>
        </w:rPr>
        <w:t xml:space="preserve"> </w:t>
      </w:r>
      <w:r w:rsidR="00CE3075" w:rsidRPr="002E6CF8">
        <w:rPr>
          <w:rFonts w:ascii="Arial" w:hAnsi="Arial" w:cs="Arial"/>
          <w:lang w:val="it-IT"/>
        </w:rPr>
        <w:t>La caratteristica principale del testo, inedita in questo settore, è la possibilità di integrare la didattica della letteratura inglese e anglo-americana, con l’inglese specialistico del settore artistico.</w:t>
      </w:r>
    </w:p>
    <w:p w14:paraId="5B735F83" w14:textId="77777777" w:rsidR="00CE3075" w:rsidRPr="002E6CF8" w:rsidRDefault="00CE3075" w:rsidP="002E6CF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2E6CF8">
        <w:rPr>
          <w:rFonts w:ascii="Arial" w:hAnsi="Arial" w:cs="Arial"/>
          <w:color w:val="000000"/>
          <w:lang w:val="it-IT"/>
        </w:rPr>
        <w:t>A</w:t>
      </w:r>
      <w:r w:rsidR="00405737" w:rsidRPr="002E6CF8">
        <w:rPr>
          <w:rFonts w:ascii="Arial" w:hAnsi="Arial" w:cs="Arial"/>
          <w:color w:val="000000"/>
          <w:lang w:val="it-IT"/>
        </w:rPr>
        <w:t xml:space="preserve"> questo scopo, il testo è suddiv</w:t>
      </w:r>
      <w:r w:rsidRPr="002E6CF8">
        <w:rPr>
          <w:rFonts w:ascii="Arial" w:hAnsi="Arial" w:cs="Arial"/>
          <w:color w:val="000000"/>
          <w:lang w:val="it-IT"/>
        </w:rPr>
        <w:t>iso in due parti</w:t>
      </w:r>
      <w:r w:rsidR="00405737" w:rsidRPr="002E6CF8">
        <w:rPr>
          <w:rFonts w:ascii="Arial" w:hAnsi="Arial" w:cs="Arial"/>
          <w:color w:val="000000"/>
          <w:lang w:val="it-IT"/>
        </w:rPr>
        <w:t xml:space="preserve">: </w:t>
      </w:r>
      <w:proofErr w:type="spellStart"/>
      <w:r w:rsidRPr="002E6CF8">
        <w:rPr>
          <w:rFonts w:ascii="Arial" w:hAnsi="Arial" w:cs="Arial"/>
          <w:i/>
          <w:iCs/>
          <w:color w:val="000000"/>
          <w:lang w:val="it-IT"/>
        </w:rPr>
        <w:t>Literary</w:t>
      </w:r>
      <w:proofErr w:type="spellEnd"/>
      <w:r w:rsidRPr="002E6CF8">
        <w:rPr>
          <w:rFonts w:ascii="Arial" w:hAnsi="Arial" w:cs="Arial"/>
          <w:i/>
          <w:iCs/>
          <w:color w:val="000000"/>
          <w:lang w:val="it-IT"/>
        </w:rPr>
        <w:t xml:space="preserve"> milestones </w:t>
      </w:r>
      <w:r w:rsidRPr="002E6CF8">
        <w:rPr>
          <w:rFonts w:ascii="Arial" w:hAnsi="Arial" w:cs="Arial"/>
          <w:color w:val="000000"/>
          <w:lang w:val="it-IT"/>
        </w:rPr>
        <w:t xml:space="preserve">e </w:t>
      </w:r>
      <w:proofErr w:type="spellStart"/>
      <w:r w:rsidRPr="002E6CF8">
        <w:rPr>
          <w:rFonts w:ascii="Arial" w:hAnsi="Arial" w:cs="Arial"/>
          <w:i/>
          <w:iCs/>
          <w:color w:val="000000"/>
          <w:lang w:val="it-IT"/>
        </w:rPr>
        <w:t>Artistic</w:t>
      </w:r>
      <w:proofErr w:type="spellEnd"/>
      <w:r w:rsidRPr="002E6CF8">
        <w:rPr>
          <w:rFonts w:ascii="Arial" w:hAnsi="Arial" w:cs="Arial"/>
          <w:i/>
          <w:iCs/>
          <w:color w:val="000000"/>
          <w:lang w:val="it-IT"/>
        </w:rPr>
        <w:t xml:space="preserve"> </w:t>
      </w:r>
      <w:proofErr w:type="spellStart"/>
      <w:r w:rsidRPr="002E6CF8">
        <w:rPr>
          <w:rFonts w:ascii="Arial" w:hAnsi="Arial" w:cs="Arial"/>
          <w:i/>
          <w:iCs/>
          <w:color w:val="000000"/>
          <w:lang w:val="it-IT"/>
        </w:rPr>
        <w:t>languages</w:t>
      </w:r>
      <w:proofErr w:type="spellEnd"/>
      <w:r w:rsidRPr="002E6CF8">
        <w:rPr>
          <w:rFonts w:ascii="Arial" w:hAnsi="Arial" w:cs="Arial"/>
          <w:color w:val="000000"/>
          <w:lang w:val="it-IT"/>
        </w:rPr>
        <w:t>.</w:t>
      </w:r>
    </w:p>
    <w:p w14:paraId="7423F9A1" w14:textId="77777777" w:rsidR="00CE3075" w:rsidRPr="002E6CF8" w:rsidRDefault="00CE3075" w:rsidP="002E6CF8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proofErr w:type="spellStart"/>
      <w:r w:rsidRPr="002E6CF8">
        <w:rPr>
          <w:rFonts w:ascii="Arial" w:hAnsi="Arial" w:cs="Arial"/>
          <w:b/>
          <w:bCs/>
          <w:i/>
          <w:iCs/>
          <w:lang w:val="it-IT"/>
        </w:rPr>
        <w:t>Literary</w:t>
      </w:r>
      <w:proofErr w:type="spellEnd"/>
      <w:r w:rsidRPr="002E6CF8">
        <w:rPr>
          <w:rFonts w:ascii="Arial" w:hAnsi="Arial" w:cs="Arial"/>
          <w:b/>
          <w:bCs/>
          <w:i/>
          <w:iCs/>
          <w:lang w:val="it-IT"/>
        </w:rPr>
        <w:t xml:space="preserve"> milestones</w:t>
      </w:r>
      <w:r w:rsidRPr="002E6CF8">
        <w:rPr>
          <w:rFonts w:ascii="Arial" w:hAnsi="Arial" w:cs="Arial"/>
          <w:lang w:val="it-IT"/>
        </w:rPr>
        <w:t xml:space="preserve"> ripercorre le tappe fondamentali della </w:t>
      </w:r>
      <w:r w:rsidRPr="002E6CF8">
        <w:rPr>
          <w:rFonts w:ascii="Arial" w:hAnsi="Arial" w:cs="Arial"/>
          <w:b/>
          <w:lang w:val="it-IT"/>
        </w:rPr>
        <w:t>letteratura di lingua inglese</w:t>
      </w:r>
      <w:r w:rsidRPr="002E6CF8">
        <w:rPr>
          <w:rFonts w:ascii="Arial" w:hAnsi="Arial" w:cs="Arial"/>
          <w:lang w:val="it-IT"/>
        </w:rPr>
        <w:t xml:space="preserve"> prendendo in esame i principali autori e movimenti e soffermandosi sull’analisi dei brani più rappresentativi e vicini alla sensibilità degli studenti che hanno intrapreso un percorso</w:t>
      </w:r>
      <w:r w:rsidR="00405737" w:rsidRPr="002E6CF8">
        <w:rPr>
          <w:rFonts w:ascii="Arial" w:hAnsi="Arial" w:cs="Arial"/>
          <w:lang w:val="it-IT"/>
        </w:rPr>
        <w:t xml:space="preserve"> </w:t>
      </w:r>
      <w:r w:rsidRPr="002E6CF8">
        <w:rPr>
          <w:rFonts w:ascii="Arial" w:hAnsi="Arial" w:cs="Arial"/>
          <w:lang w:val="it-IT"/>
        </w:rPr>
        <w:t>di studi in ambito artistico.</w:t>
      </w:r>
      <w:r w:rsidR="00405737" w:rsidRPr="002E6CF8">
        <w:rPr>
          <w:rFonts w:ascii="Arial" w:hAnsi="Arial" w:cs="Arial"/>
          <w:lang w:val="it-IT"/>
        </w:rPr>
        <w:t xml:space="preserve"> L’excursus si spinge sino agli autori contemporanei e si configura pertanto come una proposta originale, innovativa e di grande attualità.</w:t>
      </w:r>
    </w:p>
    <w:p w14:paraId="232C9BE9" w14:textId="77777777" w:rsidR="00CE3075" w:rsidRPr="002E6CF8" w:rsidRDefault="00CE3075" w:rsidP="002E6CF8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proofErr w:type="spellStart"/>
      <w:r w:rsidRPr="002E6CF8">
        <w:rPr>
          <w:rFonts w:ascii="Arial" w:hAnsi="Arial" w:cs="Arial"/>
          <w:b/>
          <w:bCs/>
          <w:i/>
          <w:iCs/>
          <w:lang w:val="it-IT"/>
        </w:rPr>
        <w:t>Artistic</w:t>
      </w:r>
      <w:proofErr w:type="spellEnd"/>
      <w:r w:rsidRPr="002E6CF8">
        <w:rPr>
          <w:rFonts w:ascii="Arial" w:hAnsi="Arial" w:cs="Arial"/>
          <w:b/>
          <w:bCs/>
          <w:i/>
          <w:iCs/>
          <w:lang w:val="it-IT"/>
        </w:rPr>
        <w:t xml:space="preserve"> </w:t>
      </w:r>
      <w:proofErr w:type="spellStart"/>
      <w:r w:rsidRPr="002E6CF8">
        <w:rPr>
          <w:rFonts w:ascii="Arial" w:hAnsi="Arial" w:cs="Arial"/>
          <w:b/>
          <w:bCs/>
          <w:i/>
          <w:iCs/>
          <w:lang w:val="it-IT"/>
        </w:rPr>
        <w:t>languages</w:t>
      </w:r>
      <w:proofErr w:type="spellEnd"/>
      <w:r w:rsidRPr="002E6CF8">
        <w:rPr>
          <w:rFonts w:ascii="Arial" w:hAnsi="Arial" w:cs="Arial"/>
          <w:lang w:val="it-IT"/>
        </w:rPr>
        <w:t xml:space="preserve"> affronta </w:t>
      </w:r>
      <w:r w:rsidR="00405737" w:rsidRPr="002E6CF8">
        <w:rPr>
          <w:rFonts w:ascii="Arial" w:hAnsi="Arial" w:cs="Arial"/>
          <w:lang w:val="it-IT"/>
        </w:rPr>
        <w:t>tu</w:t>
      </w:r>
      <w:r w:rsidR="00405737" w:rsidRPr="002E6CF8">
        <w:rPr>
          <w:rFonts w:ascii="Arial" w:hAnsi="Arial" w:cs="Arial"/>
          <w:color w:val="000000"/>
          <w:lang w:val="it-IT"/>
        </w:rPr>
        <w:t xml:space="preserve">tti </w:t>
      </w:r>
      <w:r w:rsidRPr="002E6CF8">
        <w:rPr>
          <w:rFonts w:ascii="Arial" w:hAnsi="Arial" w:cs="Arial"/>
          <w:color w:val="000000"/>
          <w:lang w:val="it-IT"/>
        </w:rPr>
        <w:t xml:space="preserve">gli aspetti fondamentali da conoscere per </w:t>
      </w:r>
      <w:r w:rsidRPr="002E6CF8">
        <w:rPr>
          <w:rFonts w:ascii="Arial" w:hAnsi="Arial" w:cs="Arial"/>
          <w:b/>
          <w:color w:val="000000"/>
          <w:lang w:val="it-IT"/>
        </w:rPr>
        <w:t>analizzare e comprendere un’opera d’arte</w:t>
      </w:r>
      <w:r w:rsidRPr="002E6CF8">
        <w:rPr>
          <w:rFonts w:ascii="Arial" w:hAnsi="Arial" w:cs="Arial"/>
          <w:color w:val="000000"/>
          <w:lang w:val="it-IT"/>
        </w:rPr>
        <w:t>, sia essa un quadro, una scultura, una fotografia, un’opera architettonica o cinematografica, un oggetto di design, ecc. L’attenzione è focalizzata quindi soprattutto sugli strumenti linguistici per potersi muovere a proprio agio nell’inglese specialistico del settore, leggendo articoli, ascoltando e partecipando a discussioni, producendo testi di analisi e critica.</w:t>
      </w:r>
      <w:r w:rsidR="00405737" w:rsidRPr="002E6CF8">
        <w:rPr>
          <w:rFonts w:ascii="Arial" w:hAnsi="Arial" w:cs="Arial"/>
          <w:lang w:val="it-IT"/>
        </w:rPr>
        <w:t xml:space="preserve"> Un ricco apparato di attività di tipologie diversificate guida all’acquisizione dell’autonomia comunicativa.</w:t>
      </w:r>
      <w:r w:rsidR="000A3C68" w:rsidRPr="002E6CF8">
        <w:rPr>
          <w:rFonts w:ascii="Arial" w:hAnsi="Arial" w:cs="Arial"/>
          <w:lang w:val="it-IT"/>
        </w:rPr>
        <w:t xml:space="preserve"> </w:t>
      </w:r>
      <w:r w:rsidR="000A3C68" w:rsidRPr="002E6CF8">
        <w:rPr>
          <w:rFonts w:ascii="Arial" w:hAnsi="Arial" w:cs="Arial"/>
          <w:color w:val="000000"/>
          <w:lang w:val="it-IT"/>
        </w:rPr>
        <w:t xml:space="preserve">L’apparato iconografico </w:t>
      </w:r>
      <w:r w:rsidRPr="002E6CF8">
        <w:rPr>
          <w:rFonts w:ascii="Arial" w:hAnsi="Arial" w:cs="Arial"/>
          <w:color w:val="000000"/>
          <w:lang w:val="it-IT"/>
        </w:rPr>
        <w:t>non si limita a una funzione puramente decorativa, ma è parte integrante del testo, proponendosi come punto di partenza per attività ed esercizi o esemplificando la trattazione.</w:t>
      </w:r>
    </w:p>
    <w:p w14:paraId="01660E64" w14:textId="77777777" w:rsidR="00405737" w:rsidRPr="002E6CF8" w:rsidRDefault="00405737" w:rsidP="002E6CF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2E6CF8">
        <w:rPr>
          <w:rFonts w:ascii="Arial" w:hAnsi="Arial" w:cs="Arial"/>
          <w:color w:val="000000"/>
          <w:lang w:val="it-IT"/>
        </w:rPr>
        <w:t xml:space="preserve">La struttura del testo permette una </w:t>
      </w:r>
      <w:r w:rsidRPr="002E6CF8">
        <w:rPr>
          <w:rFonts w:ascii="Arial" w:hAnsi="Arial" w:cs="Arial"/>
          <w:b/>
          <w:color w:val="000000"/>
          <w:lang w:val="it-IT"/>
        </w:rPr>
        <w:t>didattica altamente personalizzabile</w:t>
      </w:r>
      <w:r w:rsidRPr="002E6CF8">
        <w:rPr>
          <w:rFonts w:ascii="Arial" w:hAnsi="Arial" w:cs="Arial"/>
          <w:color w:val="000000"/>
          <w:lang w:val="it-IT"/>
        </w:rPr>
        <w:t xml:space="preserve"> in base alle esigenze del docente</w:t>
      </w:r>
      <w:r w:rsidR="000A3C68" w:rsidRPr="002E6CF8">
        <w:rPr>
          <w:rFonts w:ascii="Arial" w:hAnsi="Arial" w:cs="Arial"/>
          <w:color w:val="000000"/>
          <w:lang w:val="it-IT"/>
        </w:rPr>
        <w:t xml:space="preserve"> e della classe, lasciando ampia libertà sulle modalità di </w:t>
      </w:r>
      <w:r w:rsidRPr="002E6CF8">
        <w:rPr>
          <w:rFonts w:ascii="Arial" w:hAnsi="Arial" w:cs="Arial"/>
          <w:color w:val="000000"/>
          <w:lang w:val="it-IT"/>
        </w:rPr>
        <w:t>integrazione dei contenuti delle due parti. La presenza di diverse schede (</w:t>
      </w:r>
      <w:r w:rsidR="000A3C68" w:rsidRPr="002E6CF8">
        <w:rPr>
          <w:rFonts w:ascii="Arial" w:hAnsi="Arial" w:cs="Arial"/>
          <w:color w:val="000000"/>
          <w:lang w:val="it-IT"/>
        </w:rPr>
        <w:t>elementi</w:t>
      </w:r>
      <w:r w:rsidRPr="002E6CF8">
        <w:rPr>
          <w:rFonts w:ascii="Arial" w:hAnsi="Arial" w:cs="Arial"/>
          <w:color w:val="000000"/>
          <w:lang w:val="it-IT"/>
        </w:rPr>
        <w:t xml:space="preserve"> di storia dell’arte, brani da testi narrativi) fornisc</w:t>
      </w:r>
      <w:r w:rsidR="000A3C68" w:rsidRPr="002E6CF8">
        <w:rPr>
          <w:rFonts w:ascii="Arial" w:hAnsi="Arial" w:cs="Arial"/>
          <w:color w:val="000000"/>
          <w:lang w:val="it-IT"/>
        </w:rPr>
        <w:t>e</w:t>
      </w:r>
      <w:r w:rsidRPr="002E6CF8">
        <w:rPr>
          <w:rFonts w:ascii="Arial" w:hAnsi="Arial" w:cs="Arial"/>
          <w:color w:val="000000"/>
          <w:lang w:val="it-IT"/>
        </w:rPr>
        <w:t xml:space="preserve"> ulteriori spunti di approfondimento tematici che possono, a discrezione, essere utilizzati per arricchire la didattica.</w:t>
      </w:r>
    </w:p>
    <w:p w14:paraId="4342D683" w14:textId="77777777" w:rsidR="00503CA2" w:rsidRPr="002E6CF8" w:rsidRDefault="00963668" w:rsidP="002E6CF8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2E6CF8">
        <w:rPr>
          <w:rFonts w:ascii="Arial" w:hAnsi="Arial" w:cs="Arial"/>
          <w:bCs/>
          <w:iCs/>
          <w:lang w:val="it-IT"/>
        </w:rPr>
        <w:t>Innovativa</w:t>
      </w:r>
      <w:r w:rsidRPr="002E6CF8">
        <w:rPr>
          <w:rFonts w:ascii="Arial" w:hAnsi="Arial" w:cs="Arial"/>
          <w:b/>
          <w:bCs/>
          <w:i/>
          <w:iCs/>
          <w:lang w:val="it-IT"/>
        </w:rPr>
        <w:t xml:space="preserve"> </w:t>
      </w:r>
      <w:r w:rsidRPr="002E6CF8">
        <w:rPr>
          <w:rFonts w:ascii="Arial" w:hAnsi="Arial" w:cs="Arial"/>
          <w:bCs/>
          <w:iCs/>
          <w:lang w:val="it-IT"/>
        </w:rPr>
        <w:t>la rubrica</w:t>
      </w:r>
      <w:r w:rsidRPr="002E6CF8">
        <w:rPr>
          <w:rFonts w:ascii="Arial" w:hAnsi="Arial" w:cs="Arial"/>
          <w:b/>
          <w:bCs/>
          <w:i/>
          <w:iCs/>
          <w:lang w:val="it-IT"/>
        </w:rPr>
        <w:t xml:space="preserve"> </w:t>
      </w:r>
      <w:proofErr w:type="spellStart"/>
      <w:r w:rsidRPr="002E6CF8">
        <w:rPr>
          <w:rFonts w:ascii="Arial" w:hAnsi="Arial" w:cs="Arial"/>
          <w:b/>
          <w:bCs/>
          <w:i/>
          <w:iCs/>
          <w:lang w:val="it-IT"/>
        </w:rPr>
        <w:t>Flipped</w:t>
      </w:r>
      <w:proofErr w:type="spellEnd"/>
      <w:r w:rsidRPr="002E6CF8">
        <w:rPr>
          <w:rFonts w:ascii="Arial" w:hAnsi="Arial" w:cs="Arial"/>
          <w:b/>
          <w:bCs/>
          <w:i/>
          <w:iCs/>
          <w:lang w:val="it-IT"/>
        </w:rPr>
        <w:t xml:space="preserve"> </w:t>
      </w:r>
      <w:proofErr w:type="spellStart"/>
      <w:r w:rsidR="000A3C68" w:rsidRPr="002E6CF8">
        <w:rPr>
          <w:rFonts w:ascii="Arial" w:hAnsi="Arial" w:cs="Arial"/>
          <w:b/>
          <w:bCs/>
          <w:i/>
          <w:iCs/>
          <w:lang w:val="it-IT"/>
        </w:rPr>
        <w:t>grammar</w:t>
      </w:r>
      <w:proofErr w:type="spellEnd"/>
      <w:r w:rsidRPr="002E6CF8">
        <w:rPr>
          <w:rFonts w:ascii="Arial" w:hAnsi="Arial" w:cs="Arial"/>
          <w:b/>
          <w:bCs/>
          <w:i/>
          <w:iCs/>
          <w:lang w:val="it-IT"/>
        </w:rPr>
        <w:t xml:space="preserve">, </w:t>
      </w:r>
      <w:r w:rsidRPr="002E6CF8">
        <w:rPr>
          <w:rFonts w:ascii="Arial" w:hAnsi="Arial" w:cs="Arial"/>
          <w:lang w:val="it-IT"/>
        </w:rPr>
        <w:t xml:space="preserve">un percorso </w:t>
      </w:r>
      <w:r w:rsidR="000A3C68" w:rsidRPr="002E6CF8">
        <w:rPr>
          <w:rFonts w:ascii="Arial" w:hAnsi="Arial" w:cs="Arial"/>
          <w:lang w:val="it-IT"/>
        </w:rPr>
        <w:t xml:space="preserve">di consolidamento grammaticale </w:t>
      </w:r>
      <w:r w:rsidRPr="002E6CF8">
        <w:rPr>
          <w:rFonts w:ascii="Arial" w:hAnsi="Arial" w:cs="Arial"/>
          <w:lang w:val="it-IT"/>
        </w:rPr>
        <w:t xml:space="preserve">che può essere condotto in ottica </w:t>
      </w:r>
      <w:proofErr w:type="spellStart"/>
      <w:r w:rsidRPr="002E6CF8">
        <w:rPr>
          <w:rFonts w:ascii="Arial" w:hAnsi="Arial" w:cs="Arial"/>
          <w:i/>
          <w:iCs/>
          <w:lang w:val="it-IT"/>
        </w:rPr>
        <w:t>flipped</w:t>
      </w:r>
      <w:proofErr w:type="spellEnd"/>
      <w:r w:rsidRPr="002E6CF8">
        <w:rPr>
          <w:rFonts w:ascii="Arial" w:hAnsi="Arial" w:cs="Arial"/>
          <w:i/>
          <w:iCs/>
          <w:lang w:val="it-IT"/>
        </w:rPr>
        <w:t xml:space="preserve"> </w:t>
      </w:r>
      <w:proofErr w:type="spellStart"/>
      <w:r w:rsidRPr="002E6CF8">
        <w:rPr>
          <w:rFonts w:ascii="Arial" w:hAnsi="Arial" w:cs="Arial"/>
          <w:i/>
          <w:iCs/>
          <w:lang w:val="it-IT"/>
        </w:rPr>
        <w:t>classroom</w:t>
      </w:r>
      <w:proofErr w:type="spellEnd"/>
      <w:r w:rsidRPr="002E6CF8">
        <w:rPr>
          <w:rFonts w:ascii="Arial" w:hAnsi="Arial" w:cs="Arial"/>
          <w:lang w:val="it-IT"/>
        </w:rPr>
        <w:t xml:space="preserve">, con schede che guidano gli studenti all’apprendimento autonomo, completato in classe attraverso attività di gruppo che stimolano la rielaborazione delle conoscenze. </w:t>
      </w:r>
    </w:p>
    <w:p w14:paraId="762C44AB" w14:textId="77777777" w:rsidR="00503CA2" w:rsidRPr="002E6CF8" w:rsidRDefault="00503CA2" w:rsidP="002E6CF8">
      <w:pPr>
        <w:jc w:val="both"/>
        <w:rPr>
          <w:rFonts w:ascii="Arial" w:hAnsi="Arial" w:cs="Arial"/>
          <w:lang w:val="it-IT"/>
        </w:rPr>
      </w:pPr>
      <w:r w:rsidRPr="002E6CF8">
        <w:rPr>
          <w:rFonts w:ascii="Arial" w:hAnsi="Arial" w:cs="Arial"/>
          <w:lang w:val="it-IT"/>
        </w:rPr>
        <w:t>L’</w:t>
      </w:r>
      <w:r w:rsidRPr="002E6CF8">
        <w:rPr>
          <w:rFonts w:ascii="Arial" w:hAnsi="Arial" w:cs="Arial"/>
          <w:b/>
          <w:lang w:val="it-IT"/>
        </w:rPr>
        <w:t>Interactive e-book</w:t>
      </w:r>
      <w:r w:rsidRPr="002E6CF8">
        <w:rPr>
          <w:rFonts w:ascii="Arial" w:hAnsi="Arial" w:cs="Arial"/>
          <w:lang w:val="it-IT"/>
        </w:rPr>
        <w:t xml:space="preserve"> è molto ricco di materiali didattici: </w:t>
      </w:r>
      <w:r w:rsidR="000A3C68" w:rsidRPr="002E6CF8">
        <w:rPr>
          <w:rFonts w:ascii="Arial" w:hAnsi="Arial" w:cs="Arial"/>
          <w:lang w:val="it-IT"/>
        </w:rPr>
        <w:t xml:space="preserve">le espansioni online forniscono ulteriori testi letterari con relativa analisi, tutte le </w:t>
      </w:r>
      <w:r w:rsidRPr="002E6CF8">
        <w:rPr>
          <w:rFonts w:ascii="Arial" w:hAnsi="Arial" w:cs="Arial"/>
          <w:lang w:val="it-IT"/>
        </w:rPr>
        <w:t>tracce</w:t>
      </w:r>
      <w:r w:rsidR="000A3C68" w:rsidRPr="002E6CF8">
        <w:rPr>
          <w:rFonts w:ascii="Arial" w:hAnsi="Arial" w:cs="Arial"/>
          <w:lang w:val="it-IT"/>
        </w:rPr>
        <w:t xml:space="preserve"> presenti sull’Audio CD e</w:t>
      </w:r>
      <w:r w:rsidRPr="002E6CF8">
        <w:rPr>
          <w:rFonts w:ascii="Arial" w:hAnsi="Arial" w:cs="Arial"/>
          <w:lang w:val="it-IT"/>
        </w:rPr>
        <w:t xml:space="preserve"> approfondimenti testuali.</w:t>
      </w:r>
    </w:p>
    <w:p w14:paraId="1B533AB3" w14:textId="77777777" w:rsidR="00503CA2" w:rsidRPr="002E6CF8" w:rsidRDefault="000A3C68" w:rsidP="002E6CF8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2E6CF8">
        <w:rPr>
          <w:rFonts w:ascii="Arial" w:hAnsi="Arial" w:cs="Arial"/>
          <w:lang w:val="it-IT"/>
        </w:rPr>
        <w:t>L’</w:t>
      </w:r>
      <w:r w:rsidRPr="002E6CF8">
        <w:rPr>
          <w:rFonts w:ascii="Arial" w:hAnsi="Arial" w:cs="Arial"/>
          <w:b/>
          <w:lang w:val="it-IT"/>
        </w:rPr>
        <w:t>Audio CD</w:t>
      </w:r>
      <w:r w:rsidRPr="002E6CF8">
        <w:rPr>
          <w:rFonts w:ascii="Arial" w:hAnsi="Arial" w:cs="Arial"/>
          <w:lang w:val="it-IT"/>
        </w:rPr>
        <w:t xml:space="preserve">, oltre alle tracce per gli esercizi di </w:t>
      </w:r>
      <w:proofErr w:type="spellStart"/>
      <w:r w:rsidRPr="002E6CF8">
        <w:rPr>
          <w:rFonts w:ascii="Arial" w:hAnsi="Arial" w:cs="Arial"/>
          <w:lang w:val="it-IT"/>
        </w:rPr>
        <w:t>listening</w:t>
      </w:r>
      <w:proofErr w:type="spellEnd"/>
      <w:r w:rsidRPr="002E6CF8">
        <w:rPr>
          <w:rFonts w:ascii="Arial" w:hAnsi="Arial" w:cs="Arial"/>
          <w:lang w:val="it-IT"/>
        </w:rPr>
        <w:t>, contiene la lettura di alcuni brani letterari presenti nel testo effettuata da una speaker madrelingua.</w:t>
      </w:r>
    </w:p>
    <w:p w14:paraId="62FFB220" w14:textId="77777777" w:rsidR="00503CA2" w:rsidRPr="002E6CF8" w:rsidRDefault="00963668" w:rsidP="002E6CF8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2E6CF8">
        <w:rPr>
          <w:rFonts w:ascii="Arial" w:hAnsi="Arial" w:cs="Arial"/>
          <w:lang w:val="it-IT"/>
        </w:rPr>
        <w:t xml:space="preserve">Il </w:t>
      </w:r>
      <w:proofErr w:type="spellStart"/>
      <w:r w:rsidRPr="002E6CF8">
        <w:rPr>
          <w:rFonts w:ascii="Arial" w:hAnsi="Arial" w:cs="Arial"/>
          <w:b/>
          <w:lang w:val="it-IT"/>
        </w:rPr>
        <w:t>Teacher’s</w:t>
      </w:r>
      <w:proofErr w:type="spellEnd"/>
      <w:r w:rsidRPr="002E6CF8">
        <w:rPr>
          <w:rFonts w:ascii="Arial" w:hAnsi="Arial" w:cs="Arial"/>
          <w:b/>
          <w:lang w:val="it-IT"/>
        </w:rPr>
        <w:t xml:space="preserve"> Book</w:t>
      </w:r>
      <w:r w:rsidRPr="002E6CF8">
        <w:rPr>
          <w:rFonts w:ascii="Arial" w:hAnsi="Arial" w:cs="Arial"/>
          <w:lang w:val="it-IT"/>
        </w:rPr>
        <w:t xml:space="preserve"> contiene le </w:t>
      </w:r>
      <w:r w:rsidRPr="002E6CF8">
        <w:rPr>
          <w:rFonts w:ascii="Arial" w:hAnsi="Arial" w:cs="Arial"/>
          <w:b/>
          <w:lang w:val="it-IT"/>
        </w:rPr>
        <w:t xml:space="preserve">soluzioni di tutti </w:t>
      </w:r>
      <w:r w:rsidR="00F06674" w:rsidRPr="002E6CF8">
        <w:rPr>
          <w:rFonts w:ascii="Arial" w:hAnsi="Arial" w:cs="Arial"/>
          <w:b/>
          <w:lang w:val="it-IT"/>
        </w:rPr>
        <w:t>gli esercizi</w:t>
      </w:r>
      <w:r w:rsidR="00F06674" w:rsidRPr="002E6CF8">
        <w:rPr>
          <w:rFonts w:ascii="Arial" w:hAnsi="Arial" w:cs="Arial"/>
          <w:lang w:val="it-IT"/>
        </w:rPr>
        <w:t xml:space="preserve"> presenti nel testo</w:t>
      </w:r>
      <w:r w:rsidR="00503CA2" w:rsidRPr="002E6CF8">
        <w:rPr>
          <w:rFonts w:ascii="Arial" w:hAnsi="Arial" w:cs="Arial"/>
          <w:lang w:val="it-IT"/>
        </w:rPr>
        <w:t xml:space="preserve"> e</w:t>
      </w:r>
      <w:r w:rsidR="00F06674" w:rsidRPr="002E6CF8">
        <w:rPr>
          <w:rFonts w:ascii="Arial" w:hAnsi="Arial" w:cs="Arial"/>
          <w:lang w:val="it-IT"/>
        </w:rPr>
        <w:t xml:space="preserve"> </w:t>
      </w:r>
      <w:r w:rsidRPr="002E6CF8">
        <w:rPr>
          <w:rFonts w:ascii="Arial" w:hAnsi="Arial" w:cs="Arial"/>
          <w:lang w:val="it-IT"/>
        </w:rPr>
        <w:t xml:space="preserve">propone </w:t>
      </w:r>
      <w:r w:rsidR="00503CA2" w:rsidRPr="002E6CF8">
        <w:rPr>
          <w:rFonts w:ascii="Arial" w:hAnsi="Arial" w:cs="Arial"/>
          <w:lang w:val="it-IT"/>
        </w:rPr>
        <w:t xml:space="preserve">prove di </w:t>
      </w:r>
      <w:r w:rsidR="00F06674" w:rsidRPr="002E6CF8">
        <w:rPr>
          <w:rFonts w:ascii="Arial" w:hAnsi="Arial" w:cs="Arial"/>
          <w:lang w:val="it-IT"/>
        </w:rPr>
        <w:t>verific</w:t>
      </w:r>
      <w:r w:rsidR="00503CA2" w:rsidRPr="002E6CF8">
        <w:rPr>
          <w:rFonts w:ascii="Arial" w:hAnsi="Arial" w:cs="Arial"/>
          <w:lang w:val="it-IT"/>
        </w:rPr>
        <w:t xml:space="preserve">a per tutta la classe e per lo studente con </w:t>
      </w:r>
      <w:r w:rsidR="00503CA2" w:rsidRPr="002E6CF8">
        <w:rPr>
          <w:rFonts w:ascii="Arial" w:hAnsi="Arial" w:cs="Arial"/>
          <w:b/>
          <w:lang w:val="it-IT"/>
        </w:rPr>
        <w:t>BES</w:t>
      </w:r>
      <w:r w:rsidR="00503CA2" w:rsidRPr="002E6CF8">
        <w:rPr>
          <w:rFonts w:ascii="Arial" w:hAnsi="Arial" w:cs="Arial"/>
          <w:lang w:val="it-IT"/>
        </w:rPr>
        <w:t>. Inoltre, fornisce ulteriore materiale didattico e spunti di riflessione per percorsi di alternanza scuola-lavoro.</w:t>
      </w:r>
    </w:p>
    <w:p w14:paraId="0661724F" w14:textId="5834A4AE" w:rsidR="007C47E1" w:rsidRPr="002E6CF8" w:rsidRDefault="00B04A4A" w:rsidP="002E6CF8">
      <w:pPr>
        <w:jc w:val="both"/>
        <w:rPr>
          <w:rFonts w:ascii="Arial" w:hAnsi="Arial" w:cs="Arial"/>
        </w:rPr>
      </w:pPr>
      <w:r w:rsidRPr="002E6CF8">
        <w:rPr>
          <w:rFonts w:ascii="Arial" w:hAnsi="Arial" w:cs="Arial"/>
        </w:rPr>
        <w:t xml:space="preserve">Un </w:t>
      </w:r>
      <w:r w:rsidRPr="002E6CF8">
        <w:rPr>
          <w:rFonts w:ascii="Arial" w:hAnsi="Arial" w:cs="Arial"/>
          <w:b/>
        </w:rPr>
        <w:t>CD</w:t>
      </w:r>
      <w:r w:rsidRPr="002E6CF8">
        <w:rPr>
          <w:rFonts w:ascii="Arial" w:hAnsi="Arial" w:cs="Arial"/>
        </w:rPr>
        <w:t xml:space="preserve"> </w:t>
      </w:r>
      <w:proofErr w:type="spellStart"/>
      <w:r w:rsidRPr="002E6CF8">
        <w:rPr>
          <w:rFonts w:ascii="Arial" w:hAnsi="Arial" w:cs="Arial"/>
        </w:rPr>
        <w:t>contenente</w:t>
      </w:r>
      <w:proofErr w:type="spellEnd"/>
      <w:r w:rsidRPr="002E6CF8">
        <w:rPr>
          <w:rFonts w:ascii="Arial" w:hAnsi="Arial" w:cs="Arial"/>
        </w:rPr>
        <w:t xml:space="preserve"> </w:t>
      </w:r>
      <w:proofErr w:type="spellStart"/>
      <w:r w:rsidRPr="002E6CF8">
        <w:rPr>
          <w:rFonts w:ascii="Arial" w:hAnsi="Arial" w:cs="Arial"/>
        </w:rPr>
        <w:t>l'intero</w:t>
      </w:r>
      <w:proofErr w:type="spellEnd"/>
      <w:r w:rsidRPr="002E6CF8">
        <w:rPr>
          <w:rFonts w:ascii="Arial" w:hAnsi="Arial" w:cs="Arial"/>
        </w:rPr>
        <w:t xml:space="preserve"> </w:t>
      </w:r>
      <w:proofErr w:type="spellStart"/>
      <w:r w:rsidRPr="002E6CF8">
        <w:rPr>
          <w:rFonts w:ascii="Arial" w:hAnsi="Arial" w:cs="Arial"/>
        </w:rPr>
        <w:t>libro</w:t>
      </w:r>
      <w:proofErr w:type="spellEnd"/>
      <w:r w:rsidRPr="002E6CF8">
        <w:rPr>
          <w:rFonts w:ascii="Arial" w:hAnsi="Arial" w:cs="Arial"/>
        </w:rPr>
        <w:t xml:space="preserve"> </w:t>
      </w:r>
      <w:proofErr w:type="spellStart"/>
      <w:r w:rsidRPr="002E6CF8">
        <w:rPr>
          <w:rFonts w:ascii="Arial" w:hAnsi="Arial" w:cs="Arial"/>
        </w:rPr>
        <w:t>digitale</w:t>
      </w:r>
      <w:proofErr w:type="spellEnd"/>
      <w:r w:rsidRPr="002E6CF8">
        <w:rPr>
          <w:rFonts w:ascii="Arial" w:hAnsi="Arial" w:cs="Arial"/>
        </w:rPr>
        <w:t xml:space="preserve"> in </w:t>
      </w:r>
      <w:proofErr w:type="spellStart"/>
      <w:r w:rsidRPr="002E6CF8">
        <w:rPr>
          <w:rFonts w:ascii="Arial" w:hAnsi="Arial" w:cs="Arial"/>
        </w:rPr>
        <w:t>formato</w:t>
      </w:r>
      <w:proofErr w:type="spellEnd"/>
      <w:r w:rsidR="00503CA2" w:rsidRPr="002E6CF8">
        <w:rPr>
          <w:rFonts w:ascii="Arial" w:hAnsi="Arial" w:cs="Arial"/>
        </w:rPr>
        <w:t xml:space="preserve"> </w:t>
      </w:r>
      <w:proofErr w:type="gramStart"/>
      <w:r w:rsidR="00503CA2" w:rsidRPr="002E6CF8">
        <w:rPr>
          <w:rFonts w:ascii="Arial" w:hAnsi="Arial" w:cs="Arial"/>
          <w:b/>
        </w:rPr>
        <w:t>web-Book</w:t>
      </w:r>
      <w:proofErr w:type="gramEnd"/>
      <w:r w:rsidR="00503CA2" w:rsidRPr="002E6CF8">
        <w:rPr>
          <w:rFonts w:ascii="Arial" w:hAnsi="Arial" w:cs="Arial"/>
          <w:b/>
        </w:rPr>
        <w:t xml:space="preserve"> </w:t>
      </w:r>
      <w:proofErr w:type="spellStart"/>
      <w:r w:rsidR="00503CA2" w:rsidRPr="002E6CF8">
        <w:rPr>
          <w:rFonts w:ascii="Arial" w:hAnsi="Arial" w:cs="Arial"/>
          <w:b/>
        </w:rPr>
        <w:t>multimediale</w:t>
      </w:r>
      <w:proofErr w:type="spellEnd"/>
      <w:r w:rsidR="00503CA2" w:rsidRPr="002E6CF8">
        <w:rPr>
          <w:rFonts w:ascii="Arial" w:hAnsi="Arial" w:cs="Arial"/>
          <w:b/>
        </w:rPr>
        <w:t xml:space="preserve"> </w:t>
      </w:r>
      <w:r w:rsidR="00503CA2" w:rsidRPr="002E6CF8">
        <w:rPr>
          <w:rFonts w:ascii="Arial" w:hAnsi="Arial" w:cs="Arial"/>
        </w:rPr>
        <w:t xml:space="preserve">per </w:t>
      </w:r>
      <w:r w:rsidRPr="002E6CF8">
        <w:rPr>
          <w:rFonts w:ascii="Arial" w:hAnsi="Arial" w:cs="Arial"/>
        </w:rPr>
        <w:t xml:space="preserve">P.C. o Tablet o per la </w:t>
      </w:r>
      <w:r w:rsidR="00503CA2" w:rsidRPr="002E6CF8">
        <w:rPr>
          <w:rFonts w:ascii="Arial" w:hAnsi="Arial" w:cs="Arial"/>
        </w:rPr>
        <w:t>LIM</w:t>
      </w:r>
      <w:r w:rsidRPr="002E6CF8">
        <w:rPr>
          <w:rFonts w:ascii="Arial" w:hAnsi="Arial" w:cs="Arial"/>
        </w:rPr>
        <w:t>,</w:t>
      </w:r>
      <w:r w:rsidRPr="002E6CF8">
        <w:rPr>
          <w:rFonts w:ascii="Arial" w:hAnsi="Arial" w:cs="Arial"/>
          <w:b/>
        </w:rPr>
        <w:t xml:space="preserve"> </w:t>
      </w:r>
      <w:proofErr w:type="spellStart"/>
      <w:r w:rsidRPr="002E6CF8">
        <w:rPr>
          <w:rFonts w:ascii="Arial" w:hAnsi="Arial" w:cs="Arial"/>
        </w:rPr>
        <w:t>viene</w:t>
      </w:r>
      <w:proofErr w:type="spellEnd"/>
      <w:r w:rsidRPr="002E6CF8">
        <w:rPr>
          <w:rFonts w:ascii="Arial" w:hAnsi="Arial" w:cs="Arial"/>
        </w:rPr>
        <w:t xml:space="preserve"> </w:t>
      </w:r>
      <w:proofErr w:type="spellStart"/>
      <w:r w:rsidR="00503CA2" w:rsidRPr="002E6CF8">
        <w:rPr>
          <w:rFonts w:ascii="Arial" w:hAnsi="Arial" w:cs="Arial"/>
        </w:rPr>
        <w:t>fornit</w:t>
      </w:r>
      <w:r w:rsidRPr="002E6CF8">
        <w:rPr>
          <w:rFonts w:ascii="Arial" w:hAnsi="Arial" w:cs="Arial"/>
        </w:rPr>
        <w:t>o</w:t>
      </w:r>
      <w:proofErr w:type="spellEnd"/>
      <w:r w:rsidR="00503CA2" w:rsidRPr="002E6CF8">
        <w:rPr>
          <w:rFonts w:ascii="Arial" w:hAnsi="Arial" w:cs="Arial"/>
        </w:rPr>
        <w:t xml:space="preserve"> al </w:t>
      </w:r>
      <w:proofErr w:type="spellStart"/>
      <w:r w:rsidR="00503CA2" w:rsidRPr="002E6CF8">
        <w:rPr>
          <w:rFonts w:ascii="Arial" w:hAnsi="Arial" w:cs="Arial"/>
        </w:rPr>
        <w:t>docente</w:t>
      </w:r>
      <w:proofErr w:type="spellEnd"/>
      <w:r w:rsidR="007A7B7E" w:rsidRPr="002E6CF8">
        <w:rPr>
          <w:rFonts w:ascii="Arial" w:hAnsi="Arial" w:cs="Arial"/>
        </w:rPr>
        <w:t xml:space="preserve"> per le </w:t>
      </w:r>
      <w:proofErr w:type="spellStart"/>
      <w:r w:rsidR="007A7B7E" w:rsidRPr="002E6CF8">
        <w:rPr>
          <w:rFonts w:ascii="Arial" w:hAnsi="Arial" w:cs="Arial"/>
        </w:rPr>
        <w:t>lezioni</w:t>
      </w:r>
      <w:proofErr w:type="spellEnd"/>
      <w:r w:rsidRPr="002E6CF8">
        <w:rPr>
          <w:rFonts w:ascii="Arial" w:hAnsi="Arial" w:cs="Arial"/>
        </w:rPr>
        <w:t xml:space="preserve">; </w:t>
      </w:r>
      <w:proofErr w:type="spellStart"/>
      <w:r w:rsidRPr="002E6CF8">
        <w:rPr>
          <w:rFonts w:ascii="Arial" w:hAnsi="Arial" w:cs="Arial"/>
        </w:rPr>
        <w:t>esso</w:t>
      </w:r>
      <w:proofErr w:type="spellEnd"/>
      <w:r w:rsidR="00503CA2" w:rsidRPr="002E6CF8">
        <w:rPr>
          <w:rFonts w:ascii="Arial" w:hAnsi="Arial" w:cs="Arial"/>
        </w:rPr>
        <w:t xml:space="preserve"> </w:t>
      </w:r>
      <w:proofErr w:type="spellStart"/>
      <w:r w:rsidR="00503CA2" w:rsidRPr="002E6CF8">
        <w:rPr>
          <w:rFonts w:ascii="Arial" w:hAnsi="Arial" w:cs="Arial"/>
        </w:rPr>
        <w:t>contiene</w:t>
      </w:r>
      <w:proofErr w:type="spellEnd"/>
      <w:r w:rsidR="00503CA2" w:rsidRPr="002E6CF8">
        <w:rPr>
          <w:rFonts w:ascii="Arial" w:hAnsi="Arial" w:cs="Arial"/>
        </w:rPr>
        <w:t xml:space="preserve"> </w:t>
      </w:r>
      <w:proofErr w:type="spellStart"/>
      <w:r w:rsidR="00503CA2" w:rsidRPr="002E6CF8">
        <w:rPr>
          <w:rFonts w:ascii="Arial" w:hAnsi="Arial" w:cs="Arial"/>
        </w:rPr>
        <w:t>tutto</w:t>
      </w:r>
      <w:proofErr w:type="spellEnd"/>
      <w:r w:rsidR="00503CA2" w:rsidRPr="002E6CF8">
        <w:rPr>
          <w:rFonts w:ascii="Arial" w:hAnsi="Arial" w:cs="Arial"/>
        </w:rPr>
        <w:t xml:space="preserve"> </w:t>
      </w:r>
      <w:proofErr w:type="spellStart"/>
      <w:r w:rsidR="00503CA2" w:rsidRPr="002E6CF8">
        <w:rPr>
          <w:rFonts w:ascii="Arial" w:hAnsi="Arial" w:cs="Arial"/>
        </w:rPr>
        <w:t>il</w:t>
      </w:r>
      <w:proofErr w:type="spellEnd"/>
      <w:r w:rsidR="00503CA2" w:rsidRPr="002E6CF8">
        <w:rPr>
          <w:rFonts w:ascii="Arial" w:hAnsi="Arial" w:cs="Arial"/>
        </w:rPr>
        <w:t xml:space="preserve"> </w:t>
      </w:r>
      <w:proofErr w:type="spellStart"/>
      <w:r w:rsidR="00160FA9" w:rsidRPr="002E6CF8">
        <w:rPr>
          <w:rFonts w:ascii="Arial" w:hAnsi="Arial" w:cs="Arial"/>
        </w:rPr>
        <w:t>libro</w:t>
      </w:r>
      <w:proofErr w:type="spellEnd"/>
      <w:r w:rsidR="00160FA9" w:rsidRPr="002E6CF8">
        <w:rPr>
          <w:rFonts w:ascii="Arial" w:hAnsi="Arial" w:cs="Arial"/>
        </w:rPr>
        <w:t xml:space="preserve"> di </w:t>
      </w:r>
      <w:r w:rsidR="00503CA2" w:rsidRPr="002E6CF8">
        <w:rPr>
          <w:rFonts w:ascii="Arial" w:hAnsi="Arial" w:cs="Arial"/>
        </w:rPr>
        <w:t xml:space="preserve">testo in </w:t>
      </w:r>
      <w:proofErr w:type="spellStart"/>
      <w:r w:rsidR="00503CA2" w:rsidRPr="002E6CF8">
        <w:rPr>
          <w:rFonts w:ascii="Arial" w:hAnsi="Arial" w:cs="Arial"/>
        </w:rPr>
        <w:t>formato</w:t>
      </w:r>
      <w:proofErr w:type="spellEnd"/>
      <w:r w:rsidR="00503CA2" w:rsidRPr="002E6CF8">
        <w:rPr>
          <w:rFonts w:ascii="Arial" w:hAnsi="Arial" w:cs="Arial"/>
        </w:rPr>
        <w:t xml:space="preserve"> </w:t>
      </w:r>
      <w:proofErr w:type="spellStart"/>
      <w:r w:rsidR="00503CA2" w:rsidRPr="002E6CF8">
        <w:rPr>
          <w:rFonts w:ascii="Arial" w:hAnsi="Arial" w:cs="Arial"/>
        </w:rPr>
        <w:t>interattivo</w:t>
      </w:r>
      <w:proofErr w:type="spellEnd"/>
      <w:r w:rsidR="00503CA2" w:rsidRPr="002E6CF8">
        <w:rPr>
          <w:rFonts w:ascii="Arial" w:hAnsi="Arial" w:cs="Arial"/>
        </w:rPr>
        <w:t>.</w:t>
      </w:r>
    </w:p>
    <w:p w14:paraId="636AFDC4" w14:textId="77777777" w:rsidR="00503CA2" w:rsidRPr="002E6CF8" w:rsidRDefault="00503CA2" w:rsidP="002E6CF8">
      <w:pPr>
        <w:jc w:val="both"/>
        <w:rPr>
          <w:rFonts w:ascii="Arial" w:hAnsi="Arial" w:cs="Arial"/>
          <w:lang w:val="it-IT"/>
        </w:rPr>
      </w:pPr>
    </w:p>
    <w:sectPr w:rsidR="00503CA2" w:rsidRPr="002E6CF8" w:rsidSect="003E4B2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ED85C" w14:textId="77777777" w:rsidR="00720114" w:rsidRDefault="00720114">
      <w:r>
        <w:separator/>
      </w:r>
    </w:p>
  </w:endnote>
  <w:endnote w:type="continuationSeparator" w:id="0">
    <w:p w14:paraId="1677F9B4" w14:textId="77777777" w:rsidR="00720114" w:rsidRDefault="0072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FCDBD" w14:textId="77777777" w:rsidR="00720114" w:rsidRDefault="00720114">
      <w:r>
        <w:separator/>
      </w:r>
    </w:p>
  </w:footnote>
  <w:footnote w:type="continuationSeparator" w:id="0">
    <w:p w14:paraId="60102877" w14:textId="77777777" w:rsidR="00720114" w:rsidRDefault="00720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023E8" w14:textId="77777777" w:rsidR="002E6CF8" w:rsidRPr="00F31090" w:rsidRDefault="002E6CF8" w:rsidP="00F31090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92F0C"/>
    <w:multiLevelType w:val="hybridMultilevel"/>
    <w:tmpl w:val="4C2CA4F4"/>
    <w:lvl w:ilvl="0" w:tplc="7820D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AE5"/>
    <w:rsid w:val="00040587"/>
    <w:rsid w:val="00087559"/>
    <w:rsid w:val="000A3C68"/>
    <w:rsid w:val="00160FA9"/>
    <w:rsid w:val="001B3BF3"/>
    <w:rsid w:val="002E6CF8"/>
    <w:rsid w:val="002E6DDF"/>
    <w:rsid w:val="0031581C"/>
    <w:rsid w:val="003349B8"/>
    <w:rsid w:val="003848F6"/>
    <w:rsid w:val="003B0F76"/>
    <w:rsid w:val="003C0CC5"/>
    <w:rsid w:val="003D07AF"/>
    <w:rsid w:val="003D0B9D"/>
    <w:rsid w:val="003E4B22"/>
    <w:rsid w:val="003F6D6B"/>
    <w:rsid w:val="00405737"/>
    <w:rsid w:val="004261EA"/>
    <w:rsid w:val="004708DF"/>
    <w:rsid w:val="004A0CBF"/>
    <w:rsid w:val="004D09EC"/>
    <w:rsid w:val="004E0D34"/>
    <w:rsid w:val="00503CA2"/>
    <w:rsid w:val="005069BF"/>
    <w:rsid w:val="00520071"/>
    <w:rsid w:val="00534940"/>
    <w:rsid w:val="00554A05"/>
    <w:rsid w:val="005C0A2C"/>
    <w:rsid w:val="005D6F68"/>
    <w:rsid w:val="0062423B"/>
    <w:rsid w:val="006537B6"/>
    <w:rsid w:val="00654E07"/>
    <w:rsid w:val="00662F36"/>
    <w:rsid w:val="00663F89"/>
    <w:rsid w:val="006A7F83"/>
    <w:rsid w:val="006C4AE5"/>
    <w:rsid w:val="00720114"/>
    <w:rsid w:val="00730857"/>
    <w:rsid w:val="00731A8C"/>
    <w:rsid w:val="00767788"/>
    <w:rsid w:val="0079180E"/>
    <w:rsid w:val="007A7B7E"/>
    <w:rsid w:val="007B235B"/>
    <w:rsid w:val="007C47E1"/>
    <w:rsid w:val="00817FE1"/>
    <w:rsid w:val="00841711"/>
    <w:rsid w:val="008C184A"/>
    <w:rsid w:val="008D5630"/>
    <w:rsid w:val="00963668"/>
    <w:rsid w:val="00984196"/>
    <w:rsid w:val="0099052A"/>
    <w:rsid w:val="00A66FDA"/>
    <w:rsid w:val="00AA7782"/>
    <w:rsid w:val="00AC291B"/>
    <w:rsid w:val="00B04A4A"/>
    <w:rsid w:val="00B163BF"/>
    <w:rsid w:val="00B62F3C"/>
    <w:rsid w:val="00BA617C"/>
    <w:rsid w:val="00BA6772"/>
    <w:rsid w:val="00C25894"/>
    <w:rsid w:val="00C70A4A"/>
    <w:rsid w:val="00CC74A0"/>
    <w:rsid w:val="00CE3075"/>
    <w:rsid w:val="00D4470B"/>
    <w:rsid w:val="00D7519D"/>
    <w:rsid w:val="00DD65C4"/>
    <w:rsid w:val="00DE1578"/>
    <w:rsid w:val="00DE2773"/>
    <w:rsid w:val="00E53AA8"/>
    <w:rsid w:val="00E56B4A"/>
    <w:rsid w:val="00E85216"/>
    <w:rsid w:val="00F06674"/>
    <w:rsid w:val="00F31090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3243F"/>
  <w15:docId w15:val="{3358FF42-8A49-4127-8A9E-662916AF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7F83"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23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E4B22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Pidipagina">
    <w:name w:val="footer"/>
    <w:basedOn w:val="Normale"/>
    <w:rsid w:val="00F310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testo Chemistry &amp; Co sarà disponibile per l’anno scolastico 2012/2013, momento centrale nella nuova scuola della riforma: i</vt:lpstr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testo Chemistry &amp; Co sarà disponibile per l’anno scolastico 2012/2013, momento centrale nella nuova scuola della riforma: i</dc:title>
  <dc:creator>v</dc:creator>
  <cp:lastModifiedBy>nicola capelli</cp:lastModifiedBy>
  <cp:revision>4</cp:revision>
  <cp:lastPrinted>2012-01-27T09:19:00Z</cp:lastPrinted>
  <dcterms:created xsi:type="dcterms:W3CDTF">2018-03-21T11:33:00Z</dcterms:created>
  <dcterms:modified xsi:type="dcterms:W3CDTF">2020-08-31T10:18:00Z</dcterms:modified>
</cp:coreProperties>
</file>