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A66A7" w14:textId="77777777" w:rsidR="00EC2591" w:rsidRPr="00AD2623" w:rsidRDefault="00EC2591" w:rsidP="00EC2591">
      <w:pPr>
        <w:spacing w:line="360" w:lineRule="auto"/>
        <w:ind w:right="282"/>
        <w:rPr>
          <w:rFonts w:ascii="Verdana" w:hAnsi="Verdana" w:cs="Arial"/>
          <w:sz w:val="24"/>
          <w:szCs w:val="24"/>
        </w:rPr>
      </w:pPr>
    </w:p>
    <w:p w14:paraId="22C1153F" w14:textId="77777777" w:rsidR="00953069" w:rsidRPr="005E1C60" w:rsidRDefault="009E5D03" w:rsidP="00953069">
      <w:pPr>
        <w:ind w:right="-2"/>
        <w:jc w:val="center"/>
        <w:rPr>
          <w:rFonts w:ascii="Verdana" w:hAnsi="Verdana"/>
          <w:sz w:val="28"/>
          <w:szCs w:val="28"/>
        </w:rPr>
      </w:pPr>
      <w:r>
        <w:rPr>
          <w:rFonts w:ascii="Verdana" w:hAnsi="Verdana"/>
          <w:sz w:val="28"/>
          <w:szCs w:val="28"/>
        </w:rPr>
        <w:t>C. Forte – R. Stasolla – L. Roussin</w:t>
      </w:r>
    </w:p>
    <w:p w14:paraId="6458E009" w14:textId="77777777" w:rsidR="00953069" w:rsidRPr="007C59B5" w:rsidRDefault="00953069" w:rsidP="00953069">
      <w:pPr>
        <w:ind w:right="-2"/>
        <w:jc w:val="center"/>
        <w:rPr>
          <w:rFonts w:ascii="Verdana" w:hAnsi="Verdana"/>
        </w:rPr>
      </w:pPr>
    </w:p>
    <w:p w14:paraId="148B6CF9" w14:textId="3CED25BE" w:rsidR="00953069" w:rsidRDefault="008B3397" w:rsidP="002455B5">
      <w:pPr>
        <w:spacing w:before="160"/>
        <w:jc w:val="center"/>
        <w:rPr>
          <w:rFonts w:ascii="Verdana" w:hAnsi="Verdana"/>
          <w:b/>
          <w:sz w:val="36"/>
          <w:szCs w:val="36"/>
        </w:rPr>
      </w:pPr>
      <w:r>
        <w:rPr>
          <w:rFonts w:ascii="Verdana" w:hAnsi="Verdana"/>
          <w:b/>
          <w:sz w:val="36"/>
          <w:szCs w:val="36"/>
        </w:rPr>
        <w:t>LA MODA</w:t>
      </w:r>
    </w:p>
    <w:p w14:paraId="70CDB639" w14:textId="67DDAD62" w:rsidR="008B3397" w:rsidRPr="006E55DD" w:rsidRDefault="008B3397" w:rsidP="002455B5">
      <w:pPr>
        <w:spacing w:before="160"/>
        <w:jc w:val="center"/>
        <w:rPr>
          <w:rFonts w:ascii="Verdana" w:hAnsi="Verdana"/>
          <w:b/>
          <w:sz w:val="32"/>
          <w:szCs w:val="32"/>
        </w:rPr>
      </w:pPr>
      <w:r>
        <w:rPr>
          <w:rFonts w:ascii="Verdana" w:hAnsi="Verdana"/>
          <w:b/>
          <w:sz w:val="36"/>
          <w:szCs w:val="36"/>
        </w:rPr>
        <w:t>PROGETTAZIONE &amp; PRODUZIONE</w:t>
      </w:r>
    </w:p>
    <w:p w14:paraId="43E0469A" w14:textId="77777777" w:rsidR="00953069" w:rsidRPr="00FF2FAE" w:rsidRDefault="00953069" w:rsidP="00953069">
      <w:pPr>
        <w:jc w:val="center"/>
        <w:rPr>
          <w:rFonts w:ascii="Verdana" w:hAnsi="Verdana"/>
          <w:b/>
          <w:sz w:val="32"/>
          <w:szCs w:val="32"/>
        </w:rPr>
      </w:pPr>
    </w:p>
    <w:p w14:paraId="0E0159FD" w14:textId="6D0A1A98" w:rsidR="00953069" w:rsidRPr="002455B5" w:rsidRDefault="00953069" w:rsidP="00953069">
      <w:pPr>
        <w:jc w:val="center"/>
        <w:rPr>
          <w:rFonts w:ascii="Verdana" w:hAnsi="Verdana"/>
          <w:sz w:val="24"/>
          <w:szCs w:val="24"/>
        </w:rPr>
      </w:pPr>
      <w:r w:rsidRPr="002455B5">
        <w:rPr>
          <w:rFonts w:ascii="Verdana" w:hAnsi="Verdana"/>
          <w:sz w:val="24"/>
          <w:szCs w:val="24"/>
        </w:rPr>
        <w:t>Con Interactive E-Book e con Guida docente</w:t>
      </w:r>
    </w:p>
    <w:p w14:paraId="64E602CB" w14:textId="77777777" w:rsidR="008056B0" w:rsidRPr="007D00E4" w:rsidRDefault="008056B0" w:rsidP="00953069">
      <w:pPr>
        <w:jc w:val="center"/>
        <w:rPr>
          <w:rFonts w:ascii="Verdana" w:hAnsi="Verdana"/>
          <w:szCs w:val="24"/>
        </w:rPr>
      </w:pPr>
    </w:p>
    <w:p w14:paraId="44AEC9DE" w14:textId="47421521" w:rsidR="008B3397" w:rsidRPr="008B3397" w:rsidRDefault="008B3397" w:rsidP="008B3397">
      <w:pPr>
        <w:jc w:val="center"/>
        <w:rPr>
          <w:rFonts w:ascii="Verdana" w:hAnsi="Verdana"/>
          <w:sz w:val="24"/>
          <w:szCs w:val="24"/>
        </w:rPr>
      </w:pPr>
      <w:r w:rsidRPr="008B3397">
        <w:rPr>
          <w:rFonts w:ascii="Verdana" w:hAnsi="Verdana"/>
          <w:sz w:val="24"/>
          <w:szCs w:val="24"/>
        </w:rPr>
        <w:t xml:space="preserve">pagg. </w:t>
      </w:r>
      <w:r>
        <w:rPr>
          <w:rFonts w:ascii="Verdana" w:hAnsi="Verdana"/>
          <w:sz w:val="24"/>
          <w:szCs w:val="24"/>
        </w:rPr>
        <w:t>3</w:t>
      </w:r>
      <w:r w:rsidRPr="008B3397">
        <w:rPr>
          <w:rFonts w:ascii="Verdana" w:hAnsi="Verdana"/>
          <w:sz w:val="24"/>
          <w:szCs w:val="24"/>
        </w:rPr>
        <w:t>9</w:t>
      </w:r>
      <w:r>
        <w:rPr>
          <w:rFonts w:ascii="Verdana" w:hAnsi="Verdana"/>
          <w:sz w:val="24"/>
          <w:szCs w:val="24"/>
        </w:rPr>
        <w:t>6</w:t>
      </w:r>
      <w:r w:rsidRPr="008B3397">
        <w:rPr>
          <w:rFonts w:ascii="Verdana" w:hAnsi="Verdana"/>
          <w:sz w:val="24"/>
          <w:szCs w:val="24"/>
        </w:rPr>
        <w:tab/>
        <w:t>€ 34,00</w:t>
      </w:r>
      <w:r w:rsidRPr="008B3397">
        <w:rPr>
          <w:rFonts w:ascii="Verdana" w:hAnsi="Verdana"/>
          <w:sz w:val="24"/>
          <w:szCs w:val="24"/>
        </w:rPr>
        <w:tab/>
        <w:t>ISBN 978-88-8488-368-1</w:t>
      </w:r>
    </w:p>
    <w:p w14:paraId="6F6C89A8" w14:textId="77777777" w:rsidR="00000B49" w:rsidRPr="007C59B5" w:rsidRDefault="00000B49" w:rsidP="00953069">
      <w:pPr>
        <w:jc w:val="center"/>
        <w:rPr>
          <w:rFonts w:ascii="Verdana" w:hAnsi="Verdana"/>
          <w:sz w:val="28"/>
        </w:rPr>
      </w:pPr>
    </w:p>
    <w:tbl>
      <w:tblPr>
        <w:tblW w:w="0" w:type="auto"/>
        <w:jc w:val="center"/>
        <w:tblLook w:val="04A0" w:firstRow="1" w:lastRow="0" w:firstColumn="1" w:lastColumn="0" w:noHBand="0" w:noVBand="1"/>
      </w:tblPr>
      <w:tblGrid>
        <w:gridCol w:w="4821"/>
        <w:gridCol w:w="4817"/>
      </w:tblGrid>
      <w:tr w:rsidR="00953069" w:rsidRPr="007B428E" w14:paraId="76062B09" w14:textId="77777777" w:rsidTr="0018075A">
        <w:trPr>
          <w:jc w:val="center"/>
        </w:trPr>
        <w:tc>
          <w:tcPr>
            <w:tcW w:w="4889" w:type="dxa"/>
          </w:tcPr>
          <w:p w14:paraId="31E9EBF1" w14:textId="05E71CC1" w:rsidR="00953069" w:rsidRPr="007B428E" w:rsidRDefault="005E1C60" w:rsidP="00000B49">
            <w:pPr>
              <w:rPr>
                <w:rFonts w:ascii="Verdana" w:hAnsi="Verdana"/>
                <w:b/>
                <w:bCs/>
                <w:sz w:val="28"/>
                <w:szCs w:val="28"/>
              </w:rPr>
            </w:pPr>
            <w:r>
              <w:rPr>
                <w:rFonts w:ascii="Verdana" w:hAnsi="Verdana"/>
                <w:b/>
                <w:bCs/>
                <w:sz w:val="28"/>
                <w:szCs w:val="28"/>
              </w:rPr>
              <w:t xml:space="preserve">NOVITA' </w:t>
            </w:r>
            <w:r w:rsidR="00953069">
              <w:rPr>
                <w:rFonts w:ascii="Verdana" w:hAnsi="Verdana"/>
                <w:b/>
                <w:bCs/>
                <w:sz w:val="28"/>
                <w:szCs w:val="28"/>
              </w:rPr>
              <w:t>20</w:t>
            </w:r>
            <w:r w:rsidR="008B3397">
              <w:rPr>
                <w:rFonts w:ascii="Verdana" w:hAnsi="Verdana"/>
                <w:b/>
                <w:bCs/>
                <w:sz w:val="28"/>
                <w:szCs w:val="28"/>
              </w:rPr>
              <w:t>20</w:t>
            </w:r>
          </w:p>
        </w:tc>
        <w:tc>
          <w:tcPr>
            <w:tcW w:w="4889" w:type="dxa"/>
          </w:tcPr>
          <w:p w14:paraId="760D4467" w14:textId="77777777" w:rsidR="00953069" w:rsidRPr="007B428E" w:rsidRDefault="00953069" w:rsidP="00000B49">
            <w:pPr>
              <w:jc w:val="right"/>
              <w:rPr>
                <w:rFonts w:ascii="Verdana" w:hAnsi="Verdana"/>
                <w:b/>
                <w:bCs/>
                <w:sz w:val="28"/>
                <w:szCs w:val="28"/>
              </w:rPr>
            </w:pPr>
            <w:r w:rsidRPr="007B428E">
              <w:rPr>
                <w:rFonts w:ascii="Verdana" w:hAnsi="Verdana"/>
                <w:b/>
                <w:bCs/>
                <w:sz w:val="28"/>
                <w:szCs w:val="28"/>
              </w:rPr>
              <w:t>SAN MARCO</w:t>
            </w:r>
          </w:p>
        </w:tc>
      </w:tr>
    </w:tbl>
    <w:p w14:paraId="65ADEFC7" w14:textId="77777777" w:rsidR="00EC2591" w:rsidRDefault="00EC2591" w:rsidP="00EC2591"/>
    <w:p w14:paraId="5CD49AB4" w14:textId="77777777" w:rsidR="00000B49" w:rsidRDefault="00000B49" w:rsidP="00000B49">
      <w:pPr>
        <w:autoSpaceDE w:val="0"/>
        <w:autoSpaceDN w:val="0"/>
        <w:adjustRightInd w:val="0"/>
        <w:jc w:val="both"/>
        <w:rPr>
          <w:sz w:val="24"/>
          <w:szCs w:val="24"/>
        </w:rPr>
      </w:pPr>
    </w:p>
    <w:p w14:paraId="798ECD0C" w14:textId="52206B11" w:rsidR="00000B49" w:rsidRPr="002F5CB0" w:rsidRDefault="00000B49" w:rsidP="008B3397">
      <w:pPr>
        <w:autoSpaceDE w:val="0"/>
        <w:autoSpaceDN w:val="0"/>
        <w:adjustRightInd w:val="0"/>
        <w:jc w:val="both"/>
        <w:rPr>
          <w:rFonts w:ascii="Verdana" w:hAnsi="Verdana"/>
          <w:sz w:val="22"/>
          <w:szCs w:val="22"/>
        </w:rPr>
      </w:pPr>
      <w:r w:rsidRPr="002F5CB0">
        <w:rPr>
          <w:rFonts w:ascii="Verdana" w:hAnsi="Verdana"/>
          <w:sz w:val="22"/>
          <w:szCs w:val="22"/>
        </w:rPr>
        <w:t xml:space="preserve">Si propone per l’adozione </w:t>
      </w:r>
      <w:r w:rsidR="008B3397" w:rsidRPr="002F5CB0">
        <w:rPr>
          <w:rFonts w:ascii="Verdana" w:hAnsi="Verdana"/>
          <w:sz w:val="22"/>
          <w:szCs w:val="22"/>
        </w:rPr>
        <w:t>questo manuale di progettazione e produzione per il settore tessile e abbigliamento, proseguimento del percorso iniziato con il volume “Tecnologie e tecniche di rappresentazione grafica”</w:t>
      </w:r>
      <w:r w:rsidR="006E468A" w:rsidRPr="002F5CB0">
        <w:rPr>
          <w:rFonts w:ascii="Verdana" w:hAnsi="Verdana"/>
          <w:sz w:val="22"/>
          <w:szCs w:val="22"/>
        </w:rPr>
        <w:t>.</w:t>
      </w:r>
    </w:p>
    <w:p w14:paraId="64508C8B" w14:textId="3E6D99EA" w:rsidR="00B50DD5" w:rsidRPr="002F5CB0" w:rsidRDefault="006E468A" w:rsidP="008B3397">
      <w:pPr>
        <w:autoSpaceDE w:val="0"/>
        <w:autoSpaceDN w:val="0"/>
        <w:adjustRightInd w:val="0"/>
        <w:jc w:val="both"/>
        <w:rPr>
          <w:rFonts w:ascii="Verdana" w:hAnsi="Verdana"/>
          <w:sz w:val="22"/>
          <w:szCs w:val="22"/>
        </w:rPr>
      </w:pPr>
      <w:r w:rsidRPr="002F5CB0">
        <w:rPr>
          <w:rFonts w:ascii="Verdana" w:hAnsi="Verdana"/>
          <w:sz w:val="22"/>
          <w:szCs w:val="22"/>
        </w:rPr>
        <w:t>Questa nuova proposta</w:t>
      </w:r>
      <w:r w:rsidR="00B50DD5" w:rsidRPr="002F5CB0">
        <w:rPr>
          <w:rFonts w:ascii="Verdana" w:hAnsi="Verdana"/>
          <w:sz w:val="22"/>
          <w:szCs w:val="22"/>
        </w:rPr>
        <w:t xml:space="preserve"> accompagna lo studente alla scoperta dell’intero sistema produttivo della </w:t>
      </w:r>
      <w:r w:rsidR="00D371BA" w:rsidRPr="002F5CB0">
        <w:rPr>
          <w:rFonts w:ascii="Verdana" w:hAnsi="Verdana"/>
          <w:sz w:val="22"/>
          <w:szCs w:val="22"/>
        </w:rPr>
        <w:t>m</w:t>
      </w:r>
      <w:r w:rsidR="00B50DD5" w:rsidRPr="002F5CB0">
        <w:rPr>
          <w:rFonts w:ascii="Verdana" w:hAnsi="Verdana"/>
          <w:sz w:val="22"/>
          <w:szCs w:val="22"/>
        </w:rPr>
        <w:t>oda, dalle fasi creative a quelle pratico-produttive.</w:t>
      </w:r>
    </w:p>
    <w:p w14:paraId="73F2AEAE" w14:textId="4813A154" w:rsidR="00B50DD5" w:rsidRPr="002F5CB0" w:rsidRDefault="00B50DD5" w:rsidP="008B3397">
      <w:pPr>
        <w:autoSpaceDE w:val="0"/>
        <w:autoSpaceDN w:val="0"/>
        <w:adjustRightInd w:val="0"/>
        <w:jc w:val="both"/>
        <w:rPr>
          <w:rFonts w:ascii="Verdana" w:hAnsi="Verdana"/>
          <w:sz w:val="22"/>
          <w:szCs w:val="22"/>
        </w:rPr>
      </w:pPr>
      <w:r w:rsidRPr="002F5CB0">
        <w:rPr>
          <w:rFonts w:ascii="Verdana" w:hAnsi="Verdana"/>
          <w:sz w:val="22"/>
          <w:szCs w:val="22"/>
        </w:rPr>
        <w:t>Il manuale si apre con la presentazione dell’industria della moda e prosegue analizzando i legami della moda con arte, design, architettura</w:t>
      </w:r>
      <w:r w:rsidR="00D371BA" w:rsidRPr="002F5CB0">
        <w:rPr>
          <w:rFonts w:ascii="Verdana" w:hAnsi="Verdana"/>
          <w:sz w:val="22"/>
          <w:szCs w:val="22"/>
        </w:rPr>
        <w:t xml:space="preserve">, </w:t>
      </w:r>
      <w:r w:rsidRPr="002F5CB0">
        <w:rPr>
          <w:rFonts w:ascii="Verdana" w:hAnsi="Verdana"/>
          <w:sz w:val="22"/>
          <w:szCs w:val="22"/>
        </w:rPr>
        <w:t>spettacolo</w:t>
      </w:r>
      <w:r w:rsidR="00D371BA" w:rsidRPr="002F5CB0">
        <w:rPr>
          <w:rFonts w:ascii="Verdana" w:hAnsi="Verdana"/>
          <w:sz w:val="22"/>
          <w:szCs w:val="22"/>
        </w:rPr>
        <w:t xml:space="preserve"> e storia del costume</w:t>
      </w:r>
      <w:r w:rsidRPr="002F5CB0">
        <w:rPr>
          <w:rFonts w:ascii="Verdana" w:hAnsi="Verdana"/>
          <w:sz w:val="22"/>
          <w:szCs w:val="22"/>
        </w:rPr>
        <w:t>, con l’obiettivo di comprenderne le contaminazioni e trarne ispirazione. Sono poi affrontati, in maniera approfondita, tutti gli step fondamentali per la realizzazione di intere collezioni. Infine, si prende in considerazione il disegno di abbigliamento di capi più complessi (giacche, cappotti, mantelle, abiti, intimo e costumi da bagno), e ci si approccia al mondo degli accessori (ornamenti, calzature</w:t>
      </w:r>
      <w:r w:rsidR="00D371BA" w:rsidRPr="002F5CB0">
        <w:rPr>
          <w:rFonts w:ascii="Verdana" w:hAnsi="Verdana"/>
          <w:sz w:val="22"/>
          <w:szCs w:val="22"/>
        </w:rPr>
        <w:t xml:space="preserve"> e</w:t>
      </w:r>
      <w:r w:rsidRPr="002F5CB0">
        <w:rPr>
          <w:rFonts w:ascii="Verdana" w:hAnsi="Verdana"/>
          <w:sz w:val="22"/>
          <w:szCs w:val="22"/>
        </w:rPr>
        <w:t xml:space="preserve"> borse).</w:t>
      </w:r>
    </w:p>
    <w:p w14:paraId="7E681596" w14:textId="4BE1A607" w:rsidR="00B50DD5" w:rsidRPr="002F5CB0" w:rsidRDefault="00B50DD5" w:rsidP="008B3397">
      <w:pPr>
        <w:autoSpaceDE w:val="0"/>
        <w:autoSpaceDN w:val="0"/>
        <w:adjustRightInd w:val="0"/>
        <w:jc w:val="both"/>
        <w:rPr>
          <w:rFonts w:ascii="Verdana" w:hAnsi="Verdana"/>
          <w:sz w:val="22"/>
          <w:szCs w:val="22"/>
        </w:rPr>
      </w:pPr>
      <w:r w:rsidRPr="002F5CB0">
        <w:rPr>
          <w:rFonts w:ascii="Verdana" w:hAnsi="Verdana"/>
          <w:sz w:val="22"/>
          <w:szCs w:val="22"/>
        </w:rPr>
        <w:t xml:space="preserve">La trattazione </w:t>
      </w:r>
      <w:r w:rsidR="006E468A" w:rsidRPr="002F5CB0">
        <w:rPr>
          <w:rFonts w:ascii="Verdana" w:hAnsi="Verdana"/>
          <w:sz w:val="22"/>
          <w:szCs w:val="22"/>
        </w:rPr>
        <w:t>è</w:t>
      </w:r>
      <w:r w:rsidRPr="002F5CB0">
        <w:rPr>
          <w:rFonts w:ascii="Verdana" w:hAnsi="Verdana"/>
          <w:sz w:val="22"/>
          <w:szCs w:val="22"/>
        </w:rPr>
        <w:t xml:space="preserve"> completa </w:t>
      </w:r>
      <w:r w:rsidR="006E468A" w:rsidRPr="002F5CB0">
        <w:rPr>
          <w:rFonts w:ascii="Verdana" w:hAnsi="Verdana"/>
          <w:sz w:val="22"/>
          <w:szCs w:val="22"/>
        </w:rPr>
        <w:t>di</w:t>
      </w:r>
      <w:r w:rsidRPr="002F5CB0">
        <w:rPr>
          <w:rFonts w:ascii="Verdana" w:hAnsi="Verdana"/>
          <w:sz w:val="22"/>
          <w:szCs w:val="22"/>
        </w:rPr>
        <w:t xml:space="preserve"> schede di storia del costume, approfondimenti curiosi, </w:t>
      </w:r>
      <w:r w:rsidR="006E468A" w:rsidRPr="002F5CB0">
        <w:rPr>
          <w:rFonts w:ascii="Verdana" w:hAnsi="Verdana"/>
          <w:sz w:val="22"/>
          <w:szCs w:val="22"/>
        </w:rPr>
        <w:t xml:space="preserve">video didattici, </w:t>
      </w:r>
      <w:r w:rsidRPr="002F5CB0">
        <w:rPr>
          <w:rFonts w:ascii="Verdana" w:hAnsi="Verdana"/>
          <w:sz w:val="22"/>
          <w:szCs w:val="22"/>
        </w:rPr>
        <w:t>glossari che chiariscono i termini più complessi</w:t>
      </w:r>
      <w:r w:rsidR="006E468A" w:rsidRPr="002F5CB0">
        <w:rPr>
          <w:rFonts w:ascii="Verdana" w:hAnsi="Verdana"/>
          <w:sz w:val="22"/>
          <w:szCs w:val="22"/>
        </w:rPr>
        <w:t xml:space="preserve"> e biografie dei principali fashion designer (proposte in appendice, anche in lingua inglese). </w:t>
      </w:r>
    </w:p>
    <w:p w14:paraId="3D56A0E7" w14:textId="54698778" w:rsidR="006E468A" w:rsidRPr="002F5CB0" w:rsidRDefault="006E468A" w:rsidP="008B3397">
      <w:pPr>
        <w:autoSpaceDE w:val="0"/>
        <w:autoSpaceDN w:val="0"/>
        <w:adjustRightInd w:val="0"/>
        <w:jc w:val="both"/>
        <w:rPr>
          <w:rFonts w:ascii="Verdana" w:hAnsi="Verdana"/>
          <w:sz w:val="22"/>
          <w:szCs w:val="22"/>
        </w:rPr>
      </w:pPr>
      <w:r w:rsidRPr="002F5CB0">
        <w:rPr>
          <w:rFonts w:ascii="Verdana" w:hAnsi="Verdana"/>
          <w:sz w:val="22"/>
          <w:szCs w:val="22"/>
        </w:rPr>
        <w:t xml:space="preserve">Il testo è suddiviso in 5 Unità Didattiche di Apprendimento (UDA), articolate in microsezioni, per consentire una migliore organizzazione dei contenuti. Ciascuna microsezione propone </w:t>
      </w:r>
      <w:r w:rsidR="00140E95" w:rsidRPr="002F5CB0">
        <w:rPr>
          <w:rFonts w:ascii="Verdana" w:hAnsi="Verdana"/>
          <w:sz w:val="22"/>
          <w:szCs w:val="22"/>
        </w:rPr>
        <w:t>valide</w:t>
      </w:r>
      <w:r w:rsidRPr="002F5CB0">
        <w:rPr>
          <w:rFonts w:ascii="Verdana" w:hAnsi="Verdana"/>
          <w:sz w:val="22"/>
          <w:szCs w:val="22"/>
        </w:rPr>
        <w:t xml:space="preserve"> schede di esercitazione pratica (“Impara il metodo” e “Laboratorio delle competenze”) per apprendere le tecniche proposte, e si chiude con sintesi (anche </w:t>
      </w:r>
      <w:r w:rsidR="00A90D85" w:rsidRPr="002F5CB0">
        <w:rPr>
          <w:rFonts w:ascii="Verdana" w:hAnsi="Verdana"/>
          <w:sz w:val="22"/>
          <w:szCs w:val="22"/>
        </w:rPr>
        <w:t xml:space="preserve">in formato </w:t>
      </w:r>
      <w:r w:rsidRPr="002F5CB0">
        <w:rPr>
          <w:rFonts w:ascii="Verdana" w:hAnsi="Verdana"/>
          <w:sz w:val="22"/>
          <w:szCs w:val="22"/>
        </w:rPr>
        <w:t>audio), mappe concettuali in alta leggibilità</w:t>
      </w:r>
      <w:r w:rsidR="00A90D85" w:rsidRPr="002F5CB0">
        <w:rPr>
          <w:rFonts w:ascii="Verdana" w:hAnsi="Verdana"/>
          <w:sz w:val="22"/>
          <w:szCs w:val="22"/>
        </w:rPr>
        <w:t xml:space="preserve">, compiti di realtà ed </w:t>
      </w:r>
      <w:r w:rsidRPr="002F5CB0">
        <w:rPr>
          <w:rFonts w:ascii="Verdana" w:hAnsi="Verdana"/>
          <w:sz w:val="22"/>
          <w:szCs w:val="22"/>
        </w:rPr>
        <w:t>esercizi teorici.</w:t>
      </w:r>
    </w:p>
    <w:p w14:paraId="6EF96552" w14:textId="6F7EE620" w:rsidR="00D371BA" w:rsidRPr="002F5CB0" w:rsidRDefault="00140E95" w:rsidP="008B3397">
      <w:pPr>
        <w:autoSpaceDE w:val="0"/>
        <w:autoSpaceDN w:val="0"/>
        <w:adjustRightInd w:val="0"/>
        <w:jc w:val="both"/>
        <w:rPr>
          <w:rFonts w:ascii="Verdana" w:hAnsi="Verdana"/>
          <w:sz w:val="22"/>
          <w:szCs w:val="22"/>
        </w:rPr>
      </w:pPr>
      <w:r w:rsidRPr="002F5CB0">
        <w:rPr>
          <w:rFonts w:ascii="Verdana" w:hAnsi="Verdana"/>
          <w:sz w:val="22"/>
          <w:szCs w:val="22"/>
        </w:rPr>
        <w:t>In chiusura dell’opera, s</w:t>
      </w:r>
      <w:r w:rsidR="00D371BA" w:rsidRPr="002F5CB0">
        <w:rPr>
          <w:rFonts w:ascii="Verdana" w:hAnsi="Verdana"/>
          <w:sz w:val="22"/>
          <w:szCs w:val="22"/>
        </w:rPr>
        <w:t>ono presenti anche informazioni sull’Alternanza Scuola Lavoro e l’Orientamento Post-Diploma e interessanti focus sulle figure della filiera della moda, utili per indirizzare efficacemente le competenze degli studenti.</w:t>
      </w:r>
    </w:p>
    <w:p w14:paraId="0402B0EB" w14:textId="77777777" w:rsidR="006E468A" w:rsidRPr="002F5CB0" w:rsidRDefault="006E468A" w:rsidP="006E468A">
      <w:pPr>
        <w:autoSpaceDE w:val="0"/>
        <w:autoSpaceDN w:val="0"/>
        <w:adjustRightInd w:val="0"/>
        <w:spacing w:line="240" w:lineRule="atLeast"/>
        <w:jc w:val="both"/>
        <w:rPr>
          <w:rFonts w:ascii="Verdana" w:hAnsi="Verdana"/>
          <w:sz w:val="22"/>
          <w:szCs w:val="22"/>
        </w:rPr>
      </w:pPr>
      <w:r w:rsidRPr="002F5CB0">
        <w:rPr>
          <w:rFonts w:ascii="Verdana" w:hAnsi="Verdana"/>
          <w:sz w:val="22"/>
          <w:szCs w:val="22"/>
        </w:rPr>
        <w:t>Il libro di testo è completato, in forma mista "</w:t>
      </w:r>
      <w:r w:rsidRPr="002F5CB0">
        <w:rPr>
          <w:rFonts w:ascii="Verdana" w:hAnsi="Verdana"/>
          <w:b/>
          <w:sz w:val="22"/>
          <w:szCs w:val="22"/>
        </w:rPr>
        <w:t>Interactive E-Book</w:t>
      </w:r>
      <w:r w:rsidRPr="002F5CB0">
        <w:rPr>
          <w:rFonts w:ascii="Verdana" w:hAnsi="Verdana"/>
          <w:sz w:val="22"/>
          <w:szCs w:val="22"/>
        </w:rPr>
        <w:t xml:space="preserve">" sul sito web dell'editore, da ulteriori approfondimenti </w:t>
      </w:r>
      <w:r w:rsidRPr="002F5CB0">
        <w:rPr>
          <w:rFonts w:ascii="Verdana" w:hAnsi="Verdana" w:cs="MinionPro-Regular"/>
          <w:sz w:val="22"/>
          <w:szCs w:val="22"/>
        </w:rPr>
        <w:t>di selezionati temi di interesse</w:t>
      </w:r>
      <w:r w:rsidRPr="002F5CB0">
        <w:rPr>
          <w:rFonts w:ascii="Verdana" w:hAnsi="Verdana"/>
          <w:sz w:val="22"/>
          <w:szCs w:val="22"/>
        </w:rPr>
        <w:t>.</w:t>
      </w:r>
    </w:p>
    <w:p w14:paraId="21666C25" w14:textId="1B1FED3A" w:rsidR="006E468A" w:rsidRPr="002F5CB0" w:rsidRDefault="00000B49" w:rsidP="006E55DD">
      <w:pPr>
        <w:pStyle w:val="Default"/>
        <w:jc w:val="both"/>
        <w:rPr>
          <w:rFonts w:ascii="Verdana" w:hAnsi="Verdana" w:cs="Times New Roman"/>
          <w:color w:val="auto"/>
          <w:sz w:val="22"/>
          <w:szCs w:val="22"/>
        </w:rPr>
      </w:pPr>
      <w:r w:rsidRPr="002F5CB0">
        <w:rPr>
          <w:rFonts w:ascii="Verdana" w:hAnsi="Verdana" w:cs="Times New Roman"/>
          <w:color w:val="auto"/>
          <w:sz w:val="22"/>
          <w:szCs w:val="22"/>
        </w:rPr>
        <w:t xml:space="preserve">Per i docenti, è prevista una </w:t>
      </w:r>
      <w:r w:rsidR="00A90D85" w:rsidRPr="002F5CB0">
        <w:rPr>
          <w:rFonts w:ascii="Verdana" w:hAnsi="Verdana" w:cs="Times New Roman"/>
          <w:color w:val="auto"/>
          <w:sz w:val="22"/>
          <w:szCs w:val="22"/>
        </w:rPr>
        <w:t>g</w:t>
      </w:r>
      <w:r w:rsidRPr="002F5CB0">
        <w:rPr>
          <w:rFonts w:ascii="Verdana" w:hAnsi="Verdana" w:cs="Times New Roman"/>
          <w:color w:val="auto"/>
          <w:sz w:val="22"/>
          <w:szCs w:val="22"/>
        </w:rPr>
        <w:t xml:space="preserve">uida, </w:t>
      </w:r>
      <w:r w:rsidR="006E468A" w:rsidRPr="002F5CB0">
        <w:rPr>
          <w:rFonts w:ascii="Verdana" w:hAnsi="Verdana" w:cs="Times New Roman"/>
          <w:color w:val="auto"/>
          <w:sz w:val="22"/>
          <w:szCs w:val="22"/>
        </w:rPr>
        <w:t xml:space="preserve">contenente </w:t>
      </w:r>
      <w:r w:rsidR="00A90D85" w:rsidRPr="002F5CB0">
        <w:rPr>
          <w:rFonts w:ascii="Verdana" w:hAnsi="Verdana" w:cs="Times New Roman"/>
          <w:color w:val="auto"/>
          <w:sz w:val="22"/>
          <w:szCs w:val="22"/>
        </w:rPr>
        <w:t xml:space="preserve">la progettazione didattica con riferimenti alle UDA del testo, </w:t>
      </w:r>
      <w:r w:rsidR="00140E95" w:rsidRPr="002F5CB0">
        <w:rPr>
          <w:rFonts w:ascii="Verdana" w:hAnsi="Verdana" w:cs="Times New Roman"/>
          <w:color w:val="auto"/>
          <w:sz w:val="22"/>
          <w:szCs w:val="22"/>
        </w:rPr>
        <w:t xml:space="preserve">prezioso </w:t>
      </w:r>
      <w:r w:rsidR="00A90D85" w:rsidRPr="002F5CB0">
        <w:rPr>
          <w:rFonts w:ascii="Verdana" w:hAnsi="Verdana" w:cs="Times New Roman"/>
          <w:color w:val="auto"/>
          <w:sz w:val="22"/>
          <w:szCs w:val="22"/>
        </w:rPr>
        <w:t>materiale didattico per fare esercitare i propri studenti, tracce in preparazione all’elaborato finale, le soluzioni degli esercizi presenti in volume.</w:t>
      </w:r>
    </w:p>
    <w:p w14:paraId="14309842" w14:textId="77777777" w:rsidR="006E468A" w:rsidRPr="002F5CB0" w:rsidRDefault="006E468A" w:rsidP="006E55DD">
      <w:pPr>
        <w:pStyle w:val="Default"/>
        <w:jc w:val="both"/>
        <w:rPr>
          <w:rFonts w:ascii="Verdana" w:hAnsi="Verdana" w:cs="Times New Roman"/>
          <w:color w:val="auto"/>
          <w:sz w:val="22"/>
          <w:szCs w:val="22"/>
          <w:highlight w:val="yellow"/>
        </w:rPr>
      </w:pPr>
    </w:p>
    <w:sectPr w:rsidR="006E468A" w:rsidRPr="002F5CB0" w:rsidSect="00915602">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3819" w14:textId="77777777" w:rsidR="003D7062" w:rsidRDefault="003D7062">
      <w:r>
        <w:separator/>
      </w:r>
    </w:p>
  </w:endnote>
  <w:endnote w:type="continuationSeparator" w:id="0">
    <w:p w14:paraId="13AE4CAC" w14:textId="77777777" w:rsidR="003D7062" w:rsidRDefault="003D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doni Sans Text">
    <w:altName w:val="Bodoni Sans Tex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145EF" w14:textId="77777777" w:rsidR="003D7062" w:rsidRDefault="003D7062">
      <w:r>
        <w:separator/>
      </w:r>
    </w:p>
  </w:footnote>
  <w:footnote w:type="continuationSeparator" w:id="0">
    <w:p w14:paraId="0EF2B8E2" w14:textId="77777777" w:rsidR="003D7062" w:rsidRDefault="003D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4901C" w14:textId="77777777" w:rsidR="004F3C5A" w:rsidRPr="000D60BD" w:rsidRDefault="004F3C5A" w:rsidP="00915602">
    <w:pPr>
      <w:pStyle w:val="Intestazione"/>
      <w:shd w:val="clear" w:color="auto" w:fill="CCFFCC"/>
      <w:jc w:val="center"/>
      <w:rPr>
        <w:rFonts w:ascii="Verdana" w:hAnsi="Verdana"/>
        <w:b/>
        <w:spacing w:val="20"/>
        <w:sz w:val="36"/>
        <w:szCs w:val="36"/>
      </w:rPr>
    </w:pPr>
    <w:r w:rsidRPr="00CF7CC8">
      <w:rPr>
        <w:rFonts w:ascii="Verdana" w:hAnsi="Verdana"/>
        <w:b/>
        <w:spacing w:val="20"/>
        <w:sz w:val="36"/>
        <w:szCs w:val="36"/>
      </w:rPr>
      <w:t>RELAZIONE PER L’ADOZIONE DEL TESTO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91"/>
    <w:rsid w:val="00000B49"/>
    <w:rsid w:val="00060735"/>
    <w:rsid w:val="00082E84"/>
    <w:rsid w:val="001158C3"/>
    <w:rsid w:val="00140E95"/>
    <w:rsid w:val="001421A8"/>
    <w:rsid w:val="0018075A"/>
    <w:rsid w:val="001B2287"/>
    <w:rsid w:val="001B353C"/>
    <w:rsid w:val="001D6335"/>
    <w:rsid w:val="001E2F7C"/>
    <w:rsid w:val="00222E55"/>
    <w:rsid w:val="00225EE7"/>
    <w:rsid w:val="00237242"/>
    <w:rsid w:val="002455B5"/>
    <w:rsid w:val="0026017B"/>
    <w:rsid w:val="002804BC"/>
    <w:rsid w:val="00284D6D"/>
    <w:rsid w:val="002B0612"/>
    <w:rsid w:val="002F5CB0"/>
    <w:rsid w:val="003413C8"/>
    <w:rsid w:val="003623AD"/>
    <w:rsid w:val="0039314D"/>
    <w:rsid w:val="003C29FB"/>
    <w:rsid w:val="003C4861"/>
    <w:rsid w:val="003D7062"/>
    <w:rsid w:val="003F4D70"/>
    <w:rsid w:val="00411BD7"/>
    <w:rsid w:val="00442978"/>
    <w:rsid w:val="0047092D"/>
    <w:rsid w:val="0047259D"/>
    <w:rsid w:val="00496115"/>
    <w:rsid w:val="004A2ABE"/>
    <w:rsid w:val="004E6B34"/>
    <w:rsid w:val="004E77D5"/>
    <w:rsid w:val="004F3C5A"/>
    <w:rsid w:val="00513650"/>
    <w:rsid w:val="0057283E"/>
    <w:rsid w:val="005C2527"/>
    <w:rsid w:val="005E1C60"/>
    <w:rsid w:val="005E7C0E"/>
    <w:rsid w:val="005F4F61"/>
    <w:rsid w:val="0062007F"/>
    <w:rsid w:val="006225A2"/>
    <w:rsid w:val="006510C7"/>
    <w:rsid w:val="00680F80"/>
    <w:rsid w:val="00681FC0"/>
    <w:rsid w:val="006A0119"/>
    <w:rsid w:val="006A2461"/>
    <w:rsid w:val="006C3129"/>
    <w:rsid w:val="006C5395"/>
    <w:rsid w:val="006D331E"/>
    <w:rsid w:val="006E468A"/>
    <w:rsid w:val="006E55DD"/>
    <w:rsid w:val="00720460"/>
    <w:rsid w:val="0074032D"/>
    <w:rsid w:val="00786463"/>
    <w:rsid w:val="007866AE"/>
    <w:rsid w:val="007F50B2"/>
    <w:rsid w:val="008002DA"/>
    <w:rsid w:val="008056B0"/>
    <w:rsid w:val="00812BF0"/>
    <w:rsid w:val="008378C6"/>
    <w:rsid w:val="00892517"/>
    <w:rsid w:val="008B2DB3"/>
    <w:rsid w:val="008B3397"/>
    <w:rsid w:val="00915602"/>
    <w:rsid w:val="009275D1"/>
    <w:rsid w:val="00953069"/>
    <w:rsid w:val="009A70C3"/>
    <w:rsid w:val="009E5D03"/>
    <w:rsid w:val="00A90D85"/>
    <w:rsid w:val="00A91236"/>
    <w:rsid w:val="00AA16D3"/>
    <w:rsid w:val="00B003C6"/>
    <w:rsid w:val="00B04433"/>
    <w:rsid w:val="00B50DD5"/>
    <w:rsid w:val="00BB5164"/>
    <w:rsid w:val="00CE7DC5"/>
    <w:rsid w:val="00D24017"/>
    <w:rsid w:val="00D371BA"/>
    <w:rsid w:val="00D81D33"/>
    <w:rsid w:val="00DA3A9E"/>
    <w:rsid w:val="00DE5C63"/>
    <w:rsid w:val="00DE5F5E"/>
    <w:rsid w:val="00DF6C84"/>
    <w:rsid w:val="00E7035C"/>
    <w:rsid w:val="00EC2591"/>
    <w:rsid w:val="00EC4E98"/>
    <w:rsid w:val="00FB43BF"/>
    <w:rsid w:val="00FB6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FF1E"/>
  <w15:docId w15:val="{3D69FB24-2BAB-4B6D-A3ED-270AC173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25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C2591"/>
    <w:pPr>
      <w:tabs>
        <w:tab w:val="center" w:pos="4819"/>
        <w:tab w:val="right" w:pos="9638"/>
      </w:tabs>
    </w:pPr>
  </w:style>
  <w:style w:type="paragraph" w:styleId="Pidipagina">
    <w:name w:val="footer"/>
    <w:basedOn w:val="Normale"/>
    <w:rsid w:val="00EC2591"/>
    <w:pPr>
      <w:tabs>
        <w:tab w:val="center" w:pos="4819"/>
        <w:tab w:val="right" w:pos="9638"/>
      </w:tabs>
    </w:pPr>
  </w:style>
  <w:style w:type="paragraph" w:customStyle="1" w:styleId="Default">
    <w:name w:val="Default"/>
    <w:rsid w:val="00000B49"/>
    <w:pPr>
      <w:autoSpaceDE w:val="0"/>
      <w:autoSpaceDN w:val="0"/>
      <w:adjustRightInd w:val="0"/>
    </w:pPr>
    <w:rPr>
      <w:rFonts w:ascii="Bodoni Sans Text" w:eastAsiaTheme="minorHAnsi" w:hAnsi="Bodoni Sans Text" w:cs="Bodoni Sans Text"/>
      <w:color w:val="000000"/>
      <w:sz w:val="24"/>
      <w:szCs w:val="24"/>
      <w:lang w:eastAsia="en-US"/>
    </w:rPr>
  </w:style>
  <w:style w:type="paragraph" w:customStyle="1" w:styleId="Pa3">
    <w:name w:val="Pa3"/>
    <w:basedOn w:val="Default"/>
    <w:next w:val="Default"/>
    <w:uiPriority w:val="99"/>
    <w:rsid w:val="00000B49"/>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Cosetta Grana</vt:lpstr>
    </vt:vector>
  </TitlesOfParts>
  <Company>EDITRICE SANMARCO</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Cosetta Grana</dc:title>
  <dc:creator>Tania</dc:creator>
  <cp:lastModifiedBy>nicola capelli</cp:lastModifiedBy>
  <cp:revision>5</cp:revision>
  <cp:lastPrinted>2018-03-02T13:29:00Z</cp:lastPrinted>
  <dcterms:created xsi:type="dcterms:W3CDTF">2020-10-07T07:20:00Z</dcterms:created>
  <dcterms:modified xsi:type="dcterms:W3CDTF">2020-10-07T13:53:00Z</dcterms:modified>
</cp:coreProperties>
</file>