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EA37" w14:textId="137713E0" w:rsidR="008F555F" w:rsidRDefault="003512C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V</w:t>
      </w:r>
      <w:r w:rsidR="00116999">
        <w:rPr>
          <w:rFonts w:ascii="Verdana" w:hAnsi="Verdana" w:cs="Arial"/>
          <w:sz w:val="28"/>
          <w:szCs w:val="28"/>
        </w:rPr>
        <w:t>.</w:t>
      </w:r>
      <w:r w:rsidR="00E56936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Lanzi</w:t>
      </w:r>
    </w:p>
    <w:p w14:paraId="5B1EFD45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4EE7303C" w14:textId="77777777" w:rsidR="00362223" w:rsidRPr="00116999" w:rsidRDefault="007072D0" w:rsidP="00362223">
      <w:pPr>
        <w:jc w:val="center"/>
        <w:rPr>
          <w:rFonts w:ascii="Verdana" w:hAnsi="Verdana"/>
          <w:b/>
          <w:sz w:val="44"/>
          <w:szCs w:val="44"/>
        </w:rPr>
      </w:pPr>
      <w:r w:rsidRPr="00116999">
        <w:rPr>
          <w:rFonts w:ascii="Verdana" w:hAnsi="Verdana"/>
          <w:b/>
          <w:sz w:val="44"/>
          <w:szCs w:val="44"/>
        </w:rPr>
        <w:t>DIGITALTECH</w:t>
      </w:r>
    </w:p>
    <w:p w14:paraId="1632446B" w14:textId="77777777" w:rsidR="003512C3" w:rsidRPr="002F2FED" w:rsidRDefault="003512C3" w:rsidP="002F2FED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32"/>
          <w:szCs w:val="32"/>
        </w:rPr>
        <w:t xml:space="preserve">Tecnologie </w:t>
      </w:r>
      <w:r w:rsidR="007072D0">
        <w:rPr>
          <w:rFonts w:ascii="Verdana" w:hAnsi="Verdana"/>
          <w:b/>
          <w:sz w:val="32"/>
          <w:szCs w:val="32"/>
        </w:rPr>
        <w:t>informatiche</w:t>
      </w:r>
    </w:p>
    <w:p w14:paraId="21776F73" w14:textId="77777777" w:rsidR="003512C3" w:rsidRDefault="00362223" w:rsidP="002F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3512C3">
        <w:rPr>
          <w:b/>
          <w:sz w:val="28"/>
          <w:szCs w:val="28"/>
        </w:rPr>
        <w:t>primo biennio</w:t>
      </w:r>
      <w:r w:rsidR="00EE0B82">
        <w:rPr>
          <w:b/>
          <w:sz w:val="28"/>
          <w:szCs w:val="28"/>
        </w:rPr>
        <w:t xml:space="preserve"> </w:t>
      </w:r>
      <w:r w:rsidR="00AB754D">
        <w:rPr>
          <w:b/>
          <w:sz w:val="28"/>
          <w:szCs w:val="28"/>
        </w:rPr>
        <w:t xml:space="preserve">degli Istituti </w:t>
      </w:r>
      <w:r w:rsidR="007072D0">
        <w:rPr>
          <w:b/>
          <w:sz w:val="28"/>
          <w:szCs w:val="28"/>
        </w:rPr>
        <w:t>Tecnici</w:t>
      </w:r>
    </w:p>
    <w:p w14:paraId="7DFB598D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2EA78111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B0F32FA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41239DCD" w14:textId="77777777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7072D0">
        <w:rPr>
          <w:rFonts w:ascii="Verdana" w:hAnsi="Verdana"/>
        </w:rPr>
        <w:t>408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7072D0">
        <w:rPr>
          <w:rFonts w:ascii="Verdana" w:hAnsi="Verdana"/>
        </w:rPr>
        <w:t>21</w:t>
      </w:r>
      <w:r w:rsidR="003512C3">
        <w:rPr>
          <w:rFonts w:ascii="Verdana" w:hAnsi="Verdana"/>
        </w:rPr>
        <w:t>,8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 xml:space="preserve">ISBN </w:t>
      </w:r>
      <w:r w:rsidR="007072D0" w:rsidRPr="007072D0">
        <w:rPr>
          <w:rFonts w:ascii="Verdana" w:hAnsi="Verdana"/>
        </w:rPr>
        <w:t>978-88-8488-392-6</w:t>
      </w:r>
    </w:p>
    <w:p w14:paraId="0E699A6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4559F4A" w14:textId="7270B0E2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NOVITA'</w:t>
      </w:r>
      <w:r w:rsidR="00116999">
        <w:rPr>
          <w:rFonts w:ascii="Verdana" w:hAnsi="Verdana"/>
          <w:b/>
          <w:caps/>
          <w:sz w:val="28"/>
          <w:szCs w:val="28"/>
        </w:rPr>
        <w:t xml:space="preserve">         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3CC97FF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3AF001BB" w14:textId="6AFC830F" w:rsidR="00FE2AEB" w:rsidRDefault="002E7FC9" w:rsidP="003512C3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 xml:space="preserve">Si propone per l’adozione </w:t>
      </w:r>
      <w:r w:rsidR="003512C3">
        <w:rPr>
          <w:rFonts w:ascii="Verdana" w:hAnsi="Verdana" w:cstheme="minorHAnsi"/>
          <w:sz w:val="22"/>
          <w:szCs w:val="22"/>
        </w:rPr>
        <w:t xml:space="preserve">il nuovo libro </w:t>
      </w:r>
      <w:proofErr w:type="spellStart"/>
      <w:r w:rsidR="007072D0">
        <w:rPr>
          <w:rFonts w:ascii="Verdana" w:hAnsi="Verdana" w:cstheme="minorHAnsi"/>
          <w:i/>
          <w:sz w:val="22"/>
          <w:szCs w:val="22"/>
        </w:rPr>
        <w:t>DigitalTech</w:t>
      </w:r>
      <w:proofErr w:type="spellEnd"/>
      <w:r w:rsidR="003512C3">
        <w:rPr>
          <w:rFonts w:ascii="Verdana" w:hAnsi="Verdana" w:cstheme="minorHAnsi"/>
          <w:sz w:val="22"/>
          <w:szCs w:val="22"/>
        </w:rPr>
        <w:t xml:space="preserve"> dell’Editrice San Marco. </w:t>
      </w:r>
      <w:r w:rsidR="00FF7998">
        <w:rPr>
          <w:rFonts w:ascii="Verdana" w:hAnsi="Verdana" w:cstheme="minorHAnsi"/>
          <w:sz w:val="22"/>
          <w:szCs w:val="22"/>
        </w:rPr>
        <w:t xml:space="preserve">Fortemente </w:t>
      </w:r>
      <w:r w:rsidR="0063634B">
        <w:rPr>
          <w:rFonts w:ascii="Verdana" w:hAnsi="Verdana" w:cstheme="minorHAnsi"/>
          <w:sz w:val="22"/>
          <w:szCs w:val="22"/>
        </w:rPr>
        <w:t>improntato</w:t>
      </w:r>
      <w:r w:rsidR="00FF7998">
        <w:rPr>
          <w:rFonts w:ascii="Verdana" w:hAnsi="Verdana" w:cstheme="minorHAnsi"/>
          <w:sz w:val="22"/>
          <w:szCs w:val="22"/>
        </w:rPr>
        <w:t xml:space="preserve"> sullo sviluppo delle </w:t>
      </w:r>
      <w:r w:rsidR="00FF7998" w:rsidRPr="00FF7998">
        <w:rPr>
          <w:rFonts w:ascii="Verdana" w:hAnsi="Verdana" w:cstheme="minorHAnsi"/>
          <w:b/>
          <w:bCs/>
          <w:sz w:val="22"/>
          <w:szCs w:val="22"/>
        </w:rPr>
        <w:t>competenze</w:t>
      </w:r>
      <w:r w:rsidR="00FF7998">
        <w:rPr>
          <w:rFonts w:ascii="Verdana" w:hAnsi="Verdana" w:cstheme="minorHAnsi"/>
          <w:sz w:val="22"/>
          <w:szCs w:val="22"/>
        </w:rPr>
        <w:t xml:space="preserve">, il progetto intende fornire agli studenti di oggi gli strumenti per </w:t>
      </w:r>
      <w:r w:rsidR="0063634B">
        <w:rPr>
          <w:rFonts w:ascii="Verdana" w:hAnsi="Verdana" w:cstheme="minorHAnsi"/>
          <w:sz w:val="22"/>
          <w:szCs w:val="22"/>
        </w:rPr>
        <w:t>agire</w:t>
      </w:r>
      <w:r w:rsidR="00FF7998">
        <w:rPr>
          <w:rFonts w:ascii="Verdana" w:hAnsi="Verdana" w:cstheme="minorHAnsi"/>
          <w:sz w:val="22"/>
          <w:szCs w:val="22"/>
        </w:rPr>
        <w:t xml:space="preserve"> in modo consapevole e critico nella società digitale. </w:t>
      </w:r>
      <w:r w:rsidR="009F7A54">
        <w:rPr>
          <w:rFonts w:ascii="Verdana" w:hAnsi="Verdana" w:cstheme="minorHAnsi"/>
          <w:sz w:val="22"/>
          <w:szCs w:val="22"/>
        </w:rPr>
        <w:t xml:space="preserve">I tanti apparati didattici presenti si prestano </w:t>
      </w:r>
      <w:r w:rsidR="00116999">
        <w:rPr>
          <w:rFonts w:ascii="Verdana" w:hAnsi="Verdana" w:cstheme="minorHAnsi"/>
          <w:sz w:val="22"/>
          <w:szCs w:val="22"/>
        </w:rPr>
        <w:t xml:space="preserve">sia </w:t>
      </w:r>
      <w:r w:rsidR="009F7A54">
        <w:rPr>
          <w:rFonts w:ascii="Verdana" w:hAnsi="Verdana" w:cstheme="minorHAnsi"/>
          <w:sz w:val="22"/>
          <w:szCs w:val="22"/>
        </w:rPr>
        <w:t xml:space="preserve">per un agile lavoro in classe sia per un lavoro a distanza in modalità telematica. </w:t>
      </w:r>
      <w:r w:rsidR="003512C3">
        <w:rPr>
          <w:rFonts w:ascii="Verdana" w:hAnsi="Verdana" w:cstheme="minorHAnsi"/>
          <w:sz w:val="22"/>
          <w:szCs w:val="22"/>
        </w:rPr>
        <w:t>Il testo si configura come una guida graduale all’apprendimento dei fondamenti della disciplina</w:t>
      </w:r>
      <w:r w:rsidR="00AB754D">
        <w:rPr>
          <w:rFonts w:ascii="Verdana" w:hAnsi="Verdana" w:cstheme="minorHAnsi"/>
          <w:sz w:val="22"/>
          <w:szCs w:val="22"/>
        </w:rPr>
        <w:t xml:space="preserve"> attraverso </w:t>
      </w:r>
      <w:r w:rsidR="00FE2AEB">
        <w:rPr>
          <w:rFonts w:ascii="Verdana" w:hAnsi="Verdana" w:cstheme="minorHAnsi"/>
          <w:sz w:val="22"/>
          <w:szCs w:val="22"/>
        </w:rPr>
        <w:t>un’</w:t>
      </w:r>
      <w:r w:rsidR="00FE2AEB" w:rsidRPr="00FF7998">
        <w:rPr>
          <w:rFonts w:ascii="Verdana" w:hAnsi="Verdana" w:cstheme="minorHAnsi"/>
          <w:b/>
          <w:bCs/>
          <w:sz w:val="22"/>
          <w:szCs w:val="22"/>
        </w:rPr>
        <w:t xml:space="preserve">impostazione pratica </w:t>
      </w:r>
      <w:r w:rsidR="00FF7998">
        <w:rPr>
          <w:rFonts w:ascii="Verdana" w:hAnsi="Verdana" w:cstheme="minorHAnsi"/>
          <w:sz w:val="22"/>
          <w:szCs w:val="22"/>
        </w:rPr>
        <w:t xml:space="preserve">necessaria in una </w:t>
      </w:r>
      <w:r w:rsidR="009F7A54">
        <w:rPr>
          <w:rFonts w:ascii="Verdana" w:hAnsi="Verdana" w:cstheme="minorHAnsi"/>
          <w:sz w:val="22"/>
          <w:szCs w:val="22"/>
        </w:rPr>
        <w:t>materia</w:t>
      </w:r>
      <w:r w:rsidR="00FF7998">
        <w:rPr>
          <w:rFonts w:ascii="Verdana" w:hAnsi="Verdana" w:cstheme="minorHAnsi"/>
          <w:sz w:val="22"/>
          <w:szCs w:val="22"/>
        </w:rPr>
        <w:t xml:space="preserve"> che si apprende sul campo.</w:t>
      </w:r>
      <w:r w:rsidR="0063634B">
        <w:rPr>
          <w:rFonts w:ascii="Verdana" w:hAnsi="Verdana" w:cstheme="minorHAnsi"/>
          <w:sz w:val="22"/>
          <w:szCs w:val="22"/>
        </w:rPr>
        <w:t xml:space="preserve"> </w:t>
      </w:r>
      <w:r w:rsidR="00FF7998">
        <w:rPr>
          <w:rFonts w:ascii="Verdana" w:hAnsi="Verdana" w:cstheme="minorHAnsi"/>
          <w:sz w:val="22"/>
          <w:szCs w:val="22"/>
        </w:rPr>
        <w:t>L’opera è</w:t>
      </w:r>
      <w:r w:rsidR="0063634B">
        <w:rPr>
          <w:rFonts w:ascii="Verdana" w:hAnsi="Verdana" w:cstheme="minorHAnsi"/>
          <w:sz w:val="22"/>
          <w:szCs w:val="22"/>
        </w:rPr>
        <w:t>, infatti,</w:t>
      </w:r>
      <w:r w:rsidR="00FF7998">
        <w:rPr>
          <w:rFonts w:ascii="Verdana" w:hAnsi="Verdana" w:cstheme="minorHAnsi"/>
          <w:sz w:val="22"/>
          <w:szCs w:val="22"/>
        </w:rPr>
        <w:t xml:space="preserve"> </w:t>
      </w:r>
      <w:r w:rsidR="00FF7998" w:rsidRPr="00407767">
        <w:rPr>
          <w:rFonts w:ascii="Verdana" w:hAnsi="Verdana" w:cstheme="minorHAnsi"/>
          <w:b/>
          <w:bCs/>
          <w:sz w:val="22"/>
          <w:szCs w:val="22"/>
        </w:rPr>
        <w:t>ricca d</w:t>
      </w:r>
      <w:r w:rsidR="00AB754D" w:rsidRPr="00407767">
        <w:rPr>
          <w:rFonts w:ascii="Verdana" w:hAnsi="Verdana" w:cstheme="minorHAnsi"/>
          <w:b/>
          <w:bCs/>
          <w:sz w:val="22"/>
          <w:szCs w:val="22"/>
        </w:rPr>
        <w:t>i esercitazioni</w:t>
      </w:r>
      <w:r w:rsidR="00FE2AEB">
        <w:rPr>
          <w:rFonts w:ascii="Verdana" w:hAnsi="Verdana" w:cstheme="minorHAnsi"/>
          <w:sz w:val="22"/>
          <w:szCs w:val="22"/>
        </w:rPr>
        <w:t xml:space="preserve"> </w:t>
      </w:r>
      <w:r w:rsidR="00FF7998">
        <w:rPr>
          <w:rFonts w:ascii="Verdana" w:hAnsi="Verdana" w:cstheme="minorHAnsi"/>
          <w:sz w:val="22"/>
          <w:szCs w:val="22"/>
        </w:rPr>
        <w:t xml:space="preserve">sia </w:t>
      </w:r>
      <w:r w:rsidR="00FE2AEB" w:rsidRPr="00FF7998">
        <w:rPr>
          <w:rFonts w:ascii="Verdana" w:hAnsi="Verdana" w:cstheme="minorHAnsi"/>
          <w:sz w:val="22"/>
          <w:szCs w:val="22"/>
        </w:rPr>
        <w:t>guidate</w:t>
      </w:r>
      <w:r w:rsidR="0063634B">
        <w:rPr>
          <w:rFonts w:ascii="Verdana" w:hAnsi="Verdana" w:cstheme="minorHAnsi"/>
          <w:sz w:val="22"/>
          <w:szCs w:val="22"/>
        </w:rPr>
        <w:t>,</w:t>
      </w:r>
      <w:r w:rsidR="00FE2AEB">
        <w:rPr>
          <w:rFonts w:ascii="Verdana" w:hAnsi="Verdana" w:cstheme="minorHAnsi"/>
          <w:sz w:val="22"/>
          <w:szCs w:val="22"/>
        </w:rPr>
        <w:t xml:space="preserve"> </w:t>
      </w:r>
      <w:r w:rsidR="00FF7998">
        <w:rPr>
          <w:rFonts w:ascii="Verdana" w:hAnsi="Verdana" w:cstheme="minorHAnsi"/>
          <w:sz w:val="22"/>
          <w:szCs w:val="22"/>
        </w:rPr>
        <w:t xml:space="preserve">per muovere i primi passi, che da fare in autonomia (o in gruppo) </w:t>
      </w:r>
      <w:r w:rsidR="00FE2AEB">
        <w:rPr>
          <w:rFonts w:ascii="Verdana" w:hAnsi="Verdana" w:cstheme="minorHAnsi"/>
          <w:sz w:val="22"/>
          <w:szCs w:val="22"/>
        </w:rPr>
        <w:t>per allenare le abilità e le competenze.</w:t>
      </w:r>
      <w:r w:rsidR="00407767">
        <w:rPr>
          <w:rFonts w:ascii="Verdana" w:hAnsi="Verdana" w:cstheme="minorHAnsi"/>
          <w:sz w:val="22"/>
          <w:szCs w:val="22"/>
        </w:rPr>
        <w:t xml:space="preserve"> Tutte le esercitazioni sono calate in contesti reali.</w:t>
      </w:r>
    </w:p>
    <w:p w14:paraId="32E7ADA5" w14:textId="19EBEF82" w:rsidR="009F7A54" w:rsidRDefault="00FF7998" w:rsidP="009F7A54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La </w:t>
      </w:r>
      <w:r w:rsidRPr="004A2718">
        <w:rPr>
          <w:rFonts w:ascii="Verdana" w:hAnsi="Verdana" w:cstheme="minorHAnsi"/>
          <w:sz w:val="22"/>
          <w:szCs w:val="22"/>
        </w:rPr>
        <w:t>trattazione</w:t>
      </w:r>
      <w:r>
        <w:rPr>
          <w:rFonts w:ascii="Verdana" w:hAnsi="Verdana" w:cstheme="minorHAnsi"/>
          <w:sz w:val="22"/>
          <w:szCs w:val="22"/>
        </w:rPr>
        <w:t xml:space="preserve"> inizia con un’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introduttiva per rendere coscienti gli studenti del </w:t>
      </w:r>
      <w:r w:rsidRPr="004A2718">
        <w:rPr>
          <w:rFonts w:ascii="Verdana" w:hAnsi="Verdana" w:cstheme="minorHAnsi"/>
          <w:b/>
          <w:bCs/>
          <w:sz w:val="22"/>
          <w:szCs w:val="22"/>
        </w:rPr>
        <w:t>ruolo</w:t>
      </w:r>
      <w:r>
        <w:rPr>
          <w:rFonts w:ascii="Verdana" w:hAnsi="Verdana" w:cstheme="minorHAnsi"/>
          <w:sz w:val="22"/>
          <w:szCs w:val="22"/>
        </w:rPr>
        <w:t xml:space="preserve"> che oggi le </w:t>
      </w:r>
      <w:r w:rsidRPr="004A2718">
        <w:rPr>
          <w:rFonts w:ascii="Verdana" w:hAnsi="Verdana" w:cstheme="minorHAnsi"/>
          <w:b/>
          <w:bCs/>
          <w:sz w:val="22"/>
          <w:szCs w:val="22"/>
        </w:rPr>
        <w:t>ICT</w:t>
      </w:r>
      <w:r>
        <w:rPr>
          <w:rFonts w:ascii="Verdana" w:hAnsi="Verdana" w:cstheme="minorHAnsi"/>
          <w:sz w:val="22"/>
          <w:szCs w:val="22"/>
        </w:rPr>
        <w:t xml:space="preserve"> hanno acquisito nella vita professionale e quotidiana. Nelle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seguenti </w:t>
      </w:r>
      <w:r w:rsidR="009F7A54">
        <w:rPr>
          <w:rFonts w:ascii="Verdana" w:hAnsi="Verdana" w:cstheme="minorHAnsi"/>
          <w:sz w:val="22"/>
          <w:szCs w:val="22"/>
        </w:rPr>
        <w:t>si studiano le caratteristiche dei computer e del</w:t>
      </w:r>
      <w:r>
        <w:rPr>
          <w:rFonts w:ascii="Verdana" w:hAnsi="Verdana" w:cstheme="minorHAnsi"/>
          <w:sz w:val="22"/>
          <w:szCs w:val="22"/>
        </w:rPr>
        <w:t xml:space="preserve">le </w:t>
      </w:r>
      <w:r w:rsidRPr="004A2718">
        <w:rPr>
          <w:rFonts w:ascii="Verdana" w:hAnsi="Verdana" w:cstheme="minorHAnsi"/>
          <w:b/>
          <w:bCs/>
          <w:sz w:val="22"/>
          <w:szCs w:val="22"/>
        </w:rPr>
        <w:t>reti</w:t>
      </w:r>
      <w:r>
        <w:rPr>
          <w:rFonts w:ascii="Verdana" w:hAnsi="Verdana" w:cstheme="minorHAnsi"/>
          <w:sz w:val="22"/>
          <w:szCs w:val="22"/>
        </w:rPr>
        <w:t xml:space="preserve"> con particolare rilievo a Internet e ai servizi che mette a disposizione. Nella seconda parte del volume si trovano materiali per </w:t>
      </w:r>
      <w:r w:rsidR="00116999">
        <w:rPr>
          <w:rFonts w:ascii="Verdana" w:hAnsi="Verdana" w:cstheme="minorHAnsi"/>
          <w:sz w:val="22"/>
          <w:szCs w:val="22"/>
        </w:rPr>
        <w:t>apprendere l’utilizzo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116999">
        <w:rPr>
          <w:rFonts w:ascii="Verdana" w:hAnsi="Verdana" w:cstheme="minorHAnsi"/>
          <w:sz w:val="22"/>
          <w:szCs w:val="22"/>
        </w:rPr>
        <w:t>de</w:t>
      </w:r>
      <w:r>
        <w:rPr>
          <w:rFonts w:ascii="Verdana" w:hAnsi="Verdana" w:cstheme="minorHAnsi"/>
          <w:sz w:val="22"/>
          <w:szCs w:val="22"/>
        </w:rPr>
        <w:t xml:space="preserve">i software di </w:t>
      </w:r>
      <w:r w:rsidRPr="004A2718">
        <w:rPr>
          <w:rFonts w:ascii="Verdana" w:hAnsi="Verdana" w:cstheme="minorHAnsi"/>
          <w:b/>
          <w:bCs/>
          <w:sz w:val="22"/>
          <w:szCs w:val="22"/>
        </w:rPr>
        <w:t>produttività personale</w:t>
      </w:r>
      <w:r>
        <w:rPr>
          <w:rFonts w:ascii="Verdana" w:hAnsi="Verdana" w:cstheme="minorHAnsi"/>
          <w:sz w:val="22"/>
          <w:szCs w:val="22"/>
        </w:rPr>
        <w:t xml:space="preserve"> più rilevanti presenti nella suite Office (Word, Excel, PowerPoint, Access). </w:t>
      </w:r>
      <w:r w:rsidR="004A2718">
        <w:rPr>
          <w:rFonts w:ascii="Verdana" w:hAnsi="Verdana" w:cstheme="minorHAnsi"/>
          <w:sz w:val="22"/>
          <w:szCs w:val="22"/>
        </w:rPr>
        <w:t>Segue</w:t>
      </w:r>
      <w:r>
        <w:rPr>
          <w:rFonts w:ascii="Verdana" w:hAnsi="Verdana" w:cstheme="minorHAnsi"/>
          <w:sz w:val="22"/>
          <w:szCs w:val="22"/>
        </w:rPr>
        <w:t xml:space="preserve"> un invito alla </w:t>
      </w:r>
      <w:r w:rsidRPr="004A2718">
        <w:rPr>
          <w:rFonts w:ascii="Verdana" w:hAnsi="Verdana" w:cstheme="minorHAnsi"/>
          <w:b/>
          <w:bCs/>
          <w:sz w:val="22"/>
          <w:szCs w:val="22"/>
        </w:rPr>
        <w:t>programmazione</w:t>
      </w:r>
      <w:r>
        <w:rPr>
          <w:rFonts w:ascii="Verdana" w:hAnsi="Verdana" w:cstheme="minorHAnsi"/>
          <w:sz w:val="22"/>
          <w:szCs w:val="22"/>
        </w:rPr>
        <w:t xml:space="preserve"> che presenta prima il concetto di algoritmo, i programmi Scratch e App Inventor nell’ultima </w:t>
      </w:r>
      <w:r w:rsidRPr="00ED7546">
        <w:rPr>
          <w:rFonts w:ascii="Verdana" w:hAnsi="Verdana" w:cstheme="minorHAnsi"/>
          <w:i/>
          <w:sz w:val="22"/>
          <w:szCs w:val="22"/>
        </w:rPr>
        <w:t>release</w:t>
      </w:r>
      <w:r>
        <w:rPr>
          <w:rFonts w:ascii="Verdana" w:hAnsi="Verdana" w:cstheme="minorHAnsi"/>
          <w:sz w:val="22"/>
          <w:szCs w:val="22"/>
        </w:rPr>
        <w:t xml:space="preserve"> disponibile e un’introduzione ai linguaggi C++ e Python.</w:t>
      </w:r>
      <w:r w:rsidR="009F7A54" w:rsidRPr="009F7A54">
        <w:rPr>
          <w:rFonts w:ascii="Verdana" w:hAnsi="Verdana" w:cstheme="minorHAnsi"/>
          <w:sz w:val="22"/>
          <w:szCs w:val="22"/>
        </w:rPr>
        <w:t xml:space="preserve"> </w:t>
      </w:r>
      <w:r w:rsidR="009F7A54">
        <w:rPr>
          <w:rFonts w:ascii="Verdana" w:hAnsi="Verdana" w:cstheme="minorHAnsi"/>
          <w:sz w:val="22"/>
          <w:szCs w:val="22"/>
        </w:rPr>
        <w:t>Il volume si basa sul sistema operativo Windows 10, sulla suite Office 2019/365, su Scratch 3.0 e Python 3. Tuttavia, prima di addentrarsi nelle funzioni dei programmi, vengono anche presentati software alternativi e le loro caratteristiche.</w:t>
      </w:r>
    </w:p>
    <w:p w14:paraId="247F3296" w14:textId="17078758" w:rsidR="00FE2AEB" w:rsidRDefault="000E3390" w:rsidP="003512C3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Attraverso un approccio induttivo, i</w:t>
      </w:r>
      <w:r w:rsidR="00FE2AEB">
        <w:rPr>
          <w:rFonts w:ascii="Verdana" w:hAnsi="Verdana" w:cstheme="minorHAnsi"/>
          <w:sz w:val="22"/>
          <w:szCs w:val="22"/>
        </w:rPr>
        <w:t>l libro dà particolare rilievo all</w:t>
      </w:r>
      <w:r>
        <w:rPr>
          <w:rFonts w:ascii="Verdana" w:hAnsi="Verdana" w:cstheme="minorHAnsi"/>
          <w:sz w:val="22"/>
          <w:szCs w:val="22"/>
        </w:rPr>
        <w:t xml:space="preserve">a </w:t>
      </w:r>
      <w:r w:rsidRPr="00FF7998">
        <w:rPr>
          <w:rFonts w:ascii="Verdana" w:hAnsi="Verdana" w:cstheme="minorHAnsi"/>
          <w:b/>
          <w:bCs/>
          <w:sz w:val="22"/>
          <w:szCs w:val="22"/>
        </w:rPr>
        <w:t>motivazione allo studio</w:t>
      </w:r>
      <w:r>
        <w:rPr>
          <w:rFonts w:ascii="Verdana" w:hAnsi="Verdana" w:cstheme="minorHAnsi"/>
          <w:sz w:val="22"/>
          <w:szCs w:val="22"/>
        </w:rPr>
        <w:t xml:space="preserve"> aprendo ogni 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con una scheda per lo studente contenente una sfida e dei suggerimenti per affrontarla. </w:t>
      </w:r>
      <w:r w:rsidR="00407767">
        <w:rPr>
          <w:rFonts w:ascii="Verdana" w:hAnsi="Verdana" w:cstheme="minorHAnsi"/>
          <w:sz w:val="22"/>
          <w:szCs w:val="22"/>
        </w:rPr>
        <w:t xml:space="preserve">Questi </w:t>
      </w:r>
      <w:r w:rsidR="00407767" w:rsidRPr="00407767">
        <w:rPr>
          <w:rFonts w:ascii="Verdana" w:hAnsi="Verdana" w:cstheme="minorHAnsi"/>
          <w:b/>
          <w:bCs/>
          <w:sz w:val="22"/>
          <w:szCs w:val="22"/>
        </w:rPr>
        <w:t>compiti di realtà</w:t>
      </w:r>
      <w:r w:rsidR="00407767">
        <w:rPr>
          <w:rFonts w:ascii="Verdana" w:hAnsi="Verdana" w:cstheme="minorHAnsi"/>
          <w:sz w:val="22"/>
          <w:szCs w:val="22"/>
        </w:rPr>
        <w:t xml:space="preserve"> coinvolgono più abilità e competenze.</w:t>
      </w:r>
    </w:p>
    <w:p w14:paraId="3EC45B31" w14:textId="21BBCAAF" w:rsidR="003A13B2" w:rsidRDefault="009F7A54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</w:t>
      </w:r>
      <w:r w:rsidR="003A13B2">
        <w:rPr>
          <w:rFonts w:ascii="Verdana" w:hAnsi="Verdana" w:cstheme="minorHAnsi"/>
          <w:sz w:val="22"/>
          <w:szCs w:val="22"/>
        </w:rPr>
        <w:t xml:space="preserve">apparato di </w:t>
      </w:r>
      <w:r w:rsidR="003A13B2" w:rsidRPr="009F7A54">
        <w:rPr>
          <w:rFonts w:ascii="Verdana" w:hAnsi="Verdana" w:cstheme="minorHAnsi"/>
          <w:b/>
          <w:bCs/>
          <w:sz w:val="22"/>
          <w:szCs w:val="22"/>
        </w:rPr>
        <w:t>aiuto allo studio</w:t>
      </w:r>
      <w:r>
        <w:rPr>
          <w:rFonts w:ascii="Verdana" w:hAnsi="Verdana" w:cstheme="minorHAnsi"/>
          <w:sz w:val="22"/>
          <w:szCs w:val="22"/>
        </w:rPr>
        <w:t xml:space="preserve"> guida l’apprendimento</w:t>
      </w:r>
      <w:r w:rsidR="003A13B2">
        <w:rPr>
          <w:rFonts w:ascii="Verdana" w:hAnsi="Verdana" w:cstheme="minorHAnsi"/>
          <w:sz w:val="22"/>
          <w:szCs w:val="22"/>
        </w:rPr>
        <w:t xml:space="preserve"> per tutti e</w:t>
      </w:r>
      <w:r>
        <w:rPr>
          <w:rFonts w:ascii="Verdana" w:hAnsi="Verdana" w:cstheme="minorHAnsi"/>
          <w:sz w:val="22"/>
          <w:szCs w:val="22"/>
        </w:rPr>
        <w:t>d</w:t>
      </w:r>
      <w:r w:rsidR="003A13B2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 xml:space="preserve">è </w:t>
      </w:r>
      <w:r w:rsidR="003A13B2">
        <w:rPr>
          <w:rFonts w:ascii="Verdana" w:hAnsi="Verdana" w:cstheme="minorHAnsi"/>
          <w:sz w:val="22"/>
          <w:szCs w:val="22"/>
        </w:rPr>
        <w:t xml:space="preserve">particolarmente prezioso per gli studenti </w:t>
      </w:r>
      <w:r w:rsidR="00ED7546" w:rsidRPr="00FF7998">
        <w:rPr>
          <w:rFonts w:ascii="Verdana" w:hAnsi="Verdana" w:cstheme="minorHAnsi"/>
          <w:b/>
          <w:bCs/>
          <w:sz w:val="22"/>
          <w:szCs w:val="22"/>
        </w:rPr>
        <w:t>B</w:t>
      </w:r>
      <w:r w:rsidR="0063634B">
        <w:rPr>
          <w:rFonts w:ascii="Verdana" w:hAnsi="Verdana" w:cstheme="minorHAnsi"/>
          <w:b/>
          <w:bCs/>
          <w:sz w:val="22"/>
          <w:szCs w:val="22"/>
        </w:rPr>
        <w:t>ES</w:t>
      </w:r>
      <w:r w:rsidR="003A13B2">
        <w:rPr>
          <w:rFonts w:ascii="Verdana" w:hAnsi="Verdana" w:cstheme="minorHAnsi"/>
          <w:sz w:val="22"/>
          <w:szCs w:val="22"/>
        </w:rPr>
        <w:t xml:space="preserve"> e </w:t>
      </w:r>
      <w:r w:rsidR="00ED7546" w:rsidRPr="00FF7998">
        <w:rPr>
          <w:rFonts w:ascii="Verdana" w:hAnsi="Verdana" w:cstheme="minorHAnsi"/>
          <w:b/>
          <w:bCs/>
          <w:sz w:val="22"/>
          <w:szCs w:val="22"/>
        </w:rPr>
        <w:t>DSA</w:t>
      </w:r>
      <w:r w:rsidR="00116999">
        <w:rPr>
          <w:rFonts w:ascii="Verdana" w:hAnsi="Verdana" w:cstheme="minorHAnsi"/>
          <w:sz w:val="22"/>
          <w:szCs w:val="22"/>
        </w:rPr>
        <w:t>. In particolare,</w:t>
      </w:r>
      <w:r>
        <w:rPr>
          <w:rFonts w:ascii="Verdana" w:hAnsi="Verdana" w:cstheme="minorHAnsi"/>
          <w:sz w:val="22"/>
          <w:szCs w:val="22"/>
        </w:rPr>
        <w:t xml:space="preserve"> i</w:t>
      </w:r>
      <w:r w:rsidR="003A13B2">
        <w:rPr>
          <w:rFonts w:ascii="Verdana" w:hAnsi="Verdana" w:cstheme="minorHAnsi"/>
          <w:sz w:val="22"/>
          <w:szCs w:val="22"/>
        </w:rPr>
        <w:t xml:space="preserve"> concetti fondamentali sono evidenziati</w:t>
      </w:r>
      <w:r w:rsidR="00116999">
        <w:rPr>
          <w:rFonts w:ascii="Verdana" w:hAnsi="Verdana" w:cstheme="minorHAnsi"/>
          <w:sz w:val="22"/>
          <w:szCs w:val="22"/>
        </w:rPr>
        <w:t xml:space="preserve"> e</w:t>
      </w:r>
      <w:r w:rsidR="003A13B2">
        <w:rPr>
          <w:rFonts w:ascii="Verdana" w:hAnsi="Verdana" w:cstheme="minorHAnsi"/>
          <w:sz w:val="22"/>
          <w:szCs w:val="22"/>
        </w:rPr>
        <w:t xml:space="preserve"> nei punti più importanti sono presenti </w:t>
      </w:r>
      <w:r w:rsidR="003A13B2" w:rsidRPr="00FF7998">
        <w:rPr>
          <w:rFonts w:ascii="Verdana" w:hAnsi="Verdana" w:cstheme="minorHAnsi"/>
          <w:b/>
          <w:bCs/>
          <w:sz w:val="22"/>
          <w:szCs w:val="22"/>
        </w:rPr>
        <w:t>mappe concettuali</w:t>
      </w:r>
      <w:r w:rsidR="00116999">
        <w:rPr>
          <w:rFonts w:ascii="Verdana" w:hAnsi="Verdana" w:cstheme="minorHAnsi"/>
          <w:sz w:val="22"/>
          <w:szCs w:val="22"/>
        </w:rPr>
        <w:t>. Inoltre,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3A13B2">
        <w:rPr>
          <w:rFonts w:ascii="Verdana" w:hAnsi="Verdana" w:cstheme="minorHAnsi"/>
          <w:sz w:val="22"/>
          <w:szCs w:val="22"/>
        </w:rPr>
        <w:t>tra i paragrafi ci sono piccoli box di sintesi in caratteri ad alta leggibilità.</w:t>
      </w:r>
    </w:p>
    <w:p w14:paraId="66339365" w14:textId="3550009E" w:rsidR="009F7A54" w:rsidRDefault="009F7A54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Vengono proposti</w:t>
      </w:r>
      <w:r w:rsidR="003A13B2">
        <w:rPr>
          <w:rFonts w:ascii="Verdana" w:hAnsi="Verdana" w:cstheme="minorHAnsi"/>
          <w:sz w:val="22"/>
          <w:szCs w:val="22"/>
        </w:rPr>
        <w:t xml:space="preserve"> anche alcuni </w:t>
      </w:r>
      <w:r w:rsidR="003A13B2" w:rsidRPr="00407767">
        <w:rPr>
          <w:rFonts w:ascii="Verdana" w:hAnsi="Verdana" w:cstheme="minorHAnsi"/>
          <w:b/>
          <w:bCs/>
          <w:sz w:val="22"/>
          <w:szCs w:val="22"/>
        </w:rPr>
        <w:t>video</w:t>
      </w:r>
      <w:r w:rsidR="003A13B2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 xml:space="preserve">accessibili tramite QR Code </w:t>
      </w:r>
      <w:r w:rsidR="003A13B2">
        <w:rPr>
          <w:rFonts w:ascii="Verdana" w:hAnsi="Verdana" w:cstheme="minorHAnsi"/>
          <w:sz w:val="22"/>
          <w:szCs w:val="22"/>
        </w:rPr>
        <w:t xml:space="preserve">che introducono i contenuti </w:t>
      </w:r>
      <w:proofErr w:type="spellStart"/>
      <w:r w:rsidR="003A13B2">
        <w:rPr>
          <w:rFonts w:ascii="Verdana" w:hAnsi="Verdana" w:cstheme="minorHAnsi"/>
          <w:sz w:val="22"/>
          <w:szCs w:val="22"/>
        </w:rPr>
        <w:t>dell’UdA</w:t>
      </w:r>
      <w:proofErr w:type="spellEnd"/>
      <w:r w:rsidR="003A13B2">
        <w:rPr>
          <w:rFonts w:ascii="Verdana" w:hAnsi="Verdana" w:cstheme="minorHAnsi"/>
          <w:sz w:val="22"/>
          <w:szCs w:val="22"/>
        </w:rPr>
        <w:t xml:space="preserve"> o che </w:t>
      </w:r>
      <w:r>
        <w:rPr>
          <w:rFonts w:ascii="Verdana" w:hAnsi="Verdana" w:cstheme="minorHAnsi"/>
          <w:sz w:val="22"/>
          <w:szCs w:val="22"/>
        </w:rPr>
        <w:t>supportano</w:t>
      </w:r>
      <w:r w:rsidR="003A13B2">
        <w:rPr>
          <w:rFonts w:ascii="Verdana" w:hAnsi="Verdana" w:cstheme="minorHAnsi"/>
          <w:sz w:val="22"/>
          <w:szCs w:val="22"/>
        </w:rPr>
        <w:t xml:space="preserve"> lo svolgimento delle esercitazioni più articolate. </w:t>
      </w:r>
    </w:p>
    <w:p w14:paraId="23F62C2A" w14:textId="167E7131" w:rsidR="003A13B2" w:rsidRDefault="00407767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Infine, il</w:t>
      </w:r>
      <w:r w:rsidR="003A13B2">
        <w:rPr>
          <w:rFonts w:ascii="Verdana" w:hAnsi="Verdana" w:cstheme="minorHAnsi"/>
          <w:sz w:val="22"/>
          <w:szCs w:val="22"/>
        </w:rPr>
        <w:t xml:space="preserve"> libro offre </w:t>
      </w:r>
      <w:r>
        <w:rPr>
          <w:rFonts w:ascii="Verdana" w:hAnsi="Verdana" w:cstheme="minorHAnsi"/>
          <w:sz w:val="22"/>
          <w:szCs w:val="22"/>
        </w:rPr>
        <w:t>moltissimi spunti di lavoro interdisciplinare particolarmente utili per un</w:t>
      </w:r>
      <w:r w:rsidRPr="00407767">
        <w:rPr>
          <w:rFonts w:ascii="Verdana" w:hAnsi="Verdana" w:cstheme="minorHAnsi"/>
          <w:sz w:val="22"/>
          <w:szCs w:val="22"/>
        </w:rPr>
        <w:t>’</w:t>
      </w:r>
      <w:r w:rsidR="003A13B2" w:rsidRPr="00407767">
        <w:rPr>
          <w:rFonts w:ascii="Verdana" w:hAnsi="Verdana" w:cstheme="minorHAnsi"/>
          <w:b/>
          <w:bCs/>
          <w:sz w:val="22"/>
          <w:szCs w:val="22"/>
        </w:rPr>
        <w:t>educazione alla cittadinanza</w:t>
      </w:r>
      <w:r w:rsidR="003A13B2">
        <w:rPr>
          <w:rFonts w:ascii="Verdana" w:hAnsi="Verdana" w:cstheme="minorHAnsi"/>
          <w:sz w:val="22"/>
          <w:szCs w:val="22"/>
        </w:rPr>
        <w:t xml:space="preserve"> </w:t>
      </w:r>
      <w:r>
        <w:rPr>
          <w:rFonts w:ascii="Verdana" w:hAnsi="Verdana" w:cstheme="minorHAnsi"/>
          <w:sz w:val="22"/>
          <w:szCs w:val="22"/>
        </w:rPr>
        <w:t xml:space="preserve">attraverso proposte di lavoro sugli </w:t>
      </w:r>
      <w:r w:rsidR="003A13B2">
        <w:rPr>
          <w:rFonts w:ascii="Verdana" w:hAnsi="Verdana" w:cstheme="minorHAnsi"/>
          <w:sz w:val="22"/>
          <w:szCs w:val="22"/>
        </w:rPr>
        <w:t>obiettivi dell’</w:t>
      </w:r>
      <w:r w:rsidR="003A13B2" w:rsidRPr="00407767">
        <w:rPr>
          <w:rFonts w:ascii="Verdana" w:hAnsi="Verdana" w:cstheme="minorHAnsi"/>
          <w:b/>
          <w:bCs/>
          <w:sz w:val="22"/>
          <w:szCs w:val="22"/>
        </w:rPr>
        <w:t>Agenda 2030</w:t>
      </w:r>
      <w:r w:rsidR="00ED7546">
        <w:rPr>
          <w:rFonts w:ascii="Verdana" w:hAnsi="Verdana" w:cstheme="minorHAnsi"/>
          <w:sz w:val="22"/>
          <w:szCs w:val="22"/>
        </w:rPr>
        <w:t>. Ques</w:t>
      </w:r>
      <w:r>
        <w:rPr>
          <w:rFonts w:ascii="Verdana" w:hAnsi="Verdana" w:cstheme="minorHAnsi"/>
          <w:sz w:val="22"/>
          <w:szCs w:val="22"/>
        </w:rPr>
        <w:t xml:space="preserve">to permette di trattare </w:t>
      </w:r>
      <w:r w:rsidR="00ED7546">
        <w:rPr>
          <w:rFonts w:ascii="Verdana" w:hAnsi="Verdana" w:cstheme="minorHAnsi"/>
          <w:sz w:val="22"/>
          <w:szCs w:val="22"/>
        </w:rPr>
        <w:t>t</w:t>
      </w:r>
      <w:r w:rsidR="007072D0">
        <w:rPr>
          <w:rFonts w:ascii="Verdana" w:hAnsi="Verdana" w:cstheme="minorHAnsi"/>
          <w:sz w:val="22"/>
          <w:szCs w:val="22"/>
        </w:rPr>
        <w:t xml:space="preserve">emi caldi come il </w:t>
      </w:r>
      <w:r w:rsidR="00116999">
        <w:rPr>
          <w:rFonts w:ascii="Verdana" w:hAnsi="Verdana" w:cstheme="minorHAnsi"/>
          <w:sz w:val="22"/>
          <w:szCs w:val="22"/>
        </w:rPr>
        <w:t>c</w:t>
      </w:r>
      <w:r w:rsidR="007072D0">
        <w:rPr>
          <w:rFonts w:ascii="Verdana" w:hAnsi="Verdana" w:cstheme="minorHAnsi"/>
          <w:sz w:val="22"/>
          <w:szCs w:val="22"/>
        </w:rPr>
        <w:t>yberbullismo</w:t>
      </w:r>
      <w:r>
        <w:rPr>
          <w:rFonts w:ascii="Verdana" w:hAnsi="Verdana" w:cstheme="minorHAnsi"/>
          <w:sz w:val="22"/>
          <w:szCs w:val="22"/>
        </w:rPr>
        <w:t xml:space="preserve">, </w:t>
      </w:r>
      <w:r w:rsidR="0063634B">
        <w:rPr>
          <w:rFonts w:ascii="Verdana" w:hAnsi="Verdana" w:cstheme="minorHAnsi"/>
          <w:sz w:val="22"/>
          <w:szCs w:val="22"/>
        </w:rPr>
        <w:t xml:space="preserve">l’uguaglianza, </w:t>
      </w:r>
      <w:r>
        <w:rPr>
          <w:rFonts w:ascii="Verdana" w:hAnsi="Verdana" w:cstheme="minorHAnsi"/>
          <w:sz w:val="22"/>
          <w:szCs w:val="22"/>
        </w:rPr>
        <w:t>la sostenibilità ambientale e la cooperazione tra Paesi.</w:t>
      </w:r>
    </w:p>
    <w:p w14:paraId="1578C294" w14:textId="2CC774F3" w:rsidR="00ED7546" w:rsidRPr="0063634B" w:rsidRDefault="00ED7546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Il libro si completa sul sito Internet del</w:t>
      </w:r>
      <w:r w:rsidR="007072D0">
        <w:rPr>
          <w:rFonts w:ascii="Verdana" w:hAnsi="Verdana" w:cstheme="minorHAnsi"/>
          <w:sz w:val="22"/>
          <w:szCs w:val="22"/>
        </w:rPr>
        <w:t xml:space="preserve">la Casa Editrice. Con il testo cartaceo è compresa la </w:t>
      </w:r>
      <w:r w:rsidR="007072D0" w:rsidRPr="0063634B">
        <w:rPr>
          <w:rFonts w:ascii="Verdana" w:hAnsi="Verdana" w:cstheme="minorHAnsi"/>
          <w:b/>
          <w:bCs/>
          <w:sz w:val="22"/>
          <w:szCs w:val="22"/>
        </w:rPr>
        <w:t>versione digitale</w:t>
      </w:r>
      <w:r w:rsidR="007072D0">
        <w:rPr>
          <w:rFonts w:ascii="Verdana" w:hAnsi="Verdana" w:cstheme="minorHAnsi"/>
          <w:sz w:val="22"/>
          <w:szCs w:val="22"/>
        </w:rPr>
        <w:t xml:space="preserve"> (e-book+)</w:t>
      </w:r>
      <w:r w:rsidR="00407767">
        <w:rPr>
          <w:rFonts w:ascii="Verdana" w:hAnsi="Verdana" w:cstheme="minorHAnsi"/>
          <w:sz w:val="22"/>
          <w:szCs w:val="22"/>
        </w:rPr>
        <w:t xml:space="preserve">. Per il docente è disponibile una </w:t>
      </w:r>
      <w:r w:rsidR="00407767" w:rsidRPr="0063634B">
        <w:rPr>
          <w:rFonts w:ascii="Verdana" w:hAnsi="Verdana" w:cstheme="minorHAnsi"/>
          <w:b/>
          <w:bCs/>
          <w:sz w:val="22"/>
          <w:szCs w:val="22"/>
        </w:rPr>
        <w:t>Guida</w:t>
      </w:r>
      <w:r w:rsidR="00407767">
        <w:rPr>
          <w:rFonts w:ascii="Verdana" w:hAnsi="Verdana" w:cstheme="minorHAnsi"/>
          <w:sz w:val="22"/>
          <w:szCs w:val="22"/>
        </w:rPr>
        <w:t xml:space="preserve"> </w:t>
      </w:r>
      <w:r w:rsidR="0063634B">
        <w:rPr>
          <w:rFonts w:ascii="Verdana" w:hAnsi="Verdana" w:cstheme="minorHAnsi"/>
          <w:sz w:val="22"/>
          <w:szCs w:val="22"/>
        </w:rPr>
        <w:t xml:space="preserve">ricca di materiali mirati per svolgere un’efficace azione </w:t>
      </w:r>
      <w:r w:rsidR="009F7A54">
        <w:rPr>
          <w:rFonts w:ascii="Verdana" w:hAnsi="Verdana" w:cstheme="minorHAnsi"/>
          <w:sz w:val="22"/>
          <w:szCs w:val="22"/>
        </w:rPr>
        <w:t>didattica</w:t>
      </w:r>
      <w:r w:rsidR="0063634B">
        <w:rPr>
          <w:rFonts w:ascii="Verdana" w:hAnsi="Verdana" w:cstheme="minorHAnsi"/>
          <w:sz w:val="22"/>
          <w:szCs w:val="22"/>
        </w:rPr>
        <w:t>.</w:t>
      </w:r>
    </w:p>
    <w:sectPr w:rsidR="00ED7546" w:rsidRPr="0063634B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BBAD3" w14:textId="77777777" w:rsidR="004929A3" w:rsidRDefault="004929A3">
      <w:r>
        <w:separator/>
      </w:r>
    </w:p>
  </w:endnote>
  <w:endnote w:type="continuationSeparator" w:id="0">
    <w:p w14:paraId="53FA27B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D661B" w14:textId="77777777" w:rsidR="004929A3" w:rsidRDefault="004929A3">
      <w:r>
        <w:separator/>
      </w:r>
    </w:p>
  </w:footnote>
  <w:footnote w:type="continuationSeparator" w:id="0">
    <w:p w14:paraId="4691F0B3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F5ED9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60F8C"/>
    <w:rsid w:val="00074B26"/>
    <w:rsid w:val="0007671D"/>
    <w:rsid w:val="0008686D"/>
    <w:rsid w:val="000A34C1"/>
    <w:rsid w:val="000D60BD"/>
    <w:rsid w:val="000E3390"/>
    <w:rsid w:val="000F30A6"/>
    <w:rsid w:val="00116999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07767"/>
    <w:rsid w:val="004263AE"/>
    <w:rsid w:val="0045670F"/>
    <w:rsid w:val="004929A3"/>
    <w:rsid w:val="004A2718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3634B"/>
    <w:rsid w:val="0069276F"/>
    <w:rsid w:val="006A5E5A"/>
    <w:rsid w:val="006F4558"/>
    <w:rsid w:val="00701202"/>
    <w:rsid w:val="00703205"/>
    <w:rsid w:val="007072D0"/>
    <w:rsid w:val="00726378"/>
    <w:rsid w:val="007445B6"/>
    <w:rsid w:val="007446BD"/>
    <w:rsid w:val="0075061C"/>
    <w:rsid w:val="007E181D"/>
    <w:rsid w:val="007E2E5D"/>
    <w:rsid w:val="007F6024"/>
    <w:rsid w:val="008541E9"/>
    <w:rsid w:val="00873924"/>
    <w:rsid w:val="008841C8"/>
    <w:rsid w:val="0089709E"/>
    <w:rsid w:val="008B1CE9"/>
    <w:rsid w:val="008B3C38"/>
    <w:rsid w:val="008B52D0"/>
    <w:rsid w:val="008C5FCC"/>
    <w:rsid w:val="008D037D"/>
    <w:rsid w:val="008E3C1D"/>
    <w:rsid w:val="008F555F"/>
    <w:rsid w:val="0098061D"/>
    <w:rsid w:val="009B4001"/>
    <w:rsid w:val="009C2A70"/>
    <w:rsid w:val="009D1556"/>
    <w:rsid w:val="009F7A54"/>
    <w:rsid w:val="00A00FF9"/>
    <w:rsid w:val="00A24B07"/>
    <w:rsid w:val="00A271E1"/>
    <w:rsid w:val="00A30121"/>
    <w:rsid w:val="00A56757"/>
    <w:rsid w:val="00A64C0D"/>
    <w:rsid w:val="00A81849"/>
    <w:rsid w:val="00A857EB"/>
    <w:rsid w:val="00AB754D"/>
    <w:rsid w:val="00AD2623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D676"/>
  <w15:docId w15:val="{27AC758A-32DB-4C15-955B-74FEF9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14</cp:revision>
  <cp:lastPrinted>2020-02-21T09:23:00Z</cp:lastPrinted>
  <dcterms:created xsi:type="dcterms:W3CDTF">2019-03-28T15:04:00Z</dcterms:created>
  <dcterms:modified xsi:type="dcterms:W3CDTF">2020-10-29T15:44:00Z</dcterms:modified>
</cp:coreProperties>
</file>