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77777777" w:rsidR="008F555F" w:rsidRDefault="004E4C93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 w:rsidRPr="004E4C93">
        <w:rPr>
          <w:rFonts w:ascii="Verdana" w:hAnsi="Verdana" w:cs="Arial"/>
          <w:sz w:val="28"/>
          <w:szCs w:val="28"/>
        </w:rPr>
        <w:t>Carlo Ferrari</w:t>
      </w:r>
    </w:p>
    <w:p w14:paraId="66912462" w14:textId="46023AF3" w:rsidR="00362223" w:rsidRPr="00362223" w:rsidRDefault="00362223" w:rsidP="00362223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32"/>
          <w:szCs w:val="32"/>
        </w:rPr>
        <w:t xml:space="preserve">LABORATORI TECNOLOGICI ed ESERCITAZIONI </w:t>
      </w:r>
      <w:r w:rsidR="00D1524F">
        <w:rPr>
          <w:rFonts w:ascii="Verdana" w:hAnsi="Verdana"/>
          <w:b/>
          <w:sz w:val="36"/>
          <w:szCs w:val="36"/>
        </w:rPr>
        <w:t>2</w:t>
      </w:r>
    </w:p>
    <w:p w14:paraId="692DA4DB" w14:textId="77777777" w:rsidR="00362223" w:rsidRPr="00362223" w:rsidRDefault="00362223" w:rsidP="00362223">
      <w:pPr>
        <w:jc w:val="center"/>
        <w:rPr>
          <w:rFonts w:ascii="Verdana" w:hAnsi="Verdana"/>
          <w:b/>
          <w:sz w:val="12"/>
          <w:szCs w:val="12"/>
        </w:rPr>
      </w:pPr>
    </w:p>
    <w:p w14:paraId="171A5CEC" w14:textId="03D4E36F" w:rsidR="005F73A1" w:rsidRDefault="00362223" w:rsidP="00362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5F73A1">
        <w:rPr>
          <w:b/>
          <w:sz w:val="28"/>
          <w:szCs w:val="28"/>
        </w:rPr>
        <w:t xml:space="preserve">er il </w:t>
      </w:r>
      <w:r w:rsidR="00D1524F">
        <w:rPr>
          <w:b/>
          <w:sz w:val="28"/>
          <w:szCs w:val="28"/>
        </w:rPr>
        <w:t>TRIENNIO</w:t>
      </w:r>
      <w:r w:rsidRPr="0056090F">
        <w:rPr>
          <w:b/>
          <w:sz w:val="28"/>
          <w:szCs w:val="28"/>
        </w:rPr>
        <w:t xml:space="preserve"> degli Istituti Professionali </w:t>
      </w:r>
      <w:r w:rsidR="00D1524F">
        <w:rPr>
          <w:b/>
          <w:sz w:val="28"/>
          <w:szCs w:val="28"/>
        </w:rPr>
        <w:t>– Manutenzione e Assistenza Tecnica</w:t>
      </w:r>
    </w:p>
    <w:p w14:paraId="696B8AC5" w14:textId="471EFB3F" w:rsidR="008D037D" w:rsidRPr="00D1524F" w:rsidRDefault="00D1524F" w:rsidP="00362223">
      <w:pPr>
        <w:jc w:val="center"/>
        <w:rPr>
          <w:b/>
          <w:sz w:val="32"/>
          <w:szCs w:val="32"/>
        </w:rPr>
      </w:pPr>
      <w:r w:rsidRPr="00D1524F">
        <w:rPr>
          <w:b/>
          <w:sz w:val="32"/>
          <w:szCs w:val="32"/>
        </w:rPr>
        <w:t>Impianti e Apparati Elettrico-Elettronici e Sistemi di Automazione</w:t>
      </w: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609B513B" w:rsidR="00362223" w:rsidRDefault="00362223" w:rsidP="00362223">
      <w:pPr>
        <w:jc w:val="center"/>
        <w:rPr>
          <w:rFonts w:ascii="Verdana" w:hAnsi="Verdana"/>
        </w:rPr>
      </w:pPr>
      <w:r w:rsidRPr="006A0661">
        <w:rPr>
          <w:rFonts w:ascii="Verdana" w:hAnsi="Verdana"/>
        </w:rPr>
        <w:t xml:space="preserve">pagg. </w:t>
      </w:r>
      <w:r w:rsidR="00D1524F">
        <w:rPr>
          <w:rFonts w:ascii="Verdana" w:hAnsi="Verdana"/>
        </w:rPr>
        <w:t>64</w:t>
      </w:r>
      <w:r w:rsidR="005F73A1">
        <w:rPr>
          <w:rFonts w:ascii="Verdana" w:hAnsi="Verdana"/>
        </w:rPr>
        <w:t>0</w:t>
      </w:r>
      <w:r w:rsidRPr="006A0661">
        <w:rPr>
          <w:rFonts w:ascii="Verdana" w:hAnsi="Verdana"/>
        </w:rPr>
        <w:tab/>
      </w:r>
      <w:r w:rsidRPr="006A0661">
        <w:rPr>
          <w:rFonts w:ascii="Verdana" w:hAnsi="Verdana"/>
        </w:rPr>
        <w:tab/>
        <w:t>€ 2</w:t>
      </w:r>
      <w:r w:rsidR="00D1524F">
        <w:rPr>
          <w:rFonts w:ascii="Verdana" w:hAnsi="Verdana"/>
        </w:rPr>
        <w:t>9</w:t>
      </w:r>
      <w:r w:rsidRPr="006A0661">
        <w:rPr>
          <w:rFonts w:ascii="Verdana" w:hAnsi="Verdana"/>
        </w:rPr>
        <w:t>,50</w:t>
      </w:r>
      <w:r w:rsidRPr="006A0661">
        <w:rPr>
          <w:rFonts w:ascii="Verdana" w:hAnsi="Verdana"/>
        </w:rPr>
        <w:tab/>
        <w:t>ISBN 978-88-8488</w:t>
      </w:r>
      <w:r>
        <w:rPr>
          <w:rFonts w:ascii="Verdana" w:hAnsi="Verdana"/>
        </w:rPr>
        <w:t>-</w:t>
      </w:r>
      <w:r w:rsidR="00D1524F">
        <w:rPr>
          <w:rFonts w:ascii="Verdana" w:hAnsi="Verdana"/>
        </w:rPr>
        <w:t>450</w:t>
      </w:r>
      <w:r>
        <w:rPr>
          <w:rFonts w:ascii="Verdana" w:hAnsi="Verdana"/>
        </w:rPr>
        <w:t>-</w:t>
      </w:r>
      <w:r w:rsidR="00D1524F">
        <w:rPr>
          <w:rFonts w:ascii="Verdana" w:hAnsi="Verdana"/>
        </w:rPr>
        <w:t>3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F3788FB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7E7D3FC9" w14:textId="284C6AE6" w:rsidR="005F73A1" w:rsidRDefault="008F555F" w:rsidP="002A435F">
      <w:pPr>
        <w:jc w:val="both"/>
        <w:rPr>
          <w:rFonts w:ascii="Verdana" w:hAnsi="Verdana"/>
          <w:sz w:val="22"/>
          <w:szCs w:val="22"/>
        </w:rPr>
      </w:pPr>
      <w:r w:rsidRPr="00362223">
        <w:rPr>
          <w:rFonts w:ascii="Verdana" w:hAnsi="Verdana"/>
          <w:sz w:val="22"/>
          <w:szCs w:val="22"/>
        </w:rPr>
        <w:t xml:space="preserve">Si propone per l’adozione questa </w:t>
      </w:r>
      <w:r w:rsidR="005F73A1">
        <w:rPr>
          <w:rFonts w:ascii="Verdana" w:hAnsi="Verdana"/>
          <w:sz w:val="22"/>
          <w:szCs w:val="22"/>
        </w:rPr>
        <w:t xml:space="preserve">nuova </w:t>
      </w:r>
      <w:r w:rsidR="00D1524F">
        <w:rPr>
          <w:rFonts w:ascii="Verdana" w:hAnsi="Verdana"/>
          <w:sz w:val="22"/>
          <w:szCs w:val="22"/>
        </w:rPr>
        <w:t>opera, dedicata al</w:t>
      </w:r>
      <w:r w:rsidR="002A5943">
        <w:rPr>
          <w:rFonts w:ascii="Verdana" w:hAnsi="Verdana"/>
          <w:sz w:val="22"/>
          <w:szCs w:val="22"/>
        </w:rPr>
        <w:t>l’insegnamento della materia “Laboratori Tecnologici ed Esercitazioni” per il</w:t>
      </w:r>
      <w:r w:rsidR="00D1524F">
        <w:rPr>
          <w:rFonts w:ascii="Verdana" w:hAnsi="Verdana"/>
          <w:sz w:val="22"/>
          <w:szCs w:val="22"/>
        </w:rPr>
        <w:t xml:space="preserve"> </w:t>
      </w:r>
      <w:r w:rsidR="00D1524F" w:rsidRPr="002A5943">
        <w:rPr>
          <w:rFonts w:ascii="Verdana" w:hAnsi="Verdana"/>
          <w:b/>
          <w:bCs/>
          <w:sz w:val="22"/>
          <w:szCs w:val="22"/>
        </w:rPr>
        <w:t>triennio</w:t>
      </w:r>
      <w:r w:rsidR="00D1524F">
        <w:rPr>
          <w:rFonts w:ascii="Verdana" w:hAnsi="Verdana"/>
          <w:sz w:val="22"/>
          <w:szCs w:val="22"/>
        </w:rPr>
        <w:t xml:space="preserve"> </w:t>
      </w:r>
      <w:r w:rsidR="005F73A1">
        <w:rPr>
          <w:rFonts w:ascii="Verdana" w:hAnsi="Verdana"/>
          <w:sz w:val="22"/>
          <w:szCs w:val="22"/>
        </w:rPr>
        <w:t>degli Istituti Professionali</w:t>
      </w:r>
      <w:r w:rsidR="00EE76DA">
        <w:rPr>
          <w:rFonts w:ascii="Verdana" w:hAnsi="Verdana"/>
          <w:sz w:val="22"/>
          <w:szCs w:val="22"/>
        </w:rPr>
        <w:t xml:space="preserve"> a indirizzo </w:t>
      </w:r>
      <w:r w:rsidR="00EE76DA" w:rsidRPr="002A5943">
        <w:rPr>
          <w:rFonts w:ascii="Verdana" w:hAnsi="Verdana"/>
          <w:b/>
          <w:bCs/>
          <w:sz w:val="22"/>
          <w:szCs w:val="22"/>
        </w:rPr>
        <w:t>Manutenzione e Assistenza Tecnica</w:t>
      </w:r>
      <w:r w:rsidR="00EE76DA">
        <w:rPr>
          <w:rFonts w:ascii="Verdana" w:hAnsi="Verdana"/>
          <w:sz w:val="22"/>
          <w:szCs w:val="22"/>
        </w:rPr>
        <w:t>.</w:t>
      </w:r>
    </w:p>
    <w:p w14:paraId="79324D8E" w14:textId="74EEF769" w:rsidR="002A5943" w:rsidRDefault="002A5943" w:rsidP="002A43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 tratta di un volume unico e completo, tale da consentire al docente </w:t>
      </w:r>
      <w:r w:rsidRPr="00695E03">
        <w:rPr>
          <w:rFonts w:ascii="Verdana" w:hAnsi="Verdana"/>
          <w:b/>
          <w:bCs/>
          <w:sz w:val="22"/>
          <w:szCs w:val="22"/>
        </w:rPr>
        <w:t>massima libertà</w:t>
      </w:r>
      <w:r>
        <w:rPr>
          <w:rFonts w:ascii="Verdana" w:hAnsi="Verdana"/>
          <w:sz w:val="22"/>
          <w:szCs w:val="22"/>
        </w:rPr>
        <w:t xml:space="preserve"> nella trattazione degli argomenti lungo le diverse annualità.</w:t>
      </w:r>
    </w:p>
    <w:p w14:paraId="37B59DA4" w14:textId="3A1A0F0B" w:rsidR="00695E03" w:rsidRDefault="00695E03" w:rsidP="002A435F">
      <w:pPr>
        <w:jc w:val="both"/>
        <w:rPr>
          <w:rFonts w:ascii="Verdana" w:hAnsi="Verdana"/>
          <w:sz w:val="22"/>
          <w:szCs w:val="22"/>
        </w:rPr>
      </w:pPr>
      <w:r w:rsidRPr="00920018">
        <w:rPr>
          <w:rFonts w:ascii="Verdana" w:hAnsi="Verdana"/>
          <w:sz w:val="22"/>
          <w:szCs w:val="22"/>
        </w:rPr>
        <w:t>L’obiettivo è quello di approfondire i contenuti professionali dei settori attinenti</w:t>
      </w:r>
      <w:r>
        <w:rPr>
          <w:rFonts w:ascii="Verdana" w:hAnsi="Verdana"/>
          <w:sz w:val="22"/>
          <w:szCs w:val="22"/>
        </w:rPr>
        <w:t xml:space="preserve"> </w:t>
      </w:r>
      <w:r w:rsidRPr="00920018">
        <w:rPr>
          <w:rFonts w:ascii="Verdana" w:hAnsi="Verdana"/>
          <w:sz w:val="22"/>
          <w:szCs w:val="22"/>
        </w:rPr>
        <w:t>all’</w:t>
      </w:r>
      <w:r w:rsidRPr="00695E03">
        <w:rPr>
          <w:rFonts w:ascii="Verdana" w:hAnsi="Verdana"/>
          <w:b/>
          <w:bCs/>
          <w:sz w:val="22"/>
          <w:szCs w:val="22"/>
        </w:rPr>
        <w:t>elettrotecnica</w:t>
      </w:r>
      <w:r w:rsidRPr="00920018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all’</w:t>
      </w:r>
      <w:r w:rsidRPr="00695E03">
        <w:rPr>
          <w:rFonts w:ascii="Verdana" w:hAnsi="Verdana"/>
          <w:b/>
          <w:bCs/>
          <w:sz w:val="22"/>
          <w:szCs w:val="22"/>
        </w:rPr>
        <w:t>elettronica</w:t>
      </w:r>
      <w:r w:rsidRPr="00920018">
        <w:rPr>
          <w:rFonts w:ascii="Verdana" w:hAnsi="Verdana"/>
          <w:sz w:val="22"/>
          <w:szCs w:val="22"/>
        </w:rPr>
        <w:t xml:space="preserve"> e all’</w:t>
      </w:r>
      <w:r w:rsidRPr="00695E03">
        <w:rPr>
          <w:rFonts w:ascii="Verdana" w:hAnsi="Verdana"/>
          <w:b/>
          <w:bCs/>
          <w:sz w:val="22"/>
          <w:szCs w:val="22"/>
        </w:rPr>
        <w:t>automazione</w:t>
      </w:r>
      <w:r w:rsidRPr="00920018">
        <w:rPr>
          <w:rFonts w:ascii="Verdana" w:hAnsi="Verdana"/>
          <w:sz w:val="22"/>
          <w:szCs w:val="22"/>
        </w:rPr>
        <w:t>, mettendo al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 xml:space="preserve">centro </w:t>
      </w:r>
      <w:r w:rsidRPr="00695E03">
        <w:rPr>
          <w:rFonts w:ascii="Verdana" w:hAnsi="Verdana"/>
          <w:b/>
          <w:bCs/>
          <w:sz w:val="22"/>
          <w:szCs w:val="22"/>
        </w:rPr>
        <w:t>l’apprendimento laboratoriale</w:t>
      </w:r>
      <w:r>
        <w:rPr>
          <w:rFonts w:ascii="Verdana" w:hAnsi="Verdana"/>
          <w:sz w:val="22"/>
          <w:szCs w:val="22"/>
        </w:rPr>
        <w:t xml:space="preserve">. In particolare, il volume propone </w:t>
      </w:r>
      <w:r w:rsidRPr="00920018">
        <w:rPr>
          <w:rFonts w:ascii="Verdana" w:hAnsi="Verdana"/>
          <w:sz w:val="22"/>
          <w:szCs w:val="22"/>
        </w:rPr>
        <w:t>numerose esercitazioni</w:t>
      </w:r>
      <w:r>
        <w:rPr>
          <w:rFonts w:ascii="Verdana" w:hAnsi="Verdana"/>
          <w:sz w:val="22"/>
          <w:szCs w:val="22"/>
        </w:rPr>
        <w:t xml:space="preserve">, che </w:t>
      </w:r>
      <w:r w:rsidRPr="00920018">
        <w:rPr>
          <w:rFonts w:ascii="Verdana" w:hAnsi="Verdana"/>
          <w:sz w:val="22"/>
          <w:szCs w:val="22"/>
        </w:rPr>
        <w:t>fanno specifico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riferimento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 macchinari, attrezzature e software presenti nei laboratori per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esercitazioni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 xml:space="preserve">degli Istituti Professionali. </w:t>
      </w:r>
    </w:p>
    <w:p w14:paraId="095B4EBD" w14:textId="0C048BC8" w:rsidR="00695E03" w:rsidRPr="00695E03" w:rsidRDefault="00695E03" w:rsidP="002A435F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Grande attenzione è qui posta all</w:t>
      </w:r>
      <w:r w:rsidRPr="00920018">
        <w:rPr>
          <w:rFonts w:ascii="Verdana" w:hAnsi="Verdana"/>
          <w:sz w:val="22"/>
          <w:szCs w:val="22"/>
        </w:rPr>
        <w:t>’</w:t>
      </w:r>
      <w:r w:rsidRPr="00695E03">
        <w:rPr>
          <w:rFonts w:ascii="Verdana" w:hAnsi="Verdana"/>
          <w:b/>
          <w:bCs/>
          <w:sz w:val="22"/>
          <w:szCs w:val="22"/>
        </w:rPr>
        <w:t xml:space="preserve">innovazione digitale </w:t>
      </w:r>
      <w:r w:rsidRPr="00920018">
        <w:rPr>
          <w:rFonts w:ascii="Verdana" w:hAnsi="Verdana"/>
          <w:sz w:val="22"/>
          <w:szCs w:val="22"/>
        </w:rPr>
        <w:t>e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all’evoluzione cognitiva crescente del lavoro, che richiede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competenze sempre più elevate</w:t>
      </w:r>
      <w:r>
        <w:rPr>
          <w:rFonts w:ascii="Verdana" w:hAnsi="Verdana"/>
        </w:rPr>
        <w:t xml:space="preserve"> </w:t>
      </w:r>
      <w:r w:rsidRPr="00920018">
        <w:rPr>
          <w:rFonts w:ascii="Verdana" w:hAnsi="Verdana"/>
          <w:sz w:val="22"/>
          <w:szCs w:val="22"/>
        </w:rPr>
        <w:t>anche alle figure intermedie</w:t>
      </w:r>
      <w:r>
        <w:rPr>
          <w:rFonts w:ascii="Verdana" w:hAnsi="Verdana"/>
          <w:sz w:val="22"/>
          <w:szCs w:val="22"/>
        </w:rPr>
        <w:t xml:space="preserve"> </w:t>
      </w:r>
      <w:r w:rsidRPr="00920018">
        <w:rPr>
          <w:rFonts w:ascii="Verdana" w:hAnsi="Verdana"/>
          <w:sz w:val="22"/>
          <w:szCs w:val="22"/>
        </w:rPr>
        <w:t>inserite nelle strutture organizzative.</w:t>
      </w:r>
    </w:p>
    <w:p w14:paraId="670ED2FF" w14:textId="7037E18B" w:rsidR="00695E03" w:rsidRPr="009B502A" w:rsidRDefault="00695E03" w:rsidP="002A435F">
      <w:pPr>
        <w:jc w:val="both"/>
        <w:rPr>
          <w:rFonts w:ascii="Verdana" w:hAnsi="Verdana"/>
          <w:color w:val="FF0000"/>
          <w:sz w:val="22"/>
          <w:szCs w:val="22"/>
        </w:rPr>
      </w:pPr>
      <w:r w:rsidRPr="00920018">
        <w:rPr>
          <w:rFonts w:ascii="Verdana" w:hAnsi="Verdana"/>
          <w:sz w:val="22"/>
          <w:szCs w:val="22"/>
        </w:rPr>
        <w:t xml:space="preserve">Il materiale proposto è suddiviso in </w:t>
      </w:r>
      <w:r w:rsidRPr="00695E03">
        <w:rPr>
          <w:rFonts w:ascii="Verdana" w:hAnsi="Verdana"/>
          <w:b/>
          <w:bCs/>
          <w:sz w:val="22"/>
          <w:szCs w:val="22"/>
        </w:rPr>
        <w:t>Unità di Apprendimento</w:t>
      </w:r>
      <w:r>
        <w:rPr>
          <w:rFonts w:ascii="Verdana" w:hAnsi="Verdana"/>
          <w:sz w:val="22"/>
          <w:szCs w:val="22"/>
        </w:rPr>
        <w:t xml:space="preserve"> </w:t>
      </w:r>
      <w:r w:rsidRPr="00920018">
        <w:rPr>
          <w:rFonts w:ascii="Verdana" w:hAnsi="Verdana"/>
          <w:sz w:val="22"/>
          <w:szCs w:val="22"/>
        </w:rPr>
        <w:t xml:space="preserve">(UdA), che facilitano un </w:t>
      </w:r>
      <w:r w:rsidRPr="009B502A">
        <w:rPr>
          <w:rFonts w:ascii="Verdana" w:hAnsi="Verdana"/>
          <w:sz w:val="22"/>
          <w:szCs w:val="22"/>
        </w:rPr>
        <w:t>apprendimento “autentico e</w:t>
      </w:r>
      <w:r w:rsidRPr="009B502A">
        <w:rPr>
          <w:rFonts w:ascii="Verdana" w:hAnsi="Verdana"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>significativo” di competenze</w:t>
      </w:r>
      <w:r w:rsidRPr="009B502A">
        <w:rPr>
          <w:rFonts w:ascii="Verdana" w:hAnsi="Verdana"/>
          <w:b/>
          <w:bCs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>spendibili in una pluralità di</w:t>
      </w:r>
      <w:r w:rsidRPr="009B502A">
        <w:rPr>
          <w:rFonts w:ascii="Verdana" w:hAnsi="Verdana"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 xml:space="preserve">ambienti di lavoro. Il ricorso a una </w:t>
      </w:r>
      <w:r w:rsidRPr="009B502A">
        <w:rPr>
          <w:rFonts w:ascii="Verdana" w:hAnsi="Verdana"/>
          <w:b/>
          <w:bCs/>
          <w:sz w:val="22"/>
          <w:szCs w:val="22"/>
        </w:rPr>
        <w:t>didattica per</w:t>
      </w:r>
      <w:r w:rsidRPr="009B502A">
        <w:rPr>
          <w:rFonts w:ascii="Verdana" w:hAnsi="Verdana"/>
          <w:b/>
          <w:bCs/>
          <w:sz w:val="22"/>
          <w:szCs w:val="22"/>
        </w:rPr>
        <w:t xml:space="preserve"> </w:t>
      </w:r>
      <w:r w:rsidRPr="009B502A">
        <w:rPr>
          <w:rFonts w:ascii="Verdana" w:hAnsi="Verdana"/>
          <w:b/>
          <w:bCs/>
          <w:sz w:val="22"/>
          <w:szCs w:val="22"/>
        </w:rPr>
        <w:t>competenze</w:t>
      </w:r>
      <w:r w:rsidRPr="009B502A">
        <w:rPr>
          <w:rFonts w:ascii="Verdana" w:hAnsi="Verdana"/>
          <w:sz w:val="22"/>
          <w:szCs w:val="22"/>
        </w:rPr>
        <w:t xml:space="preserve"> permette di organizzare il percorso formativo</w:t>
      </w:r>
      <w:r w:rsidRPr="009B502A">
        <w:rPr>
          <w:rFonts w:ascii="Verdana" w:hAnsi="Verdana"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>dello studente e di attestare i risultati di apprendimento in</w:t>
      </w:r>
      <w:r w:rsidRPr="009B502A">
        <w:rPr>
          <w:rFonts w:ascii="Verdana" w:hAnsi="Verdana"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>uscita, attraverso lo svolgimento di esercitazioni</w:t>
      </w:r>
      <w:r w:rsidRPr="009B502A">
        <w:rPr>
          <w:rFonts w:ascii="Verdana" w:hAnsi="Verdana"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>significative, con cui è possibile misurare il livello maturato</w:t>
      </w:r>
      <w:r w:rsidRPr="009B502A">
        <w:rPr>
          <w:rFonts w:ascii="Verdana" w:hAnsi="Verdana"/>
          <w:sz w:val="22"/>
          <w:szCs w:val="22"/>
        </w:rPr>
        <w:t xml:space="preserve"> </w:t>
      </w:r>
      <w:r w:rsidRPr="009B502A">
        <w:rPr>
          <w:rFonts w:ascii="Verdana" w:hAnsi="Verdana"/>
          <w:sz w:val="22"/>
          <w:szCs w:val="22"/>
        </w:rPr>
        <w:t>delle competenze attese.</w:t>
      </w:r>
      <w:r w:rsidR="0002466F" w:rsidRPr="009B502A">
        <w:rPr>
          <w:rFonts w:ascii="Verdana" w:hAnsi="Verdana"/>
          <w:sz w:val="22"/>
          <w:szCs w:val="22"/>
        </w:rPr>
        <w:t xml:space="preserve"> </w:t>
      </w:r>
    </w:p>
    <w:p w14:paraId="5EFFE1C2" w14:textId="77777777" w:rsidR="00695E03" w:rsidRPr="0002466F" w:rsidRDefault="00695E03" w:rsidP="002A435F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>Il testo prende avvio dalla sicurezza elettrica e procede approfondendo gli impianti elettrici</w:t>
      </w:r>
    </w:p>
    <w:p w14:paraId="1984BDA0" w14:textId="77777777" w:rsidR="00695E03" w:rsidRPr="0002466F" w:rsidRDefault="00695E03" w:rsidP="002A435F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>residenziali, inclusa la domotica. Prosegue affrontando i motori asincroni trifase e</w:t>
      </w:r>
    </w:p>
    <w:p w14:paraId="146B570E" w14:textId="77777777" w:rsidR="00695E03" w:rsidRPr="0002466F" w:rsidRDefault="00695E03" w:rsidP="002A435F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>gli automatismi fluidodinamici, prima di soffermarsi sui PLC, Arduino e gli strumenti di</w:t>
      </w:r>
    </w:p>
    <w:p w14:paraId="6B7C2693" w14:textId="4B99E0D4" w:rsidR="00695E03" w:rsidRDefault="00695E03" w:rsidP="002A435F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>misura. Grande importanza riveste la trattazione della sicurezza funzionale delle macchine</w:t>
      </w:r>
      <w:r w:rsidR="0002466F" w:rsidRPr="0002466F">
        <w:rPr>
          <w:rFonts w:ascii="Verdana" w:hAnsi="Verdana"/>
          <w:sz w:val="22"/>
          <w:szCs w:val="22"/>
        </w:rPr>
        <w:t xml:space="preserve">, indispensabile per chi </w:t>
      </w:r>
      <w:r w:rsidRPr="0002466F">
        <w:rPr>
          <w:rFonts w:ascii="Verdana" w:hAnsi="Verdana"/>
          <w:sz w:val="22"/>
          <w:szCs w:val="22"/>
        </w:rPr>
        <w:t>svolge</w:t>
      </w:r>
      <w:r w:rsidRPr="0002466F">
        <w:rPr>
          <w:rFonts w:ascii="Verdana" w:hAnsi="Verdana"/>
          <w:sz w:val="22"/>
          <w:szCs w:val="22"/>
        </w:rPr>
        <w:t xml:space="preserve"> </w:t>
      </w:r>
      <w:r w:rsidRPr="0002466F">
        <w:rPr>
          <w:rFonts w:ascii="Verdana" w:hAnsi="Verdana"/>
          <w:sz w:val="22"/>
          <w:szCs w:val="22"/>
        </w:rPr>
        <w:t>e svolgerà attività di manutenzione su macchinari, al fine di proteggere</w:t>
      </w:r>
      <w:r w:rsidRPr="0002466F">
        <w:rPr>
          <w:rFonts w:ascii="Verdana" w:hAnsi="Verdana"/>
          <w:sz w:val="22"/>
          <w:szCs w:val="22"/>
        </w:rPr>
        <w:t xml:space="preserve"> </w:t>
      </w:r>
      <w:r w:rsidRPr="0002466F">
        <w:rPr>
          <w:rFonts w:ascii="Verdana" w:hAnsi="Verdana"/>
          <w:sz w:val="22"/>
          <w:szCs w:val="22"/>
        </w:rPr>
        <w:t>il futuro manutentore e gli altri operatori contro il rischio di</w:t>
      </w:r>
      <w:r w:rsidRPr="0002466F">
        <w:rPr>
          <w:rFonts w:ascii="Verdana" w:hAnsi="Verdana"/>
          <w:sz w:val="22"/>
          <w:szCs w:val="22"/>
        </w:rPr>
        <w:t xml:space="preserve"> </w:t>
      </w:r>
      <w:r w:rsidRPr="0002466F">
        <w:rPr>
          <w:rFonts w:ascii="Verdana" w:hAnsi="Verdana"/>
          <w:sz w:val="22"/>
          <w:szCs w:val="22"/>
        </w:rPr>
        <w:t>lesioni fisiche o danni alla salute.</w:t>
      </w:r>
      <w:r w:rsidR="0002466F" w:rsidRPr="0002466F">
        <w:rPr>
          <w:rFonts w:ascii="Verdana" w:hAnsi="Verdana"/>
          <w:sz w:val="22"/>
          <w:szCs w:val="22"/>
        </w:rPr>
        <w:t xml:space="preserve"> </w:t>
      </w:r>
      <w:r w:rsidR="0002466F" w:rsidRPr="009B502A">
        <w:rPr>
          <w:rFonts w:ascii="Verdana" w:hAnsi="Verdana"/>
          <w:b/>
          <w:bCs/>
          <w:sz w:val="22"/>
          <w:szCs w:val="22"/>
        </w:rPr>
        <w:t>Online</w:t>
      </w:r>
      <w:r w:rsidR="0002466F" w:rsidRPr="0002466F">
        <w:rPr>
          <w:rFonts w:ascii="Verdana" w:hAnsi="Verdana"/>
          <w:sz w:val="22"/>
          <w:szCs w:val="22"/>
        </w:rPr>
        <w:t xml:space="preserve"> sono proposti altri argomenti come approfondimento (quadri di distribuzione BT, impianti fotovoltaici, ecc.), numerose soluzioni per il ripasso </w:t>
      </w:r>
      <w:r w:rsidR="009B502A">
        <w:rPr>
          <w:rFonts w:ascii="Verdana" w:hAnsi="Verdana"/>
          <w:sz w:val="22"/>
          <w:szCs w:val="22"/>
        </w:rPr>
        <w:t xml:space="preserve">dei prerequisiti richiesti </w:t>
      </w:r>
      <w:r w:rsidR="0002466F" w:rsidRPr="0002466F">
        <w:rPr>
          <w:rFonts w:ascii="Verdana" w:hAnsi="Verdana"/>
          <w:sz w:val="22"/>
          <w:szCs w:val="22"/>
        </w:rPr>
        <w:t>e ulteriori esercitazioni.</w:t>
      </w:r>
    </w:p>
    <w:p w14:paraId="411A11AF" w14:textId="77777777" w:rsidR="0002466F" w:rsidRPr="0002466F" w:rsidRDefault="0002466F" w:rsidP="002A435F">
      <w:pPr>
        <w:jc w:val="both"/>
        <w:rPr>
          <w:rFonts w:ascii="Verdana" w:hAnsi="Verdana"/>
          <w:sz w:val="22"/>
          <w:szCs w:val="22"/>
        </w:rPr>
      </w:pPr>
      <w:r w:rsidRPr="0002466F">
        <w:rPr>
          <w:rFonts w:ascii="Verdana" w:hAnsi="Verdana"/>
          <w:sz w:val="22"/>
          <w:szCs w:val="22"/>
        </w:rPr>
        <w:t xml:space="preserve">L’intera opera prevede, inoltre, </w:t>
      </w:r>
      <w:r w:rsidRPr="0002466F">
        <w:rPr>
          <w:rFonts w:ascii="Verdana" w:hAnsi="Verdana"/>
          <w:sz w:val="22"/>
          <w:szCs w:val="22"/>
        </w:rPr>
        <w:t xml:space="preserve">supporti per una </w:t>
      </w:r>
      <w:r w:rsidRPr="0002466F">
        <w:rPr>
          <w:rFonts w:ascii="Verdana" w:hAnsi="Verdana"/>
          <w:b/>
          <w:bCs/>
          <w:sz w:val="22"/>
          <w:szCs w:val="22"/>
        </w:rPr>
        <w:t>didattica sempre più inclusiva</w:t>
      </w:r>
      <w:r w:rsidRPr="0002466F">
        <w:rPr>
          <w:rFonts w:ascii="Verdana" w:hAnsi="Verdana"/>
          <w:sz w:val="22"/>
          <w:szCs w:val="22"/>
        </w:rPr>
        <w:t xml:space="preserve">; non mancano, infatti, </w:t>
      </w:r>
      <w:r w:rsidRPr="0002466F">
        <w:rPr>
          <w:rFonts w:ascii="Verdana" w:hAnsi="Verdana"/>
          <w:b/>
          <w:bCs/>
          <w:sz w:val="22"/>
          <w:szCs w:val="22"/>
        </w:rPr>
        <w:t>mappe</w:t>
      </w:r>
      <w:r w:rsidRPr="0002466F">
        <w:rPr>
          <w:rFonts w:ascii="Verdana" w:hAnsi="Verdana"/>
          <w:sz w:val="22"/>
          <w:szCs w:val="22"/>
        </w:rPr>
        <w:t xml:space="preserve"> concettuali e </w:t>
      </w:r>
      <w:r w:rsidRPr="0002466F">
        <w:rPr>
          <w:rFonts w:ascii="Verdana" w:hAnsi="Verdana"/>
          <w:b/>
          <w:bCs/>
          <w:sz w:val="22"/>
          <w:szCs w:val="22"/>
        </w:rPr>
        <w:t>sintesi</w:t>
      </w:r>
      <w:r w:rsidRPr="0002466F">
        <w:rPr>
          <w:rFonts w:ascii="Verdana" w:hAnsi="Verdana"/>
          <w:sz w:val="22"/>
          <w:szCs w:val="22"/>
        </w:rPr>
        <w:t xml:space="preserve"> in carattere ad alta leggibilità, fruibili anche in </w:t>
      </w:r>
      <w:r w:rsidRPr="0002466F">
        <w:rPr>
          <w:rFonts w:ascii="Verdana" w:hAnsi="Verdana"/>
          <w:b/>
          <w:bCs/>
          <w:sz w:val="22"/>
          <w:szCs w:val="22"/>
        </w:rPr>
        <w:t>formato audio</w:t>
      </w:r>
      <w:r w:rsidRPr="0002466F">
        <w:rPr>
          <w:rFonts w:ascii="Verdana" w:hAnsi="Verdana"/>
          <w:sz w:val="22"/>
          <w:szCs w:val="22"/>
        </w:rPr>
        <w:t xml:space="preserve"> tramite un comodo QR code.</w:t>
      </w:r>
    </w:p>
    <w:p w14:paraId="6D0DCDCC" w14:textId="77777777" w:rsidR="003B5EF8" w:rsidRDefault="003B5EF8" w:rsidP="002A435F">
      <w:pPr>
        <w:jc w:val="both"/>
        <w:rPr>
          <w:rFonts w:ascii="Verdana" w:hAnsi="Verdana"/>
          <w:sz w:val="22"/>
          <w:szCs w:val="22"/>
        </w:rPr>
      </w:pPr>
      <w:r w:rsidRPr="00FE69A0">
        <w:rPr>
          <w:rFonts w:ascii="Verdana" w:hAnsi="Verdana"/>
          <w:sz w:val="22"/>
          <w:szCs w:val="22"/>
        </w:rPr>
        <w:t xml:space="preserve">Per i docenti è prevista una </w:t>
      </w:r>
      <w:r w:rsidRPr="00FE69A0">
        <w:rPr>
          <w:rFonts w:ascii="Verdana" w:hAnsi="Verdana"/>
          <w:b/>
          <w:sz w:val="22"/>
          <w:szCs w:val="22"/>
        </w:rPr>
        <w:t>guida</w:t>
      </w:r>
      <w:r w:rsidRPr="00FE69A0">
        <w:rPr>
          <w:rFonts w:ascii="Verdana" w:hAnsi="Verdana"/>
          <w:sz w:val="22"/>
          <w:szCs w:val="22"/>
        </w:rPr>
        <w:t xml:space="preserve"> contenente</w:t>
      </w:r>
      <w:r w:rsidR="0089709E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>le soluzioni degli esercizi in volume e altro materiale didattico</w:t>
      </w:r>
      <w:r w:rsidR="008D037D">
        <w:rPr>
          <w:rFonts w:ascii="Verdana" w:hAnsi="Verdana"/>
          <w:sz w:val="22"/>
          <w:szCs w:val="22"/>
        </w:rPr>
        <w:t>, utile nei Laboratori</w:t>
      </w:r>
      <w:r w:rsidRPr="00FE69A0">
        <w:rPr>
          <w:rFonts w:ascii="Verdana" w:hAnsi="Verdana"/>
          <w:sz w:val="22"/>
          <w:szCs w:val="22"/>
        </w:rPr>
        <w:t xml:space="preserve">. </w:t>
      </w:r>
      <w:r w:rsidR="00FE69A0">
        <w:rPr>
          <w:rFonts w:ascii="Verdana" w:hAnsi="Verdana"/>
          <w:sz w:val="22"/>
          <w:szCs w:val="22"/>
        </w:rPr>
        <w:t xml:space="preserve">Nella guida sono, inoltre, esplicitate, le </w:t>
      </w:r>
      <w:r w:rsidR="00726378" w:rsidRPr="00726378">
        <w:rPr>
          <w:rFonts w:ascii="Verdana" w:hAnsi="Verdana"/>
          <w:b/>
          <w:sz w:val="22"/>
          <w:szCs w:val="22"/>
        </w:rPr>
        <w:t>abilità</w:t>
      </w:r>
      <w:r w:rsidR="00726378">
        <w:rPr>
          <w:rFonts w:ascii="Verdana" w:hAnsi="Verdana"/>
          <w:sz w:val="22"/>
          <w:szCs w:val="22"/>
        </w:rPr>
        <w:t xml:space="preserve">, le </w:t>
      </w:r>
      <w:r w:rsidR="00726378" w:rsidRPr="00726378">
        <w:rPr>
          <w:rFonts w:ascii="Verdana" w:hAnsi="Verdana"/>
          <w:b/>
          <w:sz w:val="22"/>
          <w:szCs w:val="22"/>
        </w:rPr>
        <w:t>conoscenze</w:t>
      </w:r>
      <w:r w:rsidR="00726378">
        <w:rPr>
          <w:rFonts w:ascii="Verdana" w:hAnsi="Verdana"/>
          <w:sz w:val="22"/>
          <w:szCs w:val="22"/>
        </w:rPr>
        <w:t xml:space="preserve"> e le </w:t>
      </w:r>
      <w:r w:rsidR="00726378" w:rsidRPr="00726378">
        <w:rPr>
          <w:rFonts w:ascii="Verdana" w:hAnsi="Verdana"/>
          <w:b/>
          <w:sz w:val="22"/>
          <w:szCs w:val="22"/>
        </w:rPr>
        <w:t>competenze</w:t>
      </w:r>
      <w:r w:rsidR="00FE69A0">
        <w:rPr>
          <w:rFonts w:ascii="Verdana" w:hAnsi="Verdana"/>
          <w:sz w:val="22"/>
          <w:szCs w:val="22"/>
        </w:rPr>
        <w:t xml:space="preserve"> </w:t>
      </w:r>
      <w:r w:rsidRPr="00FE69A0">
        <w:rPr>
          <w:rFonts w:ascii="Verdana" w:hAnsi="Verdana"/>
          <w:sz w:val="22"/>
          <w:szCs w:val="22"/>
        </w:rPr>
        <w:t xml:space="preserve">perseguite per ogni </w:t>
      </w:r>
      <w:r w:rsidR="00726378">
        <w:rPr>
          <w:rFonts w:ascii="Verdana" w:hAnsi="Verdana"/>
          <w:sz w:val="22"/>
          <w:szCs w:val="22"/>
        </w:rPr>
        <w:t>Unità di Apprendimento</w:t>
      </w:r>
      <w:r w:rsidRPr="00626CE2">
        <w:rPr>
          <w:rFonts w:ascii="Verdana" w:hAnsi="Verdana"/>
          <w:sz w:val="22"/>
          <w:szCs w:val="22"/>
        </w:rPr>
        <w:t xml:space="preserve">, </w:t>
      </w:r>
      <w:r w:rsidRPr="00FE69A0">
        <w:rPr>
          <w:rFonts w:ascii="Verdana" w:hAnsi="Verdana"/>
          <w:sz w:val="22"/>
          <w:szCs w:val="22"/>
        </w:rPr>
        <w:t>agevolando il compito del docente nella definizione del piano annuale delle attività.</w:t>
      </w:r>
    </w:p>
    <w:p w14:paraId="459CEBD7" w14:textId="77777777" w:rsidR="0089709E" w:rsidRDefault="0089709E" w:rsidP="003B5EF8">
      <w:pPr>
        <w:jc w:val="both"/>
        <w:rPr>
          <w:rFonts w:ascii="Verdana" w:hAnsi="Verdana"/>
          <w:sz w:val="22"/>
          <w:szCs w:val="22"/>
        </w:rPr>
      </w:pPr>
    </w:p>
    <w:p w14:paraId="30108421" w14:textId="77777777" w:rsidR="0089709E" w:rsidRPr="0089709E" w:rsidRDefault="0089709E" w:rsidP="0089709E">
      <w:pPr>
        <w:jc w:val="both"/>
      </w:pPr>
    </w:p>
    <w:sectPr w:rsidR="0089709E" w:rsidRPr="0089709E" w:rsidSect="00325917">
      <w:headerReference w:type="default" r:id="rId7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1CC3B" w14:textId="77777777" w:rsidR="00795B94" w:rsidRDefault="00795B94">
      <w:r>
        <w:separator/>
      </w:r>
    </w:p>
  </w:endnote>
  <w:endnote w:type="continuationSeparator" w:id="0">
    <w:p w14:paraId="6F583E37" w14:textId="77777777" w:rsidR="00795B94" w:rsidRDefault="0079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2641" w14:textId="77777777" w:rsidR="00795B94" w:rsidRDefault="00795B94">
      <w:r>
        <w:separator/>
      </w:r>
    </w:p>
  </w:footnote>
  <w:footnote w:type="continuationSeparator" w:id="0">
    <w:p w14:paraId="29CFFE9F" w14:textId="77777777" w:rsidR="00795B94" w:rsidRDefault="0079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917"/>
    <w:rsid w:val="00011781"/>
    <w:rsid w:val="0002466F"/>
    <w:rsid w:val="0003534D"/>
    <w:rsid w:val="0007671D"/>
    <w:rsid w:val="0008686D"/>
    <w:rsid w:val="000A34C1"/>
    <w:rsid w:val="000D60BD"/>
    <w:rsid w:val="000F30A6"/>
    <w:rsid w:val="00117D59"/>
    <w:rsid w:val="00120F2F"/>
    <w:rsid w:val="001214D1"/>
    <w:rsid w:val="00127FB5"/>
    <w:rsid w:val="00131C0C"/>
    <w:rsid w:val="00154D61"/>
    <w:rsid w:val="00170809"/>
    <w:rsid w:val="00172CE2"/>
    <w:rsid w:val="0018554E"/>
    <w:rsid w:val="001A4995"/>
    <w:rsid w:val="001B549C"/>
    <w:rsid w:val="001E0FE9"/>
    <w:rsid w:val="00240E9B"/>
    <w:rsid w:val="002429AE"/>
    <w:rsid w:val="00265211"/>
    <w:rsid w:val="00283FD3"/>
    <w:rsid w:val="002A435F"/>
    <w:rsid w:val="002A5943"/>
    <w:rsid w:val="002B4551"/>
    <w:rsid w:val="002C1D87"/>
    <w:rsid w:val="002D77F7"/>
    <w:rsid w:val="002E0590"/>
    <w:rsid w:val="002E135C"/>
    <w:rsid w:val="002F5903"/>
    <w:rsid w:val="00322DB0"/>
    <w:rsid w:val="00323350"/>
    <w:rsid w:val="00325917"/>
    <w:rsid w:val="00360366"/>
    <w:rsid w:val="00362223"/>
    <w:rsid w:val="00366B90"/>
    <w:rsid w:val="00387A25"/>
    <w:rsid w:val="003910EA"/>
    <w:rsid w:val="003B5EF8"/>
    <w:rsid w:val="003C683D"/>
    <w:rsid w:val="004263AE"/>
    <w:rsid w:val="0045670F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26CE2"/>
    <w:rsid w:val="00695E03"/>
    <w:rsid w:val="00703205"/>
    <w:rsid w:val="00726378"/>
    <w:rsid w:val="007446BD"/>
    <w:rsid w:val="0075061C"/>
    <w:rsid w:val="00795B94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D037D"/>
    <w:rsid w:val="008F555F"/>
    <w:rsid w:val="0098061D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D2623"/>
    <w:rsid w:val="00B40B3C"/>
    <w:rsid w:val="00B933B9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C7C9E"/>
    <w:rsid w:val="00DD192F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66EB4"/>
    <w:rsid w:val="00FA4F56"/>
    <w:rsid w:val="00FD45E8"/>
    <w:rsid w:val="00FE69A0"/>
    <w:rsid w:val="00FE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7</cp:revision>
  <cp:lastPrinted>2023-01-24T15:38:00Z</cp:lastPrinted>
  <dcterms:created xsi:type="dcterms:W3CDTF">2023-01-24T09:15:00Z</dcterms:created>
  <dcterms:modified xsi:type="dcterms:W3CDTF">2023-01-24T16:16:00Z</dcterms:modified>
</cp:coreProperties>
</file>