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C03C" w14:textId="77777777" w:rsidR="003E4B22" w:rsidRPr="00AB2A13" w:rsidRDefault="003E4B2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3912764B" w14:textId="77777777" w:rsidR="00767788" w:rsidRPr="00AB2A13" w:rsidRDefault="007D5585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AB2A13">
        <w:rPr>
          <w:rFonts w:ascii="Arial" w:hAnsi="Arial" w:cs="Arial"/>
          <w:sz w:val="28"/>
          <w:szCs w:val="28"/>
          <w:lang w:val="it-IT"/>
        </w:rPr>
        <w:t>Enrica Cerutti – Daniela Oberti</w:t>
      </w:r>
    </w:p>
    <w:p w14:paraId="1450F371" w14:textId="77777777" w:rsidR="00767788" w:rsidRPr="00AB2A13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0097E183" w14:textId="77777777" w:rsidR="00BE5792" w:rsidRPr="00AB2A13" w:rsidRDefault="00BE5792" w:rsidP="006537B6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5DB31F8D" w14:textId="77777777" w:rsidR="007D5585" w:rsidRPr="00C0489F" w:rsidRDefault="007D5585" w:rsidP="007D5585">
      <w:pPr>
        <w:tabs>
          <w:tab w:val="left" w:pos="3060"/>
        </w:tabs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0489F">
        <w:rPr>
          <w:rFonts w:ascii="Arial" w:hAnsi="Arial" w:cs="Arial"/>
          <w:b/>
          <w:sz w:val="32"/>
          <w:szCs w:val="32"/>
          <w:lang w:val="it-IT"/>
        </w:rPr>
        <w:t>IGIENE E CULTURA MEDICO-SANITARIA</w:t>
      </w:r>
    </w:p>
    <w:p w14:paraId="3BCE5092" w14:textId="77777777" w:rsidR="00731A8C" w:rsidRPr="00AB2A13" w:rsidRDefault="00C0489F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16016B">
        <w:rPr>
          <w:rFonts w:ascii="Arial" w:hAnsi="Arial" w:cs="Arial"/>
          <w:b/>
          <w:sz w:val="28"/>
          <w:szCs w:val="28"/>
          <w:lang w:val="it-IT"/>
        </w:rPr>
        <w:t>Patologia</w:t>
      </w:r>
      <w:r w:rsidR="00BE5792" w:rsidRPr="0016016B">
        <w:rPr>
          <w:rFonts w:ascii="Arial" w:hAnsi="Arial" w:cs="Arial"/>
          <w:b/>
          <w:sz w:val="28"/>
          <w:szCs w:val="28"/>
          <w:lang w:val="it-IT"/>
        </w:rPr>
        <w:t xml:space="preserve"> - </w:t>
      </w:r>
      <w:r w:rsidR="007D5585" w:rsidRPr="0016016B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16016B">
        <w:rPr>
          <w:rFonts w:ascii="Arial" w:hAnsi="Arial" w:cs="Arial"/>
          <w:b/>
          <w:sz w:val="28"/>
          <w:szCs w:val="28"/>
          <w:lang w:val="it-IT"/>
        </w:rPr>
        <w:t>4</w:t>
      </w:r>
      <w:r w:rsidR="007D5585" w:rsidRPr="0016016B">
        <w:rPr>
          <w:rFonts w:ascii="Arial" w:hAnsi="Arial" w:cs="Arial"/>
          <w:b/>
          <w:sz w:val="28"/>
          <w:szCs w:val="28"/>
          <w:lang w:val="it-IT"/>
        </w:rPr>
        <w:t xml:space="preserve">° anno </w:t>
      </w:r>
    </w:p>
    <w:p w14:paraId="74F5C901" w14:textId="77777777" w:rsidR="00B04A4A" w:rsidRPr="00AB2A13" w:rsidRDefault="00B04A4A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</w:p>
    <w:p w14:paraId="142D0EA5" w14:textId="77777777" w:rsidR="00767788" w:rsidRPr="00AB2A13" w:rsidRDefault="00767788" w:rsidP="00731A8C">
      <w:pPr>
        <w:tabs>
          <w:tab w:val="left" w:pos="3060"/>
        </w:tabs>
        <w:jc w:val="center"/>
        <w:rPr>
          <w:rFonts w:ascii="Arial" w:hAnsi="Arial" w:cs="Arial"/>
          <w:b/>
          <w:lang w:val="it-IT"/>
        </w:rPr>
      </w:pPr>
      <w:r w:rsidRPr="00AB2A13">
        <w:rPr>
          <w:rFonts w:ascii="Arial" w:hAnsi="Arial" w:cs="Arial"/>
          <w:lang w:val="it-IT"/>
        </w:rPr>
        <w:t xml:space="preserve">Con </w:t>
      </w:r>
      <w:r w:rsidRPr="00AB2A13">
        <w:rPr>
          <w:rFonts w:ascii="Arial" w:hAnsi="Arial" w:cs="Arial"/>
          <w:b/>
          <w:lang w:val="it-IT"/>
        </w:rPr>
        <w:t xml:space="preserve">Guida </w:t>
      </w:r>
      <w:r w:rsidRPr="00AB2A13">
        <w:rPr>
          <w:rFonts w:ascii="Arial" w:hAnsi="Arial" w:cs="Arial"/>
          <w:lang w:val="it-IT"/>
        </w:rPr>
        <w:t xml:space="preserve">Docente </w:t>
      </w:r>
      <w:r w:rsidR="00731A8C" w:rsidRPr="00AB2A13">
        <w:rPr>
          <w:rFonts w:ascii="Arial" w:hAnsi="Arial" w:cs="Arial"/>
          <w:lang w:val="it-IT"/>
        </w:rPr>
        <w:t>e</w:t>
      </w:r>
      <w:r w:rsidR="00E85216" w:rsidRPr="00AB2A13">
        <w:rPr>
          <w:rFonts w:ascii="Arial" w:hAnsi="Arial" w:cs="Arial"/>
          <w:b/>
          <w:lang w:val="it-IT"/>
        </w:rPr>
        <w:t xml:space="preserve"> webBook </w:t>
      </w:r>
      <w:r w:rsidR="00E85216" w:rsidRPr="00AB2A13">
        <w:rPr>
          <w:rFonts w:ascii="Arial" w:hAnsi="Arial" w:cs="Arial"/>
          <w:lang w:val="it-IT"/>
        </w:rPr>
        <w:t>multimediale per la LIM</w:t>
      </w:r>
    </w:p>
    <w:p w14:paraId="1F979D58" w14:textId="77777777" w:rsidR="00BE5792" w:rsidRPr="00AB2A13" w:rsidRDefault="00BE5792" w:rsidP="005421F3">
      <w:pPr>
        <w:rPr>
          <w:rFonts w:ascii="Arial" w:hAnsi="Arial" w:cs="Arial"/>
          <w:b/>
          <w:sz w:val="16"/>
          <w:szCs w:val="16"/>
          <w:lang w:val="it-IT"/>
        </w:rPr>
      </w:pPr>
    </w:p>
    <w:p w14:paraId="167C04CD" w14:textId="039BA2A2" w:rsidR="00767788" w:rsidRPr="00AB2A13" w:rsidRDefault="00767788" w:rsidP="006537B6">
      <w:pPr>
        <w:jc w:val="center"/>
        <w:rPr>
          <w:rFonts w:ascii="Arial" w:hAnsi="Arial" w:cs="Arial"/>
          <w:lang w:val="it-IT"/>
        </w:rPr>
      </w:pPr>
      <w:r w:rsidRPr="00AB2A13">
        <w:rPr>
          <w:rFonts w:ascii="Arial" w:hAnsi="Arial" w:cs="Arial"/>
          <w:lang w:val="it-IT"/>
        </w:rPr>
        <w:t>Pagg. 2</w:t>
      </w:r>
      <w:r w:rsidR="007D5585" w:rsidRPr="00AB2A13">
        <w:rPr>
          <w:rFonts w:ascii="Arial" w:hAnsi="Arial" w:cs="Arial"/>
          <w:lang w:val="it-IT"/>
        </w:rPr>
        <w:t>88</w:t>
      </w:r>
      <w:r w:rsidRPr="00AB2A13">
        <w:rPr>
          <w:rFonts w:ascii="Arial" w:hAnsi="Arial" w:cs="Arial"/>
          <w:lang w:val="it-IT"/>
        </w:rPr>
        <w:t xml:space="preserve">           € 2</w:t>
      </w:r>
      <w:r w:rsidR="0016016B">
        <w:rPr>
          <w:rFonts w:ascii="Arial" w:hAnsi="Arial" w:cs="Arial"/>
          <w:lang w:val="it-IT"/>
        </w:rPr>
        <w:t>3</w:t>
      </w:r>
      <w:r w:rsidRPr="00AB2A13">
        <w:rPr>
          <w:rFonts w:ascii="Arial" w:hAnsi="Arial" w:cs="Arial"/>
          <w:lang w:val="it-IT"/>
        </w:rPr>
        <w:t>,</w:t>
      </w:r>
      <w:r w:rsidR="0016016B">
        <w:rPr>
          <w:rFonts w:ascii="Arial" w:hAnsi="Arial" w:cs="Arial"/>
          <w:lang w:val="it-IT"/>
        </w:rPr>
        <w:t>9</w:t>
      </w:r>
      <w:r w:rsidRPr="00AB2A13">
        <w:rPr>
          <w:rFonts w:ascii="Arial" w:hAnsi="Arial" w:cs="Arial"/>
          <w:lang w:val="it-IT"/>
        </w:rPr>
        <w:t xml:space="preserve">0        ISBN  978 88 8488 </w:t>
      </w:r>
      <w:r w:rsidR="00597625" w:rsidRPr="00AB2A13">
        <w:rPr>
          <w:rFonts w:ascii="Arial" w:hAnsi="Arial" w:cs="Arial"/>
          <w:lang w:val="it-IT"/>
        </w:rPr>
        <w:t>3</w:t>
      </w:r>
      <w:r w:rsidR="00C0489F">
        <w:rPr>
          <w:rFonts w:ascii="Arial" w:hAnsi="Arial" w:cs="Arial"/>
          <w:lang w:val="it-IT"/>
        </w:rPr>
        <w:t>66</w:t>
      </w:r>
      <w:r w:rsidR="00597625" w:rsidRPr="00AB2A13">
        <w:rPr>
          <w:rFonts w:ascii="Arial" w:hAnsi="Arial" w:cs="Arial"/>
          <w:lang w:val="it-IT"/>
        </w:rPr>
        <w:t>-</w:t>
      </w:r>
      <w:r w:rsidR="00C0489F">
        <w:rPr>
          <w:rFonts w:ascii="Arial" w:hAnsi="Arial" w:cs="Arial"/>
          <w:lang w:val="it-IT"/>
        </w:rPr>
        <w:t>7</w:t>
      </w:r>
    </w:p>
    <w:p w14:paraId="2ED0D90E" w14:textId="77777777" w:rsidR="006537B6" w:rsidRPr="00AB2A13" w:rsidRDefault="006537B6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14:paraId="1D23CADA" w14:textId="77777777" w:rsidR="00AB2A13" w:rsidRPr="00AB2A13" w:rsidRDefault="00AB2A13" w:rsidP="00767788">
      <w:pPr>
        <w:jc w:val="right"/>
        <w:rPr>
          <w:rFonts w:ascii="Arial" w:hAnsi="Arial" w:cs="Arial"/>
          <w:b/>
          <w:sz w:val="16"/>
          <w:szCs w:val="16"/>
          <w:lang w:val="it-IT"/>
        </w:rPr>
      </w:pPr>
    </w:p>
    <w:p w14:paraId="0129BBBB" w14:textId="77777777" w:rsidR="00554A05" w:rsidRPr="00C0489F" w:rsidRDefault="00B04A4A" w:rsidP="00AB2A13">
      <w:pPr>
        <w:jc w:val="right"/>
        <w:rPr>
          <w:rFonts w:ascii="Verdana" w:hAnsi="Verdana" w:cs="Arial"/>
          <w:b/>
          <w:lang w:val="it-IT"/>
        </w:rPr>
      </w:pPr>
      <w:r w:rsidRPr="00C0489F">
        <w:rPr>
          <w:rFonts w:ascii="Verdana" w:hAnsi="Verdana"/>
          <w:b/>
          <w:lang w:val="it-IT"/>
        </w:rPr>
        <w:t>NOVITA' 20</w:t>
      </w:r>
      <w:r w:rsidR="00C0489F">
        <w:rPr>
          <w:rFonts w:ascii="Verdana" w:hAnsi="Verdana"/>
          <w:b/>
          <w:lang w:val="it-IT"/>
        </w:rPr>
        <w:t>20</w:t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</w:r>
      <w:r w:rsidR="00AB2A13" w:rsidRPr="00C0489F">
        <w:rPr>
          <w:rFonts w:ascii="Verdana" w:hAnsi="Verdana"/>
          <w:b/>
          <w:lang w:val="it-IT"/>
        </w:rPr>
        <w:tab/>
        <w:t xml:space="preserve">        </w:t>
      </w:r>
      <w:r w:rsidRPr="00C0489F">
        <w:rPr>
          <w:rFonts w:ascii="Verdana" w:hAnsi="Verdana"/>
          <w:b/>
          <w:lang w:val="it-IT"/>
        </w:rPr>
        <w:tab/>
      </w:r>
      <w:r w:rsidRPr="00C0489F">
        <w:rPr>
          <w:rFonts w:ascii="Verdana" w:hAnsi="Verdana"/>
          <w:b/>
          <w:lang w:val="it-IT"/>
        </w:rPr>
        <w:tab/>
      </w:r>
      <w:r w:rsidR="00554A05" w:rsidRPr="00C0489F">
        <w:rPr>
          <w:rFonts w:ascii="Verdana" w:hAnsi="Verdana" w:cs="Arial"/>
          <w:b/>
          <w:lang w:val="it-IT"/>
        </w:rPr>
        <w:t>SAN MARCO</w:t>
      </w:r>
    </w:p>
    <w:p w14:paraId="3913A0B1" w14:textId="77777777" w:rsidR="00554A05" w:rsidRPr="00AB2A13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14:paraId="41088323" w14:textId="77777777" w:rsidR="00411BDB" w:rsidRDefault="00767788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Si propone per l’adozione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il volume per il </w:t>
      </w:r>
      <w:r w:rsidR="00C0489F">
        <w:rPr>
          <w:rFonts w:ascii="Verdana" w:hAnsi="Verdana"/>
          <w:sz w:val="22"/>
          <w:szCs w:val="22"/>
          <w:lang w:val="it-IT"/>
        </w:rPr>
        <w:t>quarto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anno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C0489F">
        <w:rPr>
          <w:rFonts w:ascii="Verdana" w:hAnsi="Verdana"/>
          <w:sz w:val="22"/>
          <w:szCs w:val="22"/>
          <w:lang w:val="it-IT"/>
        </w:rPr>
        <w:t>che prosegue il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corso di 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>Igiene e cultura medico-sanitaria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="00AB2A13" w:rsidRPr="00AB2A13">
        <w:rPr>
          <w:rFonts w:ascii="Verdana" w:hAnsi="Verdana"/>
          <w:sz w:val="22"/>
          <w:szCs w:val="22"/>
          <w:lang w:val="it-IT"/>
        </w:rPr>
        <w:t>della casa editrice San Marco destinato agli Istituti Professionali ad indirizzo Servizi per la Sanità e l'Assistenza sociale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. </w:t>
      </w:r>
      <w:r w:rsidR="00AB2A13">
        <w:rPr>
          <w:rFonts w:ascii="Verdana" w:hAnsi="Verdana"/>
          <w:sz w:val="22"/>
          <w:szCs w:val="22"/>
          <w:lang w:val="it-IT"/>
        </w:rPr>
        <w:t xml:space="preserve">La casa editrice fa seguire, a scorrimento, come dichiarato a catalogo, </w:t>
      </w:r>
      <w:r w:rsidR="00411BDB">
        <w:rPr>
          <w:rFonts w:ascii="Verdana" w:hAnsi="Verdana"/>
          <w:sz w:val="22"/>
          <w:szCs w:val="22"/>
          <w:lang w:val="it-IT"/>
        </w:rPr>
        <w:t>il volume corrispondente all</w:t>
      </w:r>
      <w:r w:rsidR="00C0489F">
        <w:rPr>
          <w:rFonts w:ascii="Verdana" w:hAnsi="Verdana"/>
          <w:sz w:val="22"/>
          <w:szCs w:val="22"/>
          <w:lang w:val="it-IT"/>
        </w:rPr>
        <w:t xml:space="preserve">a quinta </w:t>
      </w:r>
      <w:r w:rsidR="00411BDB">
        <w:rPr>
          <w:rFonts w:ascii="Verdana" w:hAnsi="Verdana"/>
          <w:sz w:val="22"/>
          <w:szCs w:val="22"/>
          <w:lang w:val="it-IT"/>
        </w:rPr>
        <w:t xml:space="preserve">annualità dell'indirizzo di studio. 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Questo volume si concentra </w:t>
      </w:r>
      <w:r w:rsidR="00C0489F">
        <w:rPr>
          <w:rFonts w:ascii="Verdana" w:hAnsi="Verdana"/>
          <w:sz w:val="22"/>
          <w:szCs w:val="22"/>
          <w:lang w:val="it-IT"/>
        </w:rPr>
        <w:t xml:space="preserve">sulla </w:t>
      </w:r>
      <w:r w:rsidR="00C0489F" w:rsidRPr="00C0489F">
        <w:rPr>
          <w:rFonts w:ascii="Verdana" w:hAnsi="Verdana"/>
          <w:b/>
          <w:sz w:val="22"/>
          <w:szCs w:val="22"/>
          <w:lang w:val="it-IT"/>
        </w:rPr>
        <w:t>patologia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, affrontando in </w:t>
      </w:r>
      <w:r w:rsidR="00C0489F">
        <w:rPr>
          <w:rFonts w:ascii="Verdana" w:hAnsi="Verdana"/>
          <w:b/>
          <w:sz w:val="22"/>
          <w:szCs w:val="22"/>
          <w:lang w:val="it-IT"/>
        </w:rPr>
        <w:t>9</w:t>
      </w:r>
      <w:r w:rsidR="007D5585" w:rsidRPr="00AB2A13">
        <w:rPr>
          <w:rFonts w:ascii="Verdana" w:hAnsi="Verdana"/>
          <w:b/>
          <w:sz w:val="22"/>
          <w:szCs w:val="22"/>
          <w:lang w:val="it-IT"/>
        </w:rPr>
        <w:t xml:space="preserve"> nuclei tematici</w:t>
      </w:r>
      <w:r w:rsidR="007D5585" w:rsidRPr="00AB2A13">
        <w:rPr>
          <w:rFonts w:ascii="Verdana" w:hAnsi="Verdana"/>
          <w:sz w:val="22"/>
          <w:szCs w:val="22"/>
          <w:lang w:val="it-IT"/>
        </w:rPr>
        <w:t xml:space="preserve"> tutti i più importanti concetti relativi agli apparati e sistemi che compongono l’organismo.</w:t>
      </w:r>
    </w:p>
    <w:p w14:paraId="7E9BBD0A" w14:textId="77777777" w:rsidR="00411BDB" w:rsidRDefault="00411BDB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Il corso si caratterizza per la trattazione organica e lineare delle varie tematiche attinenti alla materia, così come declinate dalle attuali linee guida ministeriali; i contenuti risultano rigorosi </w:t>
      </w:r>
      <w:r w:rsidR="007419A4">
        <w:rPr>
          <w:rFonts w:ascii="Verdana" w:hAnsi="Verdana"/>
          <w:sz w:val="22"/>
          <w:szCs w:val="22"/>
          <w:lang w:val="it-IT"/>
        </w:rPr>
        <w:t xml:space="preserve">ed aggiornati, oltre che </w:t>
      </w:r>
      <w:r>
        <w:rPr>
          <w:rFonts w:ascii="Verdana" w:hAnsi="Verdana"/>
          <w:sz w:val="22"/>
          <w:szCs w:val="22"/>
          <w:lang w:val="it-IT"/>
        </w:rPr>
        <w:t xml:space="preserve">esposti in modo chiaro e preciso </w:t>
      </w:r>
      <w:r w:rsidR="007419A4">
        <w:rPr>
          <w:rFonts w:ascii="Verdana" w:hAnsi="Verdana"/>
          <w:sz w:val="22"/>
          <w:szCs w:val="22"/>
          <w:lang w:val="it-IT"/>
        </w:rPr>
        <w:t xml:space="preserve">- anche con l'ausilio di particolareggiati disegni, fotografie, schede e tabelle - </w:t>
      </w:r>
      <w:r>
        <w:rPr>
          <w:rFonts w:ascii="Verdana" w:hAnsi="Verdana"/>
          <w:sz w:val="22"/>
          <w:szCs w:val="22"/>
          <w:lang w:val="it-IT"/>
        </w:rPr>
        <w:t xml:space="preserve">nell'intento di indurre ad </w:t>
      </w:r>
      <w:r w:rsidR="007419A4">
        <w:rPr>
          <w:rFonts w:ascii="Verdana" w:hAnsi="Verdana"/>
          <w:sz w:val="22"/>
          <w:szCs w:val="22"/>
          <w:lang w:val="it-IT"/>
        </w:rPr>
        <w:t xml:space="preserve">una corretta comprensione e ad </w:t>
      </w:r>
      <w:r>
        <w:rPr>
          <w:rFonts w:ascii="Verdana" w:hAnsi="Verdana"/>
          <w:sz w:val="22"/>
          <w:szCs w:val="22"/>
          <w:lang w:val="it-IT"/>
        </w:rPr>
        <w:t xml:space="preserve">un consapevole ragionamento, anziché richiedere una sterile memorizzazione. </w:t>
      </w:r>
    </w:p>
    <w:p w14:paraId="37B014FB" w14:textId="77777777" w:rsid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Tra i numerosi punti di forza del testo, si ricordano:</w:t>
      </w:r>
    </w:p>
    <w:p w14:paraId="7921ADD5" w14:textId="77777777" w:rsidR="00C0489F" w:rsidRPr="00C0489F" w:rsidRDefault="00C0489F" w:rsidP="00C0489F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>
        <w:rPr>
          <w:rFonts w:ascii="Verdana" w:hAnsi="Verdana"/>
          <w:sz w:val="22"/>
          <w:szCs w:val="22"/>
          <w:lang w:val="it-IT"/>
        </w:rPr>
        <w:tab/>
      </w:r>
      <w:r w:rsidRPr="00C0489F">
        <w:rPr>
          <w:rFonts w:ascii="Verdana" w:hAnsi="Verdana"/>
          <w:sz w:val="22"/>
          <w:szCs w:val="22"/>
          <w:lang w:val="it-IT"/>
        </w:rPr>
        <w:t>una panoram</w:t>
      </w:r>
      <w:r w:rsidR="005421F3">
        <w:rPr>
          <w:rFonts w:ascii="Verdana" w:hAnsi="Verdana"/>
          <w:sz w:val="22"/>
          <w:szCs w:val="22"/>
          <w:lang w:val="it-IT"/>
        </w:rPr>
        <w:t>ica completa</w:t>
      </w:r>
      <w:r w:rsidRPr="00C0489F">
        <w:rPr>
          <w:rFonts w:ascii="Verdana" w:hAnsi="Verdana"/>
          <w:sz w:val="22"/>
          <w:szCs w:val="22"/>
          <w:lang w:val="it-IT"/>
        </w:rPr>
        <w:t xml:space="preserve"> delle principali patol</w:t>
      </w:r>
      <w:r>
        <w:rPr>
          <w:rFonts w:ascii="Verdana" w:hAnsi="Verdana"/>
          <w:sz w:val="22"/>
          <w:szCs w:val="22"/>
          <w:lang w:val="it-IT"/>
        </w:rPr>
        <w:t>o</w:t>
      </w:r>
      <w:r w:rsidRPr="00C0489F">
        <w:rPr>
          <w:rFonts w:ascii="Verdana" w:hAnsi="Verdana"/>
          <w:sz w:val="22"/>
          <w:szCs w:val="22"/>
          <w:lang w:val="it-IT"/>
        </w:rPr>
        <w:t xml:space="preserve">gie che possono </w:t>
      </w:r>
      <w:r w:rsidR="005421F3">
        <w:rPr>
          <w:rFonts w:ascii="Verdana" w:hAnsi="Verdana"/>
          <w:sz w:val="22"/>
          <w:szCs w:val="22"/>
          <w:lang w:val="it-IT"/>
        </w:rPr>
        <w:t>colpire</w:t>
      </w:r>
      <w:r w:rsidRPr="00C0489F">
        <w:rPr>
          <w:rFonts w:ascii="Verdana" w:hAnsi="Verdana"/>
          <w:sz w:val="22"/>
          <w:szCs w:val="22"/>
          <w:lang w:val="it-IT"/>
        </w:rPr>
        <w:t xml:space="preserve"> l’organismo, con focus</w:t>
      </w:r>
      <w:r w:rsidR="005421F3">
        <w:rPr>
          <w:rFonts w:ascii="Verdana" w:hAnsi="Verdana"/>
          <w:sz w:val="22"/>
          <w:szCs w:val="22"/>
          <w:lang w:val="it-IT"/>
        </w:rPr>
        <w:t xml:space="preserve"> in particolare</w:t>
      </w:r>
      <w:r w:rsidRPr="00C0489F">
        <w:rPr>
          <w:rFonts w:ascii="Verdana" w:hAnsi="Verdana"/>
          <w:sz w:val="22"/>
          <w:szCs w:val="22"/>
          <w:lang w:val="it-IT"/>
        </w:rPr>
        <w:t xml:space="preserve"> su </w:t>
      </w:r>
      <w:r w:rsidRPr="005421F3">
        <w:rPr>
          <w:rFonts w:ascii="Verdana" w:hAnsi="Verdana"/>
          <w:b/>
          <w:sz w:val="22"/>
          <w:szCs w:val="22"/>
          <w:lang w:val="it-IT"/>
        </w:rPr>
        <w:t>malattie infettive</w:t>
      </w:r>
      <w:r w:rsidRPr="00C0489F">
        <w:rPr>
          <w:rFonts w:ascii="Verdana" w:hAnsi="Verdana"/>
          <w:sz w:val="22"/>
          <w:szCs w:val="22"/>
          <w:lang w:val="it-IT"/>
        </w:rPr>
        <w:t xml:space="preserve">, cronico-degenerative, disturbi alimentari, alterazioni del metabolismo e </w:t>
      </w:r>
      <w:r>
        <w:rPr>
          <w:rFonts w:ascii="Verdana" w:hAnsi="Verdana"/>
          <w:sz w:val="22"/>
          <w:szCs w:val="22"/>
          <w:lang w:val="it-IT"/>
        </w:rPr>
        <w:t>m</w:t>
      </w:r>
      <w:r w:rsidRPr="00C0489F">
        <w:rPr>
          <w:rFonts w:ascii="Verdana" w:hAnsi="Verdana"/>
          <w:sz w:val="22"/>
          <w:szCs w:val="22"/>
          <w:lang w:val="it-IT"/>
        </w:rPr>
        <w:t>a</w:t>
      </w:r>
      <w:r>
        <w:rPr>
          <w:rFonts w:ascii="Verdana" w:hAnsi="Verdana"/>
          <w:sz w:val="22"/>
          <w:szCs w:val="22"/>
          <w:lang w:val="it-IT"/>
        </w:rPr>
        <w:t>l</w:t>
      </w:r>
      <w:r w:rsidRPr="00C0489F">
        <w:rPr>
          <w:rFonts w:ascii="Verdana" w:hAnsi="Verdana"/>
          <w:sz w:val="22"/>
          <w:szCs w:val="22"/>
          <w:lang w:val="it-IT"/>
        </w:rPr>
        <w:t>funzio</w:t>
      </w:r>
      <w:r>
        <w:rPr>
          <w:rFonts w:ascii="Verdana" w:hAnsi="Verdana"/>
          <w:sz w:val="22"/>
          <w:szCs w:val="22"/>
          <w:lang w:val="it-IT"/>
        </w:rPr>
        <w:t>namento del sistema immunitario;</w:t>
      </w:r>
    </w:p>
    <w:p w14:paraId="1C16BD9E" w14:textId="77777777" w:rsidR="00C0489F" w:rsidRPr="00C0489F" w:rsidRDefault="00C0489F" w:rsidP="00C0489F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–</w:t>
      </w:r>
      <w:r w:rsidRPr="00C0489F">
        <w:rPr>
          <w:rFonts w:ascii="Verdana" w:hAnsi="Verdana"/>
          <w:sz w:val="22"/>
          <w:szCs w:val="22"/>
          <w:lang w:val="it-IT"/>
        </w:rPr>
        <w:tab/>
        <w:t xml:space="preserve">attenzione ad aspetti cruciali di prevenzione come le misure di profilassi e </w:t>
      </w:r>
      <w:r w:rsidRPr="005421F3">
        <w:rPr>
          <w:rFonts w:ascii="Verdana" w:hAnsi="Verdana"/>
          <w:b/>
          <w:sz w:val="22"/>
          <w:szCs w:val="22"/>
          <w:lang w:val="it-IT"/>
        </w:rPr>
        <w:t>vaccinazione</w:t>
      </w:r>
      <w:r>
        <w:rPr>
          <w:rFonts w:ascii="Verdana" w:hAnsi="Verdana"/>
          <w:sz w:val="22"/>
          <w:szCs w:val="22"/>
          <w:lang w:val="it-IT"/>
        </w:rPr>
        <w:t>;</w:t>
      </w:r>
    </w:p>
    <w:p w14:paraId="2F7505FB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l’adozione di </w:t>
      </w:r>
      <w:r w:rsidR="0095179C">
        <w:rPr>
          <w:rFonts w:ascii="Verdana" w:hAnsi="Verdana"/>
          <w:sz w:val="22"/>
          <w:szCs w:val="22"/>
          <w:lang w:val="it-IT"/>
        </w:rPr>
        <w:t xml:space="preserve">una </w:t>
      </w:r>
      <w:r w:rsidR="0095179C" w:rsidRPr="0095179C">
        <w:rPr>
          <w:rFonts w:ascii="Verdana" w:hAnsi="Verdana"/>
          <w:b/>
          <w:sz w:val="22"/>
          <w:szCs w:val="22"/>
          <w:lang w:val="it-IT"/>
        </w:rPr>
        <w:t xml:space="preserve">terminologia </w:t>
      </w:r>
      <w:r w:rsidRPr="00AB2A13">
        <w:rPr>
          <w:rFonts w:ascii="Verdana" w:hAnsi="Verdana"/>
          <w:b/>
          <w:sz w:val="22"/>
          <w:szCs w:val="22"/>
          <w:lang w:val="it-IT"/>
        </w:rPr>
        <w:t>semplic</w:t>
      </w:r>
      <w:r w:rsidR="0095179C">
        <w:rPr>
          <w:rFonts w:ascii="Verdana" w:hAnsi="Verdana"/>
          <w:b/>
          <w:sz w:val="22"/>
          <w:szCs w:val="22"/>
          <w:lang w:val="it-IT"/>
        </w:rPr>
        <w:t>e</w:t>
      </w:r>
      <w:r w:rsidR="0095179C">
        <w:rPr>
          <w:rFonts w:ascii="Verdana" w:hAnsi="Verdana"/>
          <w:sz w:val="22"/>
          <w:szCs w:val="22"/>
          <w:lang w:val="it-IT"/>
        </w:rPr>
        <w:t xml:space="preserve"> e una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gradualità </w:t>
      </w:r>
      <w:r w:rsidR="009950EE">
        <w:rPr>
          <w:rFonts w:ascii="Verdana" w:hAnsi="Verdana"/>
          <w:sz w:val="22"/>
          <w:szCs w:val="22"/>
          <w:lang w:val="it-IT"/>
        </w:rPr>
        <w:t>delle argomentazioni</w:t>
      </w:r>
      <w:r w:rsidRPr="00AB2A13">
        <w:rPr>
          <w:rFonts w:ascii="Verdana" w:hAnsi="Verdana"/>
          <w:sz w:val="22"/>
          <w:szCs w:val="22"/>
          <w:lang w:val="it-IT"/>
        </w:rPr>
        <w:t>;</w:t>
      </w:r>
    </w:p>
    <w:p w14:paraId="37732EC6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l’approccio </w:t>
      </w:r>
      <w:r w:rsidRPr="00AB2A13">
        <w:rPr>
          <w:rFonts w:ascii="Verdana" w:hAnsi="Verdana"/>
          <w:b/>
          <w:sz w:val="22"/>
          <w:szCs w:val="22"/>
          <w:lang w:val="it-IT"/>
        </w:rPr>
        <w:t>induttivo</w:t>
      </w:r>
      <w:r w:rsidRPr="00AB2A13">
        <w:rPr>
          <w:rFonts w:ascii="Verdana" w:hAnsi="Verdana"/>
          <w:sz w:val="22"/>
          <w:szCs w:val="22"/>
          <w:lang w:val="it-IT"/>
        </w:rPr>
        <w:t xml:space="preserve">, che, coerentemente con la </w:t>
      </w:r>
      <w:r w:rsidR="00BE5792" w:rsidRPr="00AB2A13">
        <w:rPr>
          <w:rFonts w:ascii="Verdana" w:hAnsi="Verdana"/>
          <w:sz w:val="22"/>
          <w:szCs w:val="22"/>
          <w:lang w:val="it-IT"/>
        </w:rPr>
        <w:t>recente</w:t>
      </w:r>
      <w:r w:rsidRPr="00AB2A13">
        <w:rPr>
          <w:rFonts w:ascii="Verdana" w:hAnsi="Verdana"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b/>
          <w:sz w:val="22"/>
          <w:szCs w:val="22"/>
          <w:lang w:val="it-IT"/>
        </w:rPr>
        <w:t>riforma</w:t>
      </w:r>
      <w:r w:rsidRPr="00AB2A13">
        <w:rPr>
          <w:rFonts w:ascii="Verdana" w:hAnsi="Verdana"/>
          <w:sz w:val="22"/>
          <w:szCs w:val="22"/>
          <w:lang w:val="it-IT"/>
        </w:rPr>
        <w:t xml:space="preserve"> degli Istituti Professionali, prevede la risoluzione di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casi di realtà</w:t>
      </w:r>
      <w:r w:rsidRPr="00AB2A13">
        <w:rPr>
          <w:rFonts w:ascii="Verdana" w:hAnsi="Verdana"/>
          <w:sz w:val="22"/>
          <w:szCs w:val="22"/>
          <w:lang w:val="it-IT"/>
        </w:rPr>
        <w:t>,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rubriche pragmatiche</w:t>
      </w:r>
      <w:r w:rsidRPr="00AB2A13">
        <w:rPr>
          <w:rFonts w:ascii="Verdana" w:hAnsi="Verdana"/>
          <w:sz w:val="22"/>
          <w:szCs w:val="22"/>
          <w:lang w:val="it-IT"/>
        </w:rPr>
        <w:t xml:space="preserve"> (es. Primo soccorso), </w:t>
      </w:r>
      <w:r w:rsidRPr="00AB2A13">
        <w:rPr>
          <w:rFonts w:ascii="Verdana" w:hAnsi="Verdana"/>
          <w:b/>
          <w:sz w:val="22"/>
          <w:szCs w:val="22"/>
          <w:lang w:val="it-IT"/>
        </w:rPr>
        <w:t>esercizi</w:t>
      </w:r>
      <w:r w:rsidRPr="00AB2A13">
        <w:rPr>
          <w:rFonts w:ascii="Verdana" w:hAnsi="Verdana"/>
          <w:sz w:val="22"/>
          <w:szCs w:val="22"/>
          <w:lang w:val="it-IT"/>
        </w:rPr>
        <w:t xml:space="preserve"> e attività;</w:t>
      </w:r>
    </w:p>
    <w:p w14:paraId="58D62B6F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la ricchezza degli </w:t>
      </w:r>
      <w:r w:rsidRPr="00AB2A13">
        <w:rPr>
          <w:rFonts w:ascii="Verdana" w:hAnsi="Verdana"/>
          <w:b/>
          <w:sz w:val="22"/>
          <w:szCs w:val="22"/>
          <w:lang w:val="it-IT"/>
        </w:rPr>
        <w:t>apparati</w:t>
      </w:r>
      <w:r w:rsidRPr="00AB2A13">
        <w:rPr>
          <w:rFonts w:ascii="Verdana" w:hAnsi="Verdana"/>
          <w:sz w:val="22"/>
          <w:szCs w:val="22"/>
          <w:lang w:val="it-IT"/>
        </w:rPr>
        <w:t xml:space="preserve"> di aiuto allo studio (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domande </w:t>
      </w:r>
      <w:r w:rsidRPr="00AB2A13">
        <w:rPr>
          <w:rFonts w:ascii="Verdana" w:hAnsi="Verdana"/>
          <w:sz w:val="22"/>
          <w:szCs w:val="22"/>
          <w:lang w:val="it-IT"/>
        </w:rPr>
        <w:t>a margine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 </w:t>
      </w:r>
      <w:r w:rsidRPr="00AB2A13">
        <w:rPr>
          <w:rFonts w:ascii="Verdana" w:hAnsi="Verdana"/>
          <w:sz w:val="22"/>
          <w:szCs w:val="22"/>
          <w:lang w:val="it-IT"/>
        </w:rPr>
        <w:t xml:space="preserve">per fissare i concetti principali; </w:t>
      </w:r>
      <w:r w:rsidRPr="00AB2A13">
        <w:rPr>
          <w:rFonts w:ascii="Verdana" w:hAnsi="Verdana"/>
          <w:b/>
          <w:sz w:val="22"/>
          <w:szCs w:val="22"/>
          <w:lang w:val="it-IT"/>
        </w:rPr>
        <w:t>glossari</w:t>
      </w:r>
      <w:r w:rsidRPr="00AB2A13">
        <w:rPr>
          <w:rFonts w:ascii="Verdana" w:hAnsi="Verdana"/>
          <w:sz w:val="22"/>
          <w:szCs w:val="22"/>
          <w:lang w:val="it-IT"/>
        </w:rPr>
        <w:t xml:space="preserve">; </w:t>
      </w:r>
      <w:r w:rsidRPr="00AB2A13">
        <w:rPr>
          <w:rFonts w:ascii="Verdana" w:hAnsi="Verdana"/>
          <w:b/>
          <w:sz w:val="22"/>
          <w:szCs w:val="22"/>
          <w:lang w:val="it-IT"/>
        </w:rPr>
        <w:t>mappe concettuali</w:t>
      </w:r>
      <w:r w:rsidRPr="00AB2A13">
        <w:rPr>
          <w:rFonts w:ascii="Verdana" w:hAnsi="Verdana"/>
          <w:sz w:val="22"/>
          <w:szCs w:val="22"/>
          <w:lang w:val="it-IT"/>
        </w:rPr>
        <w:t xml:space="preserve"> e </w:t>
      </w:r>
      <w:r w:rsidRPr="00AB2A13">
        <w:rPr>
          <w:rFonts w:ascii="Verdana" w:hAnsi="Verdana"/>
          <w:b/>
          <w:sz w:val="22"/>
          <w:szCs w:val="22"/>
          <w:lang w:val="it-IT"/>
        </w:rPr>
        <w:t>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alla fine di ogni unità di apprendimento;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immagini </w:t>
      </w:r>
      <w:r w:rsidRPr="00AB2A13">
        <w:rPr>
          <w:rFonts w:ascii="Verdana" w:hAnsi="Verdana"/>
          <w:sz w:val="22"/>
          <w:szCs w:val="22"/>
          <w:lang w:val="it-IT"/>
        </w:rPr>
        <w:t xml:space="preserve">chiare, dettagliate e didattiche; </w:t>
      </w:r>
      <w:r w:rsidRPr="00AB2A13">
        <w:rPr>
          <w:rFonts w:ascii="Verdana" w:hAnsi="Verdana"/>
          <w:b/>
          <w:sz w:val="22"/>
          <w:szCs w:val="22"/>
          <w:lang w:val="it-IT"/>
        </w:rPr>
        <w:t xml:space="preserve">schemi </w:t>
      </w:r>
      <w:r w:rsidRPr="00AB2A13">
        <w:rPr>
          <w:rFonts w:ascii="Verdana" w:hAnsi="Verdana"/>
          <w:sz w:val="22"/>
          <w:szCs w:val="22"/>
          <w:lang w:val="it-IT"/>
        </w:rPr>
        <w:t>a cascata per un ripasso rapido, online).</w:t>
      </w:r>
    </w:p>
    <w:p w14:paraId="2B4D226F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l’attenzione alla </w:t>
      </w:r>
      <w:r w:rsidRPr="00AB2A13">
        <w:rPr>
          <w:rFonts w:ascii="Verdana" w:hAnsi="Verdana"/>
          <w:b/>
          <w:sz w:val="22"/>
          <w:szCs w:val="22"/>
          <w:lang w:val="it-IT"/>
        </w:rPr>
        <w:t>didattica inclusiva</w:t>
      </w:r>
      <w:r w:rsidRPr="00AB2A13">
        <w:rPr>
          <w:rFonts w:ascii="Verdana" w:hAnsi="Verdana"/>
          <w:sz w:val="22"/>
          <w:szCs w:val="22"/>
          <w:lang w:val="it-IT"/>
        </w:rPr>
        <w:t>, grazie all</w:t>
      </w:r>
      <w:r w:rsidR="00AB6075" w:rsidRPr="00AB2A13">
        <w:rPr>
          <w:rFonts w:ascii="Verdana" w:hAnsi="Verdana"/>
          <w:sz w:val="22"/>
          <w:szCs w:val="22"/>
          <w:lang w:val="it-IT"/>
        </w:rPr>
        <w:t>e numerose</w:t>
      </w:r>
      <w:r w:rsidRPr="00AB2A13">
        <w:rPr>
          <w:rFonts w:ascii="Verdana" w:hAnsi="Verdana"/>
          <w:sz w:val="22"/>
          <w:szCs w:val="22"/>
          <w:lang w:val="it-IT"/>
        </w:rPr>
        <w:t xml:space="preserve"> mappe e sintesi in </w:t>
      </w:r>
      <w:r w:rsidRPr="00AB2A13">
        <w:rPr>
          <w:rFonts w:ascii="Verdana" w:hAnsi="Verdana"/>
          <w:b/>
          <w:sz w:val="22"/>
          <w:szCs w:val="22"/>
          <w:lang w:val="it-IT"/>
        </w:rPr>
        <w:t>carattere ad alta leggibilità</w:t>
      </w:r>
      <w:r w:rsidRPr="00AB2A13">
        <w:rPr>
          <w:rFonts w:ascii="Verdana" w:hAnsi="Verdana"/>
          <w:sz w:val="22"/>
          <w:szCs w:val="22"/>
          <w:lang w:val="it-IT"/>
        </w:rPr>
        <w:t xml:space="preserve"> e alla </w:t>
      </w:r>
      <w:r w:rsidRPr="00AB2A13">
        <w:rPr>
          <w:rFonts w:ascii="Verdana" w:hAnsi="Verdana"/>
          <w:b/>
          <w:sz w:val="22"/>
          <w:szCs w:val="22"/>
          <w:lang w:val="it-IT"/>
        </w:rPr>
        <w:t>lettura delle sintesi</w:t>
      </w:r>
      <w:r w:rsidRPr="00AB2A13">
        <w:rPr>
          <w:rFonts w:ascii="Verdana" w:hAnsi="Verdana"/>
          <w:sz w:val="22"/>
          <w:szCs w:val="22"/>
          <w:lang w:val="it-IT"/>
        </w:rPr>
        <w:t xml:space="preserve"> accessibile tramite </w:t>
      </w:r>
      <w:r w:rsidRPr="00AB2A13">
        <w:rPr>
          <w:rFonts w:ascii="Verdana" w:hAnsi="Verdana"/>
          <w:b/>
          <w:sz w:val="22"/>
          <w:szCs w:val="22"/>
          <w:lang w:val="it-IT"/>
        </w:rPr>
        <w:t>QR code</w:t>
      </w:r>
      <w:r w:rsidRPr="00AB2A13">
        <w:rPr>
          <w:rFonts w:ascii="Verdana" w:hAnsi="Verdana"/>
          <w:sz w:val="22"/>
          <w:szCs w:val="22"/>
          <w:lang w:val="it-IT"/>
        </w:rPr>
        <w:t>, quindi con estrema immediatezza;</w:t>
      </w:r>
    </w:p>
    <w:p w14:paraId="492EBF63" w14:textId="77777777" w:rsidR="00503CA2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–</w:t>
      </w:r>
      <w:r w:rsidRPr="00AB2A13">
        <w:rPr>
          <w:rFonts w:ascii="Verdana" w:hAnsi="Verdana"/>
          <w:sz w:val="22"/>
          <w:szCs w:val="22"/>
          <w:lang w:val="it-IT"/>
        </w:rPr>
        <w:tab/>
        <w:t xml:space="preserve">la </w:t>
      </w:r>
      <w:r w:rsidRPr="00AB2A13">
        <w:rPr>
          <w:rFonts w:ascii="Verdana" w:hAnsi="Verdana"/>
          <w:b/>
          <w:sz w:val="22"/>
          <w:szCs w:val="22"/>
          <w:lang w:val="it-IT"/>
        </w:rPr>
        <w:t>multimedialità avanzata</w:t>
      </w:r>
      <w:r w:rsidRPr="00AB2A13">
        <w:rPr>
          <w:rFonts w:ascii="Verdana" w:hAnsi="Verdana"/>
          <w:sz w:val="22"/>
          <w:szCs w:val="22"/>
          <w:lang w:val="it-IT"/>
        </w:rPr>
        <w:t xml:space="preserve">, grazie al </w:t>
      </w:r>
      <w:r w:rsidRPr="00AB2A13">
        <w:rPr>
          <w:rFonts w:ascii="Verdana" w:hAnsi="Verdana"/>
          <w:b/>
          <w:sz w:val="22"/>
          <w:szCs w:val="22"/>
          <w:lang w:val="it-IT"/>
        </w:rPr>
        <w:t>Web-Book per la LIM</w:t>
      </w:r>
      <w:r w:rsidRPr="00AB2A13">
        <w:rPr>
          <w:rFonts w:ascii="Verdana" w:hAnsi="Verdana"/>
          <w:sz w:val="22"/>
          <w:szCs w:val="22"/>
          <w:lang w:val="it-IT"/>
        </w:rPr>
        <w:t xml:space="preserve"> (fornito al docente) che contiene tutti i contributi aggiuntivi</w:t>
      </w:r>
      <w:r w:rsidR="005421F3">
        <w:rPr>
          <w:rFonts w:ascii="Verdana" w:hAnsi="Verdana"/>
          <w:sz w:val="22"/>
          <w:szCs w:val="22"/>
          <w:lang w:val="it-IT"/>
        </w:rPr>
        <w:t xml:space="preserve">, </w:t>
      </w:r>
      <w:r w:rsidRPr="00AB2A13">
        <w:rPr>
          <w:rFonts w:ascii="Verdana" w:hAnsi="Verdana"/>
          <w:sz w:val="22"/>
          <w:szCs w:val="22"/>
          <w:lang w:val="it-IT"/>
        </w:rPr>
        <w:t>gli schemi a cascata, i testi in carattere ad alta leggibilità e le immagini zoomabili.</w:t>
      </w:r>
    </w:p>
    <w:p w14:paraId="2171023F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 xml:space="preserve">Il docente ha a disposizione una </w:t>
      </w:r>
      <w:r w:rsidRPr="00AB2A13">
        <w:rPr>
          <w:rFonts w:ascii="Verdana" w:hAnsi="Verdana"/>
          <w:b/>
          <w:sz w:val="22"/>
          <w:szCs w:val="22"/>
          <w:lang w:val="it-IT"/>
        </w:rPr>
        <w:t>Guida completa</w:t>
      </w:r>
      <w:r w:rsidRPr="00AB2A13">
        <w:rPr>
          <w:rFonts w:ascii="Verdana" w:hAnsi="Verdana"/>
          <w:sz w:val="22"/>
          <w:szCs w:val="22"/>
          <w:lang w:val="it-IT"/>
        </w:rPr>
        <w:t xml:space="preserve"> con tutte le soluzioni degli esercizi nel testo, proposte di prove di verifica per tutta la classe e per studenti con BES, suggerimenti per la programmazione e per il percorso di competenze trasversali, anche alla luce della nuova riforma degli Istituti professionali.</w:t>
      </w:r>
    </w:p>
    <w:p w14:paraId="076FF718" w14:textId="77777777" w:rsidR="007D5585" w:rsidRPr="00AB2A13" w:rsidRDefault="007D5585" w:rsidP="00524555">
      <w:pPr>
        <w:ind w:right="-568"/>
        <w:jc w:val="both"/>
        <w:rPr>
          <w:rFonts w:ascii="Verdana" w:hAnsi="Verdana"/>
          <w:sz w:val="22"/>
          <w:szCs w:val="22"/>
          <w:lang w:val="it-IT"/>
        </w:rPr>
      </w:pPr>
      <w:r w:rsidRPr="00AB2A13">
        <w:rPr>
          <w:rFonts w:ascii="Verdana" w:hAnsi="Verdana"/>
          <w:sz w:val="22"/>
          <w:szCs w:val="22"/>
          <w:lang w:val="it-IT"/>
        </w:rPr>
        <w:t>Il percorso si conclude con il volume per il 5° anno, dedicato agli interventi a supporto delle fasce fragili della popolazione, il cui indice è presente, come riferimento, nella Guida Docente del presente volume.</w:t>
      </w:r>
    </w:p>
    <w:sectPr w:rsidR="007D5585" w:rsidRPr="00AB2A13" w:rsidSect="003E4B2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5294" w14:textId="77777777" w:rsidR="00974CBA" w:rsidRDefault="00974CBA">
      <w:r>
        <w:separator/>
      </w:r>
    </w:p>
  </w:endnote>
  <w:endnote w:type="continuationSeparator" w:id="0">
    <w:p w14:paraId="2EC5FAFF" w14:textId="77777777" w:rsidR="00974CBA" w:rsidRDefault="0097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4CD0" w14:textId="77777777" w:rsidR="00974CBA" w:rsidRDefault="00974CBA">
      <w:r>
        <w:separator/>
      </w:r>
    </w:p>
  </w:footnote>
  <w:footnote w:type="continuationSeparator" w:id="0">
    <w:p w14:paraId="7298C343" w14:textId="77777777" w:rsidR="00974CBA" w:rsidRDefault="0097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064C" w14:textId="77777777" w:rsidR="007419A4" w:rsidRPr="00F31090" w:rsidRDefault="007419A4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7D0C"/>
    <w:multiLevelType w:val="hybridMultilevel"/>
    <w:tmpl w:val="F496DB3E"/>
    <w:lvl w:ilvl="0" w:tplc="25742B5C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4C55"/>
    <w:multiLevelType w:val="hybridMultilevel"/>
    <w:tmpl w:val="65BEB93A"/>
    <w:lvl w:ilvl="0" w:tplc="C0122922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142196">
    <w:abstractNumId w:val="0"/>
  </w:num>
  <w:num w:numId="2" w16cid:durableId="1619483272">
    <w:abstractNumId w:val="2"/>
  </w:num>
  <w:num w:numId="3" w16cid:durableId="96524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40587"/>
    <w:rsid w:val="00087559"/>
    <w:rsid w:val="0016016B"/>
    <w:rsid w:val="00160FA9"/>
    <w:rsid w:val="00180BCF"/>
    <w:rsid w:val="001B3BF3"/>
    <w:rsid w:val="002E49FC"/>
    <w:rsid w:val="002E6DDF"/>
    <w:rsid w:val="0031581C"/>
    <w:rsid w:val="003349B8"/>
    <w:rsid w:val="003752D7"/>
    <w:rsid w:val="003848F6"/>
    <w:rsid w:val="003B08EF"/>
    <w:rsid w:val="003B0F76"/>
    <w:rsid w:val="003C0CC5"/>
    <w:rsid w:val="003D07AF"/>
    <w:rsid w:val="003D0B9D"/>
    <w:rsid w:val="003E4B22"/>
    <w:rsid w:val="003F47C5"/>
    <w:rsid w:val="003F6D6B"/>
    <w:rsid w:val="00411BDB"/>
    <w:rsid w:val="004261EA"/>
    <w:rsid w:val="004A0CBF"/>
    <w:rsid w:val="004B1722"/>
    <w:rsid w:val="004D09EC"/>
    <w:rsid w:val="004E0D34"/>
    <w:rsid w:val="00503CA2"/>
    <w:rsid w:val="005069BF"/>
    <w:rsid w:val="00520071"/>
    <w:rsid w:val="00524555"/>
    <w:rsid w:val="00534940"/>
    <w:rsid w:val="005421F3"/>
    <w:rsid w:val="00554A05"/>
    <w:rsid w:val="00597625"/>
    <w:rsid w:val="005C0A2C"/>
    <w:rsid w:val="005D6F68"/>
    <w:rsid w:val="0062423B"/>
    <w:rsid w:val="006255F9"/>
    <w:rsid w:val="006537B6"/>
    <w:rsid w:val="00654E07"/>
    <w:rsid w:val="00662F36"/>
    <w:rsid w:val="00663F89"/>
    <w:rsid w:val="0066577B"/>
    <w:rsid w:val="006A7F83"/>
    <w:rsid w:val="006C4AE5"/>
    <w:rsid w:val="00730857"/>
    <w:rsid w:val="00731A8C"/>
    <w:rsid w:val="007419A4"/>
    <w:rsid w:val="00767788"/>
    <w:rsid w:val="0079180E"/>
    <w:rsid w:val="007A7B7E"/>
    <w:rsid w:val="007B235B"/>
    <w:rsid w:val="007C47E1"/>
    <w:rsid w:val="007D5585"/>
    <w:rsid w:val="00817FE1"/>
    <w:rsid w:val="00841711"/>
    <w:rsid w:val="008C184A"/>
    <w:rsid w:val="0095179C"/>
    <w:rsid w:val="00963668"/>
    <w:rsid w:val="00974CBA"/>
    <w:rsid w:val="00984196"/>
    <w:rsid w:val="0099052A"/>
    <w:rsid w:val="009950EE"/>
    <w:rsid w:val="00A66FDA"/>
    <w:rsid w:val="00AA7782"/>
    <w:rsid w:val="00AB2A13"/>
    <w:rsid w:val="00AB6075"/>
    <w:rsid w:val="00AC291B"/>
    <w:rsid w:val="00AF47E7"/>
    <w:rsid w:val="00B04A4A"/>
    <w:rsid w:val="00B163BF"/>
    <w:rsid w:val="00B62F3C"/>
    <w:rsid w:val="00B63DAF"/>
    <w:rsid w:val="00BA617C"/>
    <w:rsid w:val="00BA6772"/>
    <w:rsid w:val="00BE5792"/>
    <w:rsid w:val="00C0489F"/>
    <w:rsid w:val="00C06B50"/>
    <w:rsid w:val="00C25894"/>
    <w:rsid w:val="00CC74A0"/>
    <w:rsid w:val="00D4470B"/>
    <w:rsid w:val="00D7519D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C476F"/>
  <w15:docId w15:val="{9CEFF61A-C0EC-4712-BD1F-2DEE6A93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0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76F95-0F38-4E66-A883-3FE7F9A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amministrazione</cp:lastModifiedBy>
  <cp:revision>3</cp:revision>
  <cp:lastPrinted>2019-02-19T16:05:00Z</cp:lastPrinted>
  <dcterms:created xsi:type="dcterms:W3CDTF">2020-03-24T10:36:00Z</dcterms:created>
  <dcterms:modified xsi:type="dcterms:W3CDTF">2023-12-05T09:18:00Z</dcterms:modified>
</cp:coreProperties>
</file>