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949C2" w14:textId="77777777" w:rsidR="00B70D20" w:rsidRDefault="00B70D20" w:rsidP="00F051E5">
      <w:pPr>
        <w:ind w:right="282"/>
        <w:jc w:val="center"/>
        <w:rPr>
          <w:rFonts w:ascii="Verdana" w:hAnsi="Verdana" w:cs="Arial"/>
          <w:sz w:val="20"/>
          <w:szCs w:val="18"/>
        </w:rPr>
      </w:pPr>
    </w:p>
    <w:p w14:paraId="63FF7FB3" w14:textId="77777777" w:rsidR="00CF1699" w:rsidRDefault="00CF1699" w:rsidP="00F051E5">
      <w:pPr>
        <w:ind w:right="282"/>
        <w:jc w:val="center"/>
        <w:rPr>
          <w:rFonts w:ascii="Verdana" w:hAnsi="Verdana" w:cs="Arial"/>
          <w:sz w:val="20"/>
          <w:szCs w:val="18"/>
        </w:rPr>
      </w:pPr>
    </w:p>
    <w:p w14:paraId="5BD2E957" w14:textId="77777777" w:rsidR="008F555F" w:rsidRPr="00E017CE" w:rsidRDefault="00B70D20" w:rsidP="00F051E5">
      <w:pPr>
        <w:ind w:right="282"/>
        <w:jc w:val="center"/>
        <w:rPr>
          <w:rFonts w:ascii="Verdana" w:hAnsi="Verdana" w:cs="Arial"/>
          <w:sz w:val="22"/>
          <w:szCs w:val="22"/>
        </w:rPr>
      </w:pPr>
      <w:r w:rsidRPr="00E017CE">
        <w:rPr>
          <w:rFonts w:ascii="Verdana" w:hAnsi="Verdana" w:cs="Arial"/>
          <w:sz w:val="22"/>
          <w:szCs w:val="22"/>
        </w:rPr>
        <w:t>Cosetta Grana - Angela Bellinello</w:t>
      </w:r>
    </w:p>
    <w:p w14:paraId="454E9D59" w14:textId="77777777" w:rsidR="00B70D20" w:rsidRPr="00E017CE" w:rsidRDefault="00B70D20" w:rsidP="00F051E5">
      <w:pPr>
        <w:ind w:right="282"/>
        <w:jc w:val="center"/>
        <w:rPr>
          <w:rFonts w:ascii="Verdana" w:hAnsi="Verdana" w:cs="Arial"/>
          <w:sz w:val="22"/>
          <w:szCs w:val="22"/>
        </w:rPr>
      </w:pPr>
    </w:p>
    <w:p w14:paraId="73F74B00" w14:textId="77777777" w:rsidR="00362223" w:rsidRPr="00E017CE" w:rsidRDefault="00362223" w:rsidP="00362223">
      <w:pPr>
        <w:jc w:val="center"/>
        <w:rPr>
          <w:rFonts w:ascii="Verdana" w:hAnsi="Verdana"/>
          <w:b/>
          <w:sz w:val="36"/>
          <w:szCs w:val="36"/>
        </w:rPr>
      </w:pPr>
      <w:r w:rsidRPr="00E017CE">
        <w:rPr>
          <w:rFonts w:ascii="Verdana" w:hAnsi="Verdana"/>
          <w:b/>
          <w:sz w:val="36"/>
          <w:szCs w:val="36"/>
        </w:rPr>
        <w:t>LABORATORI</w:t>
      </w:r>
      <w:r w:rsidR="00600344">
        <w:rPr>
          <w:rFonts w:ascii="Verdana" w:hAnsi="Verdana"/>
          <w:b/>
          <w:sz w:val="36"/>
          <w:szCs w:val="36"/>
        </w:rPr>
        <w:t xml:space="preserve"> TECNOLOGICI ed ESERCITAZIONI  2</w:t>
      </w:r>
    </w:p>
    <w:p w14:paraId="71053FE0" w14:textId="77777777" w:rsidR="00362223" w:rsidRPr="00362223" w:rsidRDefault="00362223" w:rsidP="00362223">
      <w:pPr>
        <w:jc w:val="center"/>
        <w:rPr>
          <w:rFonts w:ascii="Verdana" w:hAnsi="Verdana"/>
          <w:b/>
          <w:sz w:val="12"/>
          <w:szCs w:val="12"/>
        </w:rPr>
      </w:pPr>
    </w:p>
    <w:p w14:paraId="71705E65" w14:textId="77777777" w:rsidR="00362223" w:rsidRPr="00E017CE" w:rsidRDefault="00D563C6" w:rsidP="00362223">
      <w:pPr>
        <w:jc w:val="center"/>
        <w:rPr>
          <w:b/>
          <w:sz w:val="36"/>
          <w:szCs w:val="36"/>
        </w:rPr>
      </w:pPr>
      <w:r w:rsidRPr="00E017CE">
        <w:rPr>
          <w:b/>
          <w:sz w:val="36"/>
          <w:szCs w:val="36"/>
        </w:rPr>
        <w:t>Modellistica e confezione</w:t>
      </w:r>
    </w:p>
    <w:p w14:paraId="7EE249CA" w14:textId="77777777" w:rsidR="00E017CE" w:rsidRPr="00E017CE" w:rsidRDefault="00E017CE" w:rsidP="00362223">
      <w:pPr>
        <w:jc w:val="center"/>
        <w:rPr>
          <w:b/>
          <w:sz w:val="32"/>
          <w:szCs w:val="32"/>
        </w:rPr>
      </w:pPr>
    </w:p>
    <w:p w14:paraId="4A35C963" w14:textId="77777777" w:rsidR="00362223" w:rsidRDefault="00E017CE" w:rsidP="00362223">
      <w:pPr>
        <w:jc w:val="center"/>
        <w:rPr>
          <w:rFonts w:ascii="Verdana" w:hAnsi="Verdana"/>
        </w:rPr>
      </w:pPr>
      <w:r>
        <w:rPr>
          <w:rFonts w:ascii="Verdana" w:hAnsi="Verdana"/>
        </w:rPr>
        <w:t xml:space="preserve">con </w:t>
      </w:r>
      <w:r w:rsidR="00362223" w:rsidRPr="007D00E4">
        <w:rPr>
          <w:rFonts w:ascii="Verdana" w:hAnsi="Verdana"/>
        </w:rPr>
        <w:t>Interactive E-Book</w:t>
      </w:r>
      <w:r>
        <w:rPr>
          <w:rFonts w:ascii="Verdana" w:hAnsi="Verdana"/>
        </w:rPr>
        <w:t xml:space="preserve"> </w:t>
      </w:r>
    </w:p>
    <w:p w14:paraId="0C7BB050" w14:textId="77777777" w:rsidR="00362223" w:rsidRPr="00362223" w:rsidRDefault="00362223" w:rsidP="00362223">
      <w:pPr>
        <w:jc w:val="center"/>
        <w:rPr>
          <w:rFonts w:ascii="Verdana" w:hAnsi="Verdana"/>
          <w:b/>
          <w:caps/>
          <w:sz w:val="20"/>
          <w:szCs w:val="20"/>
        </w:rPr>
      </w:pPr>
    </w:p>
    <w:p w14:paraId="00279C46" w14:textId="6C8FCE03" w:rsidR="00362223" w:rsidRDefault="00600344" w:rsidP="00362223">
      <w:pPr>
        <w:jc w:val="center"/>
        <w:rPr>
          <w:rFonts w:ascii="Verdana" w:hAnsi="Verdana"/>
        </w:rPr>
      </w:pPr>
      <w:r>
        <w:rPr>
          <w:rFonts w:ascii="Verdana" w:hAnsi="Verdana"/>
        </w:rPr>
        <w:t>pagg. 432</w:t>
      </w:r>
      <w:r w:rsidR="00362223" w:rsidRPr="006A0661">
        <w:rPr>
          <w:rFonts w:ascii="Verdana" w:hAnsi="Verdana"/>
        </w:rPr>
        <w:tab/>
      </w:r>
      <w:r w:rsidR="00362223" w:rsidRPr="006A0661">
        <w:rPr>
          <w:rFonts w:ascii="Verdana" w:hAnsi="Verdana"/>
        </w:rPr>
        <w:tab/>
        <w:t xml:space="preserve">€ </w:t>
      </w:r>
      <w:r w:rsidR="00E328C5">
        <w:rPr>
          <w:rFonts w:ascii="Verdana" w:hAnsi="Verdana"/>
        </w:rPr>
        <w:t>31,00</w:t>
      </w:r>
      <w:r w:rsidR="00362223" w:rsidRPr="006A0661">
        <w:rPr>
          <w:rFonts w:ascii="Verdana" w:hAnsi="Verdana"/>
        </w:rPr>
        <w:tab/>
        <w:t>ISBN 978-88-8488</w:t>
      </w:r>
      <w:r w:rsidR="00D563C6">
        <w:rPr>
          <w:rFonts w:ascii="Verdana" w:hAnsi="Verdana"/>
        </w:rPr>
        <w:t>-</w:t>
      </w:r>
      <w:r>
        <w:rPr>
          <w:rFonts w:ascii="Verdana" w:hAnsi="Verdana"/>
        </w:rPr>
        <w:t>302-5</w:t>
      </w:r>
    </w:p>
    <w:p w14:paraId="0AA2C72E" w14:textId="77777777" w:rsidR="00600344" w:rsidRPr="00362223" w:rsidRDefault="00600344" w:rsidP="00362223">
      <w:pPr>
        <w:jc w:val="center"/>
        <w:rPr>
          <w:rFonts w:ascii="Verdana" w:hAnsi="Verdana"/>
          <w:b/>
          <w:caps/>
          <w:sz w:val="20"/>
          <w:szCs w:val="20"/>
        </w:rPr>
      </w:pPr>
    </w:p>
    <w:p w14:paraId="21BFE776" w14:textId="77777777" w:rsidR="00660F9D" w:rsidRDefault="00660F9D" w:rsidP="004263AE">
      <w:pPr>
        <w:tabs>
          <w:tab w:val="center" w:pos="4860"/>
          <w:tab w:val="right" w:pos="10204"/>
        </w:tabs>
        <w:jc w:val="both"/>
        <w:rPr>
          <w:rFonts w:ascii="Verdana" w:hAnsi="Verdana"/>
          <w:b/>
          <w:caps/>
          <w:sz w:val="28"/>
          <w:szCs w:val="28"/>
        </w:rPr>
      </w:pPr>
    </w:p>
    <w:p w14:paraId="5A1F611D" w14:textId="36B956E6" w:rsidR="008F555F" w:rsidRDefault="00660F9D" w:rsidP="00660F9D">
      <w:pPr>
        <w:tabs>
          <w:tab w:val="center" w:pos="4860"/>
          <w:tab w:val="right" w:pos="10204"/>
        </w:tabs>
        <w:jc w:val="center"/>
        <w:rPr>
          <w:rFonts w:ascii="Verdana" w:hAnsi="Verdana"/>
          <w:b/>
          <w:caps/>
          <w:sz w:val="28"/>
          <w:szCs w:val="28"/>
        </w:rPr>
      </w:pPr>
      <w:r>
        <w:rPr>
          <w:rFonts w:ascii="Verdana" w:hAnsi="Verdana"/>
          <w:b/>
          <w:caps/>
          <w:sz w:val="28"/>
          <w:szCs w:val="28"/>
        </w:rPr>
        <w:t xml:space="preserve">editrice </w:t>
      </w:r>
      <w:r w:rsidR="008F555F" w:rsidRPr="00170809">
        <w:rPr>
          <w:rFonts w:ascii="Verdana" w:hAnsi="Verdana"/>
          <w:b/>
          <w:caps/>
          <w:sz w:val="28"/>
          <w:szCs w:val="28"/>
        </w:rPr>
        <w:t>san marco</w:t>
      </w:r>
    </w:p>
    <w:p w14:paraId="00DD7C87" w14:textId="77777777" w:rsidR="008F555F" w:rsidRDefault="008F555F" w:rsidP="004263AE">
      <w:pPr>
        <w:tabs>
          <w:tab w:val="center" w:pos="4860"/>
          <w:tab w:val="right" w:pos="10204"/>
        </w:tabs>
        <w:jc w:val="both"/>
        <w:rPr>
          <w:rFonts w:ascii="Verdana" w:hAnsi="Verdana"/>
          <w:sz w:val="18"/>
          <w:szCs w:val="18"/>
        </w:rPr>
      </w:pPr>
    </w:p>
    <w:p w14:paraId="4BFF00E3" w14:textId="77777777" w:rsidR="00CF1699" w:rsidRPr="00170809" w:rsidRDefault="00CF1699" w:rsidP="004263AE">
      <w:pPr>
        <w:tabs>
          <w:tab w:val="center" w:pos="4860"/>
          <w:tab w:val="right" w:pos="10204"/>
        </w:tabs>
        <w:jc w:val="both"/>
        <w:rPr>
          <w:rFonts w:ascii="Verdana" w:hAnsi="Verdana"/>
          <w:sz w:val="18"/>
          <w:szCs w:val="18"/>
        </w:rPr>
      </w:pPr>
    </w:p>
    <w:p w14:paraId="10D1E700" w14:textId="77777777" w:rsidR="00D563C6" w:rsidRPr="00FA1DB4" w:rsidRDefault="00D563C6" w:rsidP="00362223">
      <w:pPr>
        <w:jc w:val="both"/>
        <w:rPr>
          <w:rFonts w:ascii="Verdana" w:hAnsi="Verdana"/>
          <w:sz w:val="22"/>
          <w:szCs w:val="22"/>
        </w:rPr>
      </w:pPr>
      <w:r w:rsidRPr="00FA1DB4">
        <w:rPr>
          <w:rFonts w:ascii="Verdana" w:hAnsi="Verdana"/>
          <w:sz w:val="22"/>
          <w:szCs w:val="22"/>
        </w:rPr>
        <w:t xml:space="preserve">Si propone per l’adozione </w:t>
      </w:r>
      <w:r w:rsidR="00F64D06" w:rsidRPr="00FA1DB4">
        <w:rPr>
          <w:rFonts w:ascii="Verdana" w:hAnsi="Verdana"/>
          <w:sz w:val="22"/>
          <w:szCs w:val="22"/>
        </w:rPr>
        <w:t>questo secondo volume</w:t>
      </w:r>
      <w:r w:rsidR="00600344" w:rsidRPr="00FA1DB4">
        <w:rPr>
          <w:rFonts w:ascii="Verdana" w:hAnsi="Verdana"/>
          <w:sz w:val="22"/>
          <w:szCs w:val="22"/>
        </w:rPr>
        <w:t xml:space="preserve"> a completamento del corso di studi della materia </w:t>
      </w:r>
      <w:r w:rsidRPr="00FA1DB4">
        <w:rPr>
          <w:rFonts w:ascii="Verdana" w:hAnsi="Verdana"/>
          <w:i/>
          <w:sz w:val="22"/>
          <w:szCs w:val="22"/>
        </w:rPr>
        <w:t>Laboratori tecnologic</w:t>
      </w:r>
      <w:r w:rsidR="00600344" w:rsidRPr="00FA1DB4">
        <w:rPr>
          <w:rFonts w:ascii="Verdana" w:hAnsi="Verdana"/>
          <w:i/>
          <w:sz w:val="22"/>
          <w:szCs w:val="22"/>
        </w:rPr>
        <w:t>i ed esercitazioni</w:t>
      </w:r>
      <w:r w:rsidR="00600344" w:rsidRPr="00FA1DB4">
        <w:rPr>
          <w:rFonts w:ascii="Verdana" w:hAnsi="Verdana"/>
          <w:sz w:val="22"/>
          <w:szCs w:val="22"/>
        </w:rPr>
        <w:t xml:space="preserve"> di Modellistica e Confezione, dedicato, nello specifico, al secondo biennio e quinto anno.</w:t>
      </w:r>
    </w:p>
    <w:p w14:paraId="5F97A478" w14:textId="77777777" w:rsidR="00722F7C" w:rsidRPr="00FA1DB4" w:rsidRDefault="00F64D06" w:rsidP="00F64D06">
      <w:pPr>
        <w:jc w:val="both"/>
        <w:rPr>
          <w:rFonts w:ascii="Verdana" w:hAnsi="Verdana"/>
          <w:sz w:val="22"/>
          <w:szCs w:val="22"/>
        </w:rPr>
      </w:pPr>
      <w:r w:rsidRPr="00FA1DB4">
        <w:rPr>
          <w:rFonts w:ascii="Verdana" w:hAnsi="Verdana"/>
          <w:sz w:val="22"/>
          <w:szCs w:val="22"/>
        </w:rPr>
        <w:t xml:space="preserve">Questo secondo volume riprende i molti </w:t>
      </w:r>
      <w:r w:rsidRPr="00FA1DB4">
        <w:rPr>
          <w:rFonts w:ascii="Verdana" w:hAnsi="Verdana"/>
          <w:b/>
          <w:sz w:val="22"/>
          <w:szCs w:val="22"/>
        </w:rPr>
        <w:t>pregi del primo volume</w:t>
      </w:r>
      <w:r w:rsidR="00722F7C" w:rsidRPr="00FA1DB4">
        <w:rPr>
          <w:rFonts w:ascii="Verdana" w:hAnsi="Verdana"/>
          <w:sz w:val="22"/>
          <w:szCs w:val="22"/>
        </w:rPr>
        <w:t>, come una</w:t>
      </w:r>
      <w:r w:rsidR="00722F7C" w:rsidRPr="00FA1DB4">
        <w:rPr>
          <w:rFonts w:ascii="Verdana" w:hAnsi="Verdana"/>
          <w:b/>
          <w:sz w:val="22"/>
          <w:szCs w:val="22"/>
        </w:rPr>
        <w:t xml:space="preserve"> </w:t>
      </w:r>
      <w:r w:rsidRPr="00FA1DB4">
        <w:rPr>
          <w:rFonts w:ascii="Verdana" w:hAnsi="Verdana"/>
          <w:sz w:val="22"/>
          <w:szCs w:val="22"/>
        </w:rPr>
        <w:t xml:space="preserve">grafica accattivante, </w:t>
      </w:r>
      <w:r w:rsidR="00722F7C" w:rsidRPr="00FA1DB4">
        <w:rPr>
          <w:rFonts w:ascii="Verdana" w:hAnsi="Verdana"/>
          <w:sz w:val="22"/>
          <w:szCs w:val="22"/>
        </w:rPr>
        <w:t xml:space="preserve">la </w:t>
      </w:r>
      <w:r w:rsidRPr="00FA1DB4">
        <w:rPr>
          <w:rFonts w:ascii="Verdana" w:hAnsi="Verdana"/>
          <w:sz w:val="22"/>
          <w:szCs w:val="22"/>
        </w:rPr>
        <w:t>trattazione della materia in blocchi di testo ben articolati e strutturati e</w:t>
      </w:r>
      <w:r w:rsidR="00722F7C" w:rsidRPr="00FA1DB4">
        <w:rPr>
          <w:rFonts w:ascii="Verdana" w:hAnsi="Verdana"/>
          <w:sz w:val="22"/>
          <w:szCs w:val="22"/>
        </w:rPr>
        <w:t xml:space="preserve"> il</w:t>
      </w:r>
      <w:r w:rsidRPr="00FA1DB4">
        <w:rPr>
          <w:rFonts w:ascii="Verdana" w:hAnsi="Verdana"/>
          <w:sz w:val="22"/>
          <w:szCs w:val="22"/>
        </w:rPr>
        <w:t xml:space="preserve"> ricorso a un linguaggio chiaro e semplice ma al contempo ricco di termini specifici del settore</w:t>
      </w:r>
      <w:r w:rsidR="00722F7C" w:rsidRPr="00FA1DB4">
        <w:rPr>
          <w:rFonts w:ascii="Verdana" w:hAnsi="Verdana"/>
          <w:sz w:val="22"/>
          <w:szCs w:val="22"/>
        </w:rPr>
        <w:t>.</w:t>
      </w:r>
    </w:p>
    <w:p w14:paraId="578D75A5" w14:textId="77777777" w:rsidR="00F64D06" w:rsidRPr="00722F7C" w:rsidRDefault="00722F7C" w:rsidP="00722F7C">
      <w:pPr>
        <w:jc w:val="both"/>
        <w:rPr>
          <w:rFonts w:ascii="Verdana" w:hAnsi="Verdana"/>
          <w:sz w:val="22"/>
          <w:szCs w:val="22"/>
        </w:rPr>
      </w:pPr>
      <w:r w:rsidRPr="00722F7C">
        <w:rPr>
          <w:rFonts w:ascii="Verdana" w:hAnsi="Verdana"/>
          <w:sz w:val="22"/>
          <w:szCs w:val="22"/>
        </w:rPr>
        <w:t xml:space="preserve">A livello contenutistico, </w:t>
      </w:r>
      <w:r w:rsidR="00F64D06" w:rsidRPr="00722F7C">
        <w:rPr>
          <w:rFonts w:ascii="Verdana" w:hAnsi="Verdana"/>
          <w:sz w:val="22"/>
          <w:szCs w:val="22"/>
        </w:rPr>
        <w:t xml:space="preserve">permette allo studente di addentrarsi ancor più nella modellistica, riprendendo i concetti base del primo biennio e </w:t>
      </w:r>
      <w:r w:rsidR="00F64D06" w:rsidRPr="00722F7C">
        <w:rPr>
          <w:rFonts w:ascii="Verdana" w:hAnsi="Verdana"/>
          <w:b/>
          <w:sz w:val="22"/>
          <w:szCs w:val="22"/>
        </w:rPr>
        <w:t>approfondendoli</w:t>
      </w:r>
      <w:r w:rsidR="00F64D06" w:rsidRPr="00722F7C">
        <w:rPr>
          <w:rFonts w:ascii="Verdana" w:hAnsi="Verdana"/>
          <w:sz w:val="22"/>
          <w:szCs w:val="22"/>
        </w:rPr>
        <w:t xml:space="preserve"> dal punto di vista professionale e specialistico.</w:t>
      </w:r>
      <w:r>
        <w:rPr>
          <w:rFonts w:ascii="Verdana" w:hAnsi="Verdana"/>
          <w:sz w:val="22"/>
          <w:szCs w:val="22"/>
        </w:rPr>
        <w:t xml:space="preserve"> </w:t>
      </w:r>
      <w:r w:rsidR="00F64D06" w:rsidRPr="00722F7C">
        <w:rPr>
          <w:rFonts w:ascii="Verdana" w:hAnsi="Verdana"/>
          <w:sz w:val="22"/>
          <w:szCs w:val="22"/>
        </w:rPr>
        <w:t>In parti</w:t>
      </w:r>
      <w:r w:rsidR="00FA1DB4">
        <w:rPr>
          <w:rFonts w:ascii="Verdana" w:hAnsi="Verdana"/>
          <w:sz w:val="22"/>
          <w:szCs w:val="22"/>
        </w:rPr>
        <w:t xml:space="preserve">colare, dà spazio al tema delle misure corporee, della vestibilità e di interni e particolari del capo, </w:t>
      </w:r>
      <w:r w:rsidR="00F64D06" w:rsidRPr="00722F7C">
        <w:rPr>
          <w:rFonts w:ascii="Verdana" w:hAnsi="Verdana"/>
          <w:sz w:val="22"/>
          <w:szCs w:val="22"/>
        </w:rPr>
        <w:t>introduce la classificazione delle corporature femminili e delle linee di abiti che meglio si adattano loro e analizza le principali operazioni di sdifettatura dei capi</w:t>
      </w:r>
      <w:r w:rsidR="00FA1DB4">
        <w:rPr>
          <w:rFonts w:ascii="Verdana" w:hAnsi="Verdana"/>
          <w:sz w:val="22"/>
          <w:szCs w:val="22"/>
        </w:rPr>
        <w:t xml:space="preserve"> (difetti di modello, di conformazione, di portamento)</w:t>
      </w:r>
      <w:r w:rsidR="00F64D06" w:rsidRPr="00722F7C">
        <w:rPr>
          <w:rFonts w:ascii="Verdana" w:hAnsi="Verdana"/>
          <w:sz w:val="22"/>
          <w:szCs w:val="22"/>
        </w:rPr>
        <w:t>.</w:t>
      </w:r>
    </w:p>
    <w:p w14:paraId="68E723EA" w14:textId="77777777" w:rsidR="00FA1DB4" w:rsidRDefault="00FA1DB4" w:rsidP="00600344">
      <w:pPr>
        <w:pStyle w:val="Pa11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Il centro del libro rimangono i </w:t>
      </w:r>
      <w:r w:rsidRPr="00FA1DB4">
        <w:rPr>
          <w:rFonts w:cs="Times New Roman"/>
          <w:b/>
          <w:sz w:val="22"/>
          <w:szCs w:val="22"/>
        </w:rPr>
        <w:t>tracciati</w:t>
      </w:r>
      <w:r>
        <w:rPr>
          <w:rFonts w:cs="Times New Roman"/>
          <w:sz w:val="22"/>
          <w:szCs w:val="22"/>
        </w:rPr>
        <w:t xml:space="preserve"> e la loro </w:t>
      </w:r>
      <w:r w:rsidRPr="00FA1DB4">
        <w:rPr>
          <w:rFonts w:cs="Times New Roman"/>
          <w:b/>
          <w:sz w:val="22"/>
          <w:szCs w:val="22"/>
        </w:rPr>
        <w:t>costruzione</w:t>
      </w:r>
      <w:r>
        <w:rPr>
          <w:rFonts w:cs="Times New Roman"/>
          <w:sz w:val="22"/>
          <w:szCs w:val="22"/>
        </w:rPr>
        <w:t>.</w:t>
      </w:r>
    </w:p>
    <w:p w14:paraId="0659B435" w14:textId="77777777" w:rsidR="00600344" w:rsidRPr="00722F7C" w:rsidRDefault="00FA1DB4" w:rsidP="00600344">
      <w:pPr>
        <w:pStyle w:val="Pa11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Si affrontano </w:t>
      </w:r>
      <w:r w:rsidR="00600344" w:rsidRPr="00722F7C">
        <w:rPr>
          <w:rFonts w:cs="Times New Roman"/>
          <w:sz w:val="22"/>
          <w:szCs w:val="22"/>
        </w:rPr>
        <w:t>capi</w:t>
      </w:r>
      <w:r>
        <w:rPr>
          <w:rFonts w:cs="Times New Roman"/>
          <w:sz w:val="22"/>
          <w:szCs w:val="22"/>
        </w:rPr>
        <w:t xml:space="preserve"> via via</w:t>
      </w:r>
      <w:r w:rsidR="00600344" w:rsidRPr="00722F7C">
        <w:rPr>
          <w:rFonts w:cs="Times New Roman"/>
          <w:sz w:val="22"/>
          <w:szCs w:val="22"/>
        </w:rPr>
        <w:t xml:space="preserve"> </w:t>
      </w:r>
      <w:r w:rsidR="00600344" w:rsidRPr="00722F7C">
        <w:rPr>
          <w:rFonts w:cs="Times New Roman"/>
          <w:b/>
          <w:bCs/>
          <w:sz w:val="22"/>
          <w:szCs w:val="22"/>
        </w:rPr>
        <w:t>più complessi</w:t>
      </w:r>
      <w:r w:rsidR="00600344" w:rsidRPr="00722F7C">
        <w:rPr>
          <w:rFonts w:cs="Times New Roman"/>
          <w:sz w:val="22"/>
          <w:szCs w:val="22"/>
        </w:rPr>
        <w:t xml:space="preserve">: </w:t>
      </w:r>
      <w:r>
        <w:rPr>
          <w:rFonts w:cs="Times New Roman"/>
          <w:sz w:val="22"/>
          <w:szCs w:val="22"/>
        </w:rPr>
        <w:t xml:space="preserve">si parte dai </w:t>
      </w:r>
      <w:r w:rsidR="00600344" w:rsidRPr="00722F7C">
        <w:rPr>
          <w:rFonts w:cs="Times New Roman"/>
          <w:sz w:val="22"/>
          <w:szCs w:val="22"/>
        </w:rPr>
        <w:t xml:space="preserve">corpini (a sacco e anatomici), </w:t>
      </w:r>
      <w:r>
        <w:rPr>
          <w:rFonts w:cs="Times New Roman"/>
          <w:sz w:val="22"/>
          <w:szCs w:val="22"/>
        </w:rPr>
        <w:t xml:space="preserve">si affrontano le </w:t>
      </w:r>
      <w:r w:rsidR="00600344" w:rsidRPr="00722F7C">
        <w:rPr>
          <w:rFonts w:cs="Times New Roman"/>
          <w:sz w:val="22"/>
          <w:szCs w:val="22"/>
        </w:rPr>
        <w:t>g</w:t>
      </w:r>
      <w:r>
        <w:rPr>
          <w:rFonts w:cs="Times New Roman"/>
          <w:sz w:val="22"/>
          <w:szCs w:val="22"/>
        </w:rPr>
        <w:t xml:space="preserve">iacche, si prosegue con i </w:t>
      </w:r>
      <w:r w:rsidR="00600344" w:rsidRPr="00722F7C">
        <w:rPr>
          <w:rFonts w:cs="Times New Roman"/>
          <w:sz w:val="22"/>
          <w:szCs w:val="22"/>
        </w:rPr>
        <w:t xml:space="preserve">cappotti e </w:t>
      </w:r>
      <w:r>
        <w:rPr>
          <w:rFonts w:cs="Times New Roman"/>
          <w:sz w:val="22"/>
          <w:szCs w:val="22"/>
        </w:rPr>
        <w:t>si termina con i capi realizzati in tessuto tecnico</w:t>
      </w:r>
      <w:r w:rsidR="00600344" w:rsidRPr="00722F7C">
        <w:rPr>
          <w:rFonts w:cs="Times New Roman"/>
          <w:sz w:val="22"/>
          <w:szCs w:val="22"/>
        </w:rPr>
        <w:t>.</w:t>
      </w:r>
    </w:p>
    <w:p w14:paraId="3A6313D2" w14:textId="77777777" w:rsidR="00FA1DB4" w:rsidRDefault="00722F7C" w:rsidP="00CF1699">
      <w:pPr>
        <w:pStyle w:val="Pa11"/>
        <w:jc w:val="both"/>
        <w:rPr>
          <w:rFonts w:cs="Times New Roman"/>
          <w:sz w:val="22"/>
          <w:szCs w:val="22"/>
        </w:rPr>
      </w:pPr>
      <w:r w:rsidRPr="00722F7C">
        <w:rPr>
          <w:rFonts w:cs="Times New Roman"/>
          <w:sz w:val="22"/>
          <w:szCs w:val="22"/>
        </w:rPr>
        <w:t xml:space="preserve">Le istruzioni sono </w:t>
      </w:r>
      <w:r w:rsidR="00600344" w:rsidRPr="00722F7C">
        <w:rPr>
          <w:rFonts w:cs="Times New Roman"/>
          <w:sz w:val="22"/>
          <w:szCs w:val="22"/>
        </w:rPr>
        <w:t xml:space="preserve">presentate sotto forma di </w:t>
      </w:r>
      <w:r w:rsidR="00600344" w:rsidRPr="00722F7C">
        <w:rPr>
          <w:rFonts w:cs="Times New Roman"/>
          <w:b/>
          <w:sz w:val="22"/>
          <w:szCs w:val="22"/>
        </w:rPr>
        <w:t>schede operative</w:t>
      </w:r>
      <w:r w:rsidR="00600344" w:rsidRPr="00722F7C">
        <w:rPr>
          <w:rFonts w:cs="Times New Roman"/>
          <w:sz w:val="22"/>
          <w:szCs w:val="22"/>
        </w:rPr>
        <w:t xml:space="preserve">, </w:t>
      </w:r>
      <w:r w:rsidRPr="00722F7C">
        <w:rPr>
          <w:rFonts w:cs="Times New Roman"/>
          <w:sz w:val="22"/>
          <w:szCs w:val="22"/>
        </w:rPr>
        <w:t>composte da sketch, plat, rappresentazione dei volumi, descrizione tecnica e misure occorrenti, ordinate per gradi di difficoltà</w:t>
      </w:r>
      <w:r w:rsidR="00FA1DB4">
        <w:rPr>
          <w:rFonts w:cs="Times New Roman"/>
          <w:sz w:val="22"/>
          <w:szCs w:val="22"/>
        </w:rPr>
        <w:t>.</w:t>
      </w:r>
    </w:p>
    <w:p w14:paraId="05FC2C78" w14:textId="77777777" w:rsidR="00722F7C" w:rsidRPr="00FA1DB4" w:rsidRDefault="00FA1DB4" w:rsidP="00CF1699">
      <w:pPr>
        <w:pStyle w:val="Default"/>
        <w:jc w:val="both"/>
        <w:rPr>
          <w:rFonts w:cs="Times New Roman"/>
          <w:color w:val="auto"/>
          <w:sz w:val="22"/>
          <w:szCs w:val="22"/>
        </w:rPr>
      </w:pPr>
      <w:r w:rsidRPr="00FA1DB4">
        <w:rPr>
          <w:color w:val="auto"/>
          <w:sz w:val="22"/>
          <w:szCs w:val="22"/>
        </w:rPr>
        <w:t xml:space="preserve">Impiegano un linguaggio geometrico appropriato, ma sempre chiaro e di immediata comprensione, in modo da accompagnare </w:t>
      </w:r>
      <w:r w:rsidR="00600344" w:rsidRPr="00FA1DB4">
        <w:rPr>
          <w:rFonts w:cs="Times New Roman"/>
          <w:color w:val="auto"/>
          <w:sz w:val="22"/>
          <w:szCs w:val="22"/>
        </w:rPr>
        <w:t>passo passo lo studente, fino all’ot</w:t>
      </w:r>
      <w:r w:rsidR="00722F7C" w:rsidRPr="00FA1DB4">
        <w:rPr>
          <w:rFonts w:cs="Times New Roman"/>
          <w:color w:val="auto"/>
          <w:sz w:val="22"/>
          <w:szCs w:val="22"/>
        </w:rPr>
        <w:t>tenimento del modello completo.</w:t>
      </w:r>
    </w:p>
    <w:p w14:paraId="3642AE84" w14:textId="77777777" w:rsidR="00722F7C" w:rsidRPr="00722F7C" w:rsidRDefault="00722F7C" w:rsidP="00CF1699">
      <w:pPr>
        <w:jc w:val="both"/>
        <w:rPr>
          <w:rFonts w:ascii="Verdana" w:hAnsi="Verdana"/>
          <w:sz w:val="22"/>
          <w:szCs w:val="22"/>
        </w:rPr>
      </w:pPr>
      <w:r w:rsidRPr="00722F7C">
        <w:rPr>
          <w:rFonts w:ascii="Verdana" w:hAnsi="Verdana"/>
          <w:sz w:val="22"/>
          <w:szCs w:val="22"/>
        </w:rPr>
        <w:t xml:space="preserve">Il metodo proposto per la costruzione dei tracciati, basandosi sull’uso </w:t>
      </w:r>
      <w:r w:rsidRPr="00722F7C">
        <w:rPr>
          <w:rFonts w:ascii="Verdana" w:hAnsi="Verdana"/>
          <w:b/>
          <w:sz w:val="22"/>
          <w:szCs w:val="22"/>
        </w:rPr>
        <w:t>dell’Unità Antropometrica</w:t>
      </w:r>
      <w:r w:rsidRPr="00722F7C">
        <w:rPr>
          <w:rFonts w:ascii="Verdana" w:hAnsi="Verdana"/>
          <w:sz w:val="22"/>
          <w:szCs w:val="22"/>
        </w:rPr>
        <w:t>, è utilizzabile sia in ambito sartoriale, sia in ambito industriale informatizzato.</w:t>
      </w:r>
    </w:p>
    <w:p w14:paraId="372DDD43" w14:textId="77777777" w:rsidR="00F41854" w:rsidRPr="00722F7C" w:rsidRDefault="00722F7C" w:rsidP="00600344">
      <w:pPr>
        <w:pStyle w:val="Pa11"/>
        <w:jc w:val="both"/>
        <w:rPr>
          <w:rFonts w:cs="Times New Roman"/>
          <w:b/>
          <w:bCs/>
          <w:sz w:val="22"/>
          <w:szCs w:val="22"/>
        </w:rPr>
      </w:pPr>
      <w:r w:rsidRPr="00722F7C">
        <w:rPr>
          <w:rFonts w:cs="Times New Roman"/>
          <w:sz w:val="22"/>
          <w:szCs w:val="22"/>
        </w:rPr>
        <w:t>Terminate le schede operative, v</w:t>
      </w:r>
      <w:r w:rsidR="00600344" w:rsidRPr="00722F7C">
        <w:rPr>
          <w:rFonts w:cs="Times New Roman"/>
          <w:sz w:val="22"/>
          <w:szCs w:val="22"/>
        </w:rPr>
        <w:t>engono affrontati argomenti prettam</w:t>
      </w:r>
      <w:r w:rsidRPr="00722F7C">
        <w:rPr>
          <w:rFonts w:cs="Times New Roman"/>
          <w:sz w:val="22"/>
          <w:szCs w:val="22"/>
        </w:rPr>
        <w:t xml:space="preserve">ente produttivi, </w:t>
      </w:r>
      <w:r w:rsidR="00F64D06" w:rsidRPr="00722F7C">
        <w:rPr>
          <w:rFonts w:cs="Times New Roman"/>
          <w:sz w:val="22"/>
          <w:szCs w:val="22"/>
        </w:rPr>
        <w:t>legati all’at</w:t>
      </w:r>
      <w:r w:rsidR="00600344" w:rsidRPr="00722F7C">
        <w:rPr>
          <w:rFonts w:cs="Times New Roman"/>
          <w:sz w:val="22"/>
          <w:szCs w:val="22"/>
        </w:rPr>
        <w:t xml:space="preserve">tività industriale, come lo </w:t>
      </w:r>
      <w:r w:rsidR="00600344" w:rsidRPr="00722F7C">
        <w:rPr>
          <w:rFonts w:cs="Times New Roman"/>
          <w:b/>
          <w:bCs/>
          <w:sz w:val="22"/>
          <w:szCs w:val="22"/>
        </w:rPr>
        <w:t>sviluppo taglie</w:t>
      </w:r>
      <w:r w:rsidR="00600344" w:rsidRPr="00722F7C">
        <w:rPr>
          <w:rFonts w:cs="Times New Roman"/>
          <w:sz w:val="22"/>
          <w:szCs w:val="22"/>
        </w:rPr>
        <w:t xml:space="preserve">, secondo differenti metodi (scalare, conformato, calibrato), le attività della </w:t>
      </w:r>
      <w:r w:rsidR="00600344" w:rsidRPr="00722F7C">
        <w:rPr>
          <w:rFonts w:cs="Times New Roman"/>
          <w:b/>
          <w:bCs/>
          <w:sz w:val="22"/>
          <w:szCs w:val="22"/>
        </w:rPr>
        <w:t xml:space="preserve">sala taglio </w:t>
      </w:r>
      <w:r w:rsidR="00F64D06" w:rsidRPr="00722F7C">
        <w:rPr>
          <w:rFonts w:cs="Times New Roman"/>
          <w:sz w:val="22"/>
          <w:szCs w:val="22"/>
        </w:rPr>
        <w:t>(ordine, ste</w:t>
      </w:r>
      <w:r w:rsidR="00600344" w:rsidRPr="00722F7C">
        <w:rPr>
          <w:rFonts w:cs="Times New Roman"/>
          <w:sz w:val="22"/>
          <w:szCs w:val="22"/>
        </w:rPr>
        <w:t>sura, ta</w:t>
      </w:r>
      <w:r w:rsidR="00F41854" w:rsidRPr="00722F7C">
        <w:rPr>
          <w:rFonts w:cs="Times New Roman"/>
          <w:sz w:val="22"/>
          <w:szCs w:val="22"/>
        </w:rPr>
        <w:t>glio vero e proprio), la realiz</w:t>
      </w:r>
      <w:r w:rsidR="00600344" w:rsidRPr="00722F7C">
        <w:rPr>
          <w:rFonts w:cs="Times New Roman"/>
          <w:sz w:val="22"/>
          <w:szCs w:val="22"/>
        </w:rPr>
        <w:t xml:space="preserve">zazione di </w:t>
      </w:r>
      <w:r w:rsidR="00600344" w:rsidRPr="00722F7C">
        <w:rPr>
          <w:rFonts w:cs="Times New Roman"/>
          <w:b/>
          <w:bCs/>
          <w:sz w:val="22"/>
          <w:szCs w:val="22"/>
        </w:rPr>
        <w:t xml:space="preserve">particolari standard </w:t>
      </w:r>
      <w:r w:rsidR="00F64D06" w:rsidRPr="00722F7C">
        <w:rPr>
          <w:rFonts w:cs="Times New Roman"/>
          <w:sz w:val="22"/>
          <w:szCs w:val="22"/>
        </w:rPr>
        <w:t>(al</w:t>
      </w:r>
      <w:r w:rsidR="00600344" w:rsidRPr="00722F7C">
        <w:rPr>
          <w:rFonts w:cs="Times New Roman"/>
          <w:sz w:val="22"/>
          <w:szCs w:val="22"/>
        </w:rPr>
        <w:t xml:space="preserve">lacciature, </w:t>
      </w:r>
      <w:r w:rsidR="00FA1DB4">
        <w:rPr>
          <w:rFonts w:cs="Times New Roman"/>
          <w:sz w:val="22"/>
          <w:szCs w:val="22"/>
        </w:rPr>
        <w:t>colletti, maniche, polsini, spacchi, tasche</w:t>
      </w:r>
      <w:r w:rsidR="00600344" w:rsidRPr="00722F7C">
        <w:rPr>
          <w:rFonts w:cs="Times New Roman"/>
          <w:sz w:val="22"/>
          <w:szCs w:val="22"/>
        </w:rPr>
        <w:t xml:space="preserve">) e i </w:t>
      </w:r>
      <w:r w:rsidR="00600344" w:rsidRPr="00722F7C">
        <w:rPr>
          <w:rFonts w:cs="Times New Roman"/>
          <w:b/>
          <w:bCs/>
          <w:sz w:val="22"/>
          <w:szCs w:val="22"/>
        </w:rPr>
        <w:t xml:space="preserve">cicli </w:t>
      </w:r>
      <w:r w:rsidR="00F41854" w:rsidRPr="00722F7C">
        <w:rPr>
          <w:rFonts w:cs="Times New Roman"/>
          <w:b/>
          <w:bCs/>
          <w:sz w:val="22"/>
          <w:szCs w:val="22"/>
        </w:rPr>
        <w:t xml:space="preserve">di confezione </w:t>
      </w:r>
      <w:r w:rsidR="00F41854" w:rsidRPr="00722F7C">
        <w:rPr>
          <w:rFonts w:cs="Times New Roman"/>
          <w:bCs/>
          <w:sz w:val="22"/>
          <w:szCs w:val="22"/>
        </w:rPr>
        <w:t>industriale e semiartigianale.</w:t>
      </w:r>
    </w:p>
    <w:p w14:paraId="758E2EF9" w14:textId="77777777" w:rsidR="00F41854" w:rsidRPr="00722F7C" w:rsidRDefault="00722F7C" w:rsidP="00600344">
      <w:pPr>
        <w:rPr>
          <w:rFonts w:ascii="Verdana" w:hAnsi="Verdana"/>
          <w:sz w:val="22"/>
          <w:szCs w:val="22"/>
        </w:rPr>
      </w:pPr>
      <w:r w:rsidRPr="00722F7C">
        <w:rPr>
          <w:rFonts w:ascii="Verdana" w:hAnsi="Verdana"/>
          <w:sz w:val="22"/>
          <w:szCs w:val="22"/>
        </w:rPr>
        <w:t xml:space="preserve">In appendice, inoltre, è fornito </w:t>
      </w:r>
      <w:r w:rsidR="00600344" w:rsidRPr="00722F7C">
        <w:rPr>
          <w:rFonts w:ascii="Verdana" w:hAnsi="Verdana"/>
          <w:sz w:val="22"/>
          <w:szCs w:val="22"/>
        </w:rPr>
        <w:t xml:space="preserve">un utile </w:t>
      </w:r>
      <w:r w:rsidR="00600344" w:rsidRPr="00722F7C">
        <w:rPr>
          <w:rFonts w:ascii="Verdana" w:hAnsi="Verdana"/>
          <w:b/>
          <w:bCs/>
          <w:sz w:val="22"/>
          <w:szCs w:val="22"/>
        </w:rPr>
        <w:t xml:space="preserve">dizionario dell’abbigliamento </w:t>
      </w:r>
      <w:r w:rsidR="00600344" w:rsidRPr="00722F7C">
        <w:rPr>
          <w:rFonts w:ascii="Verdana" w:hAnsi="Verdana"/>
          <w:sz w:val="22"/>
          <w:szCs w:val="22"/>
        </w:rPr>
        <w:t>italiano-inglese</w:t>
      </w:r>
      <w:r w:rsidR="00F41854" w:rsidRPr="00722F7C">
        <w:rPr>
          <w:rFonts w:ascii="Verdana" w:hAnsi="Verdana"/>
          <w:sz w:val="22"/>
          <w:szCs w:val="22"/>
        </w:rPr>
        <w:t>.</w:t>
      </w:r>
    </w:p>
    <w:p w14:paraId="6AAD0C47" w14:textId="77777777" w:rsidR="00F41854" w:rsidRPr="00722F7C" w:rsidRDefault="00F41854" w:rsidP="00F64D06">
      <w:pPr>
        <w:autoSpaceDE w:val="0"/>
        <w:autoSpaceDN w:val="0"/>
        <w:adjustRightInd w:val="0"/>
        <w:spacing w:line="240" w:lineRule="atLeast"/>
        <w:jc w:val="both"/>
        <w:rPr>
          <w:rFonts w:ascii="Verdana" w:hAnsi="Verdana"/>
          <w:sz w:val="22"/>
          <w:szCs w:val="22"/>
        </w:rPr>
      </w:pPr>
      <w:r w:rsidRPr="00722F7C">
        <w:rPr>
          <w:rFonts w:ascii="Verdana" w:hAnsi="Verdana"/>
          <w:sz w:val="22"/>
          <w:szCs w:val="22"/>
        </w:rPr>
        <w:t xml:space="preserve">Il libro di testo è completato, sul sito web dell'editore, da </w:t>
      </w:r>
      <w:r w:rsidR="00F64D06" w:rsidRPr="00722F7C">
        <w:rPr>
          <w:rFonts w:ascii="Verdana" w:hAnsi="Verdana"/>
          <w:b/>
          <w:sz w:val="22"/>
          <w:szCs w:val="22"/>
        </w:rPr>
        <w:t>numerosi</w:t>
      </w:r>
      <w:r w:rsidRPr="00722F7C">
        <w:rPr>
          <w:rFonts w:ascii="Verdana" w:hAnsi="Verdana"/>
          <w:b/>
          <w:sz w:val="22"/>
          <w:szCs w:val="22"/>
        </w:rPr>
        <w:t xml:space="preserve"> approfondimenti</w:t>
      </w:r>
      <w:r w:rsidR="00CF1699" w:rsidRPr="00CF1699">
        <w:rPr>
          <w:rFonts w:ascii="Verdana" w:hAnsi="Verdana"/>
          <w:sz w:val="22"/>
          <w:szCs w:val="22"/>
        </w:rPr>
        <w:t>;</w:t>
      </w:r>
      <w:r w:rsidRPr="00CF1699">
        <w:rPr>
          <w:rFonts w:ascii="Verdana" w:hAnsi="Verdana"/>
          <w:sz w:val="22"/>
          <w:szCs w:val="22"/>
        </w:rPr>
        <w:t xml:space="preserve"> </w:t>
      </w:r>
      <w:r w:rsidRPr="00722F7C">
        <w:rPr>
          <w:rFonts w:ascii="Verdana" w:hAnsi="Verdana"/>
          <w:sz w:val="22"/>
          <w:szCs w:val="22"/>
        </w:rPr>
        <w:t>in particolar modo è possibile trovare due moduli extra dedicati al ric</w:t>
      </w:r>
      <w:r w:rsidR="00F64D06" w:rsidRPr="00722F7C">
        <w:rPr>
          <w:rFonts w:ascii="Verdana" w:hAnsi="Verdana"/>
          <w:sz w:val="22"/>
          <w:szCs w:val="22"/>
        </w:rPr>
        <w:t>amo e alla sicurezza sul lavoro, oltre ad esercizi, u</w:t>
      </w:r>
      <w:r w:rsidR="00CF1699">
        <w:rPr>
          <w:rFonts w:ascii="Verdana" w:hAnsi="Verdana"/>
          <w:sz w:val="22"/>
          <w:szCs w:val="22"/>
        </w:rPr>
        <w:t>lteriori particolari standard e altro materiale ancora</w:t>
      </w:r>
      <w:r w:rsidR="00F64D06" w:rsidRPr="00722F7C">
        <w:rPr>
          <w:rFonts w:ascii="Verdana" w:hAnsi="Verdana"/>
          <w:sz w:val="22"/>
          <w:szCs w:val="22"/>
        </w:rPr>
        <w:t>.</w:t>
      </w:r>
    </w:p>
    <w:p w14:paraId="0BBCE985" w14:textId="77777777" w:rsidR="00600344" w:rsidRPr="00722F7C" w:rsidRDefault="00600344" w:rsidP="00600344">
      <w:pPr>
        <w:jc w:val="both"/>
        <w:rPr>
          <w:rFonts w:ascii="Verdana" w:hAnsi="Verdana"/>
          <w:sz w:val="22"/>
          <w:szCs w:val="22"/>
        </w:rPr>
      </w:pPr>
    </w:p>
    <w:sectPr w:rsidR="00600344" w:rsidRPr="00722F7C" w:rsidSect="00325917">
      <w:headerReference w:type="default" r:id="rId10"/>
      <w:pgSz w:w="11906" w:h="16838"/>
      <w:pgMar w:top="567" w:right="851" w:bottom="56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23F82E" w14:textId="77777777" w:rsidR="009D4CDB" w:rsidRDefault="009D4CDB">
      <w:r>
        <w:separator/>
      </w:r>
    </w:p>
  </w:endnote>
  <w:endnote w:type="continuationSeparator" w:id="0">
    <w:p w14:paraId="74936209" w14:textId="77777777" w:rsidR="009D4CDB" w:rsidRDefault="009D4CDB">
      <w:r>
        <w:continuationSeparator/>
      </w:r>
    </w:p>
  </w:endnote>
  <w:endnote w:type="continuationNotice" w:id="1">
    <w:p w14:paraId="4AC3DCCA" w14:textId="77777777" w:rsidR="00E328C5" w:rsidRDefault="00E328C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ED981E" w14:textId="77777777" w:rsidR="009D4CDB" w:rsidRDefault="009D4CDB">
      <w:r>
        <w:separator/>
      </w:r>
    </w:p>
  </w:footnote>
  <w:footnote w:type="continuationSeparator" w:id="0">
    <w:p w14:paraId="05E24AF4" w14:textId="77777777" w:rsidR="009D4CDB" w:rsidRDefault="009D4CDB">
      <w:r>
        <w:continuationSeparator/>
      </w:r>
    </w:p>
  </w:footnote>
  <w:footnote w:type="continuationNotice" w:id="1">
    <w:p w14:paraId="777DBD92" w14:textId="77777777" w:rsidR="00E328C5" w:rsidRDefault="00E328C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E8774" w14:textId="77777777" w:rsidR="00E017CE" w:rsidRPr="000D60BD" w:rsidRDefault="00E017CE" w:rsidP="00325917">
    <w:pPr>
      <w:pStyle w:val="Intestazione"/>
      <w:shd w:val="clear" w:color="auto" w:fill="CCFFCC"/>
      <w:jc w:val="center"/>
      <w:rPr>
        <w:rFonts w:ascii="Verdana" w:hAnsi="Verdana"/>
        <w:b/>
        <w:spacing w:val="20"/>
        <w:sz w:val="36"/>
        <w:szCs w:val="36"/>
      </w:rPr>
    </w:pPr>
    <w:r w:rsidRPr="00CF7CC8">
      <w:rPr>
        <w:rFonts w:ascii="Verdana" w:hAnsi="Verdana"/>
        <w:b/>
        <w:spacing w:val="20"/>
        <w:sz w:val="36"/>
        <w:szCs w:val="36"/>
      </w:rPr>
      <w:t>RELAZIONE PER L’ADOZIONE DEL TESTO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21163"/>
    <w:multiLevelType w:val="hybridMultilevel"/>
    <w:tmpl w:val="8572D51A"/>
    <w:lvl w:ilvl="0" w:tplc="EF7C1D2C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4644BED"/>
    <w:multiLevelType w:val="hybridMultilevel"/>
    <w:tmpl w:val="1B2A75A0"/>
    <w:lvl w:ilvl="0" w:tplc="4B0ED8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A8F32DF"/>
    <w:multiLevelType w:val="hybridMultilevel"/>
    <w:tmpl w:val="33907AEC"/>
    <w:lvl w:ilvl="0" w:tplc="30EC54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005837">
    <w:abstractNumId w:val="1"/>
  </w:num>
  <w:num w:numId="2" w16cid:durableId="1418094850">
    <w:abstractNumId w:val="0"/>
  </w:num>
  <w:num w:numId="3" w16cid:durableId="15492942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5917"/>
    <w:rsid w:val="000134F2"/>
    <w:rsid w:val="0003534D"/>
    <w:rsid w:val="0007671D"/>
    <w:rsid w:val="000810C2"/>
    <w:rsid w:val="0008686D"/>
    <w:rsid w:val="000A46DF"/>
    <w:rsid w:val="000D60BD"/>
    <w:rsid w:val="000F30A6"/>
    <w:rsid w:val="00117D59"/>
    <w:rsid w:val="00120F2F"/>
    <w:rsid w:val="00127FB5"/>
    <w:rsid w:val="00131C0C"/>
    <w:rsid w:val="0015734F"/>
    <w:rsid w:val="00170809"/>
    <w:rsid w:val="00172CE2"/>
    <w:rsid w:val="001746BB"/>
    <w:rsid w:val="0018554E"/>
    <w:rsid w:val="001A4995"/>
    <w:rsid w:val="001B549C"/>
    <w:rsid w:val="001E0FE9"/>
    <w:rsid w:val="001E594B"/>
    <w:rsid w:val="0022325C"/>
    <w:rsid w:val="00240E9B"/>
    <w:rsid w:val="002429AE"/>
    <w:rsid w:val="00265211"/>
    <w:rsid w:val="00267D4C"/>
    <w:rsid w:val="00283FD3"/>
    <w:rsid w:val="00297FE9"/>
    <w:rsid w:val="002B4551"/>
    <w:rsid w:val="002D77F7"/>
    <w:rsid w:val="002E0590"/>
    <w:rsid w:val="002F5903"/>
    <w:rsid w:val="00322DB0"/>
    <w:rsid w:val="00323350"/>
    <w:rsid w:val="00325917"/>
    <w:rsid w:val="00345054"/>
    <w:rsid w:val="00360366"/>
    <w:rsid w:val="00362223"/>
    <w:rsid w:val="00364A08"/>
    <w:rsid w:val="00366B90"/>
    <w:rsid w:val="00387A25"/>
    <w:rsid w:val="003910EA"/>
    <w:rsid w:val="003B5EF8"/>
    <w:rsid w:val="003C683D"/>
    <w:rsid w:val="004263AE"/>
    <w:rsid w:val="0045670F"/>
    <w:rsid w:val="004C1FEC"/>
    <w:rsid w:val="004C4E3D"/>
    <w:rsid w:val="004E5E8D"/>
    <w:rsid w:val="004F3114"/>
    <w:rsid w:val="005138E9"/>
    <w:rsid w:val="005B42A6"/>
    <w:rsid w:val="005C2FD2"/>
    <w:rsid w:val="005F56D9"/>
    <w:rsid w:val="00600344"/>
    <w:rsid w:val="00626CE2"/>
    <w:rsid w:val="00635C5D"/>
    <w:rsid w:val="00660F9D"/>
    <w:rsid w:val="006A7598"/>
    <w:rsid w:val="00703205"/>
    <w:rsid w:val="00712B0D"/>
    <w:rsid w:val="00722F7C"/>
    <w:rsid w:val="007446BD"/>
    <w:rsid w:val="0075061C"/>
    <w:rsid w:val="00787476"/>
    <w:rsid w:val="007C6AC8"/>
    <w:rsid w:val="007E181D"/>
    <w:rsid w:val="007E2E5D"/>
    <w:rsid w:val="007F6024"/>
    <w:rsid w:val="00873924"/>
    <w:rsid w:val="00881307"/>
    <w:rsid w:val="008C5FCC"/>
    <w:rsid w:val="008D5C10"/>
    <w:rsid w:val="008F555F"/>
    <w:rsid w:val="00992157"/>
    <w:rsid w:val="009B4001"/>
    <w:rsid w:val="009C2A70"/>
    <w:rsid w:val="009D1556"/>
    <w:rsid w:val="009D4CDB"/>
    <w:rsid w:val="00A00FF9"/>
    <w:rsid w:val="00A24B07"/>
    <w:rsid w:val="00A30121"/>
    <w:rsid w:val="00A56757"/>
    <w:rsid w:val="00A64C0D"/>
    <w:rsid w:val="00AD2623"/>
    <w:rsid w:val="00B40B3C"/>
    <w:rsid w:val="00B70D20"/>
    <w:rsid w:val="00B933B9"/>
    <w:rsid w:val="00BA6695"/>
    <w:rsid w:val="00BD0DE3"/>
    <w:rsid w:val="00C158F8"/>
    <w:rsid w:val="00C2636E"/>
    <w:rsid w:val="00C9079D"/>
    <w:rsid w:val="00CA3F8C"/>
    <w:rsid w:val="00CB36C8"/>
    <w:rsid w:val="00CD7209"/>
    <w:rsid w:val="00CE3F48"/>
    <w:rsid w:val="00CE585D"/>
    <w:rsid w:val="00CF054F"/>
    <w:rsid w:val="00CF1699"/>
    <w:rsid w:val="00CF7CC8"/>
    <w:rsid w:val="00D008CD"/>
    <w:rsid w:val="00D563C6"/>
    <w:rsid w:val="00D903E2"/>
    <w:rsid w:val="00DC53FE"/>
    <w:rsid w:val="00DD62DF"/>
    <w:rsid w:val="00DE433C"/>
    <w:rsid w:val="00DF33FC"/>
    <w:rsid w:val="00DF6C44"/>
    <w:rsid w:val="00E017CE"/>
    <w:rsid w:val="00E2362B"/>
    <w:rsid w:val="00E308D9"/>
    <w:rsid w:val="00E3202C"/>
    <w:rsid w:val="00E328C5"/>
    <w:rsid w:val="00E42BF7"/>
    <w:rsid w:val="00E87CDC"/>
    <w:rsid w:val="00EB2E59"/>
    <w:rsid w:val="00ED30B8"/>
    <w:rsid w:val="00EF2576"/>
    <w:rsid w:val="00F051E5"/>
    <w:rsid w:val="00F41854"/>
    <w:rsid w:val="00F64D06"/>
    <w:rsid w:val="00F66EB4"/>
    <w:rsid w:val="00FA1DB4"/>
    <w:rsid w:val="00FA4F56"/>
    <w:rsid w:val="00FD45E8"/>
    <w:rsid w:val="00FE69A0"/>
    <w:rsid w:val="00FE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C43944"/>
  <w15:docId w15:val="{E3CD812D-3B72-4599-9CB1-BF8A7ABFB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D30B8"/>
    <w:rPr>
      <w:sz w:val="24"/>
      <w:szCs w:val="24"/>
    </w:rPr>
  </w:style>
  <w:style w:type="paragraph" w:styleId="Titolo1">
    <w:name w:val="heading 1"/>
    <w:basedOn w:val="Normale"/>
    <w:link w:val="Titolo1Carattere"/>
    <w:uiPriority w:val="99"/>
    <w:qFormat/>
    <w:rsid w:val="00127FB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32A9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olo">
    <w:name w:val="Title"/>
    <w:basedOn w:val="Normale"/>
    <w:link w:val="TitoloCarattere"/>
    <w:uiPriority w:val="99"/>
    <w:qFormat/>
    <w:rsid w:val="00325917"/>
    <w:pPr>
      <w:spacing w:line="360" w:lineRule="auto"/>
      <w:jc w:val="center"/>
    </w:pPr>
    <w:rPr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uiPriority w:val="10"/>
    <w:rsid w:val="00232A9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rsid w:val="00325917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32A9B"/>
    <w:rPr>
      <w:sz w:val="24"/>
      <w:szCs w:val="24"/>
    </w:rPr>
  </w:style>
  <w:style w:type="character" w:styleId="Enfasicorsivo">
    <w:name w:val="Emphasis"/>
    <w:basedOn w:val="Carpredefinitoparagrafo"/>
    <w:uiPriority w:val="99"/>
    <w:qFormat/>
    <w:rsid w:val="00127FB5"/>
    <w:rPr>
      <w:rFonts w:cs="Times New Roman"/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rsid w:val="0003534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2A9B"/>
    <w:rPr>
      <w:sz w:val="0"/>
      <w:szCs w:val="0"/>
    </w:rPr>
  </w:style>
  <w:style w:type="paragraph" w:styleId="Pidipagina">
    <w:name w:val="footer"/>
    <w:basedOn w:val="Normale"/>
    <w:link w:val="PidipaginaCarattere"/>
    <w:uiPriority w:val="99"/>
    <w:rsid w:val="00172CE2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32A9B"/>
    <w:rPr>
      <w:sz w:val="24"/>
      <w:szCs w:val="24"/>
    </w:rPr>
  </w:style>
  <w:style w:type="paragraph" w:styleId="Corpotesto">
    <w:name w:val="Body Text"/>
    <w:basedOn w:val="Normale"/>
    <w:link w:val="CorpotestoCarattere"/>
    <w:uiPriority w:val="99"/>
    <w:rsid w:val="00D563C6"/>
    <w:pPr>
      <w:jc w:val="both"/>
    </w:pPr>
    <w:rPr>
      <w:rFonts w:ascii="Arial" w:hAnsi="Arial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D563C6"/>
    <w:rPr>
      <w:rFonts w:ascii="Arial" w:hAnsi="Arial"/>
      <w:sz w:val="24"/>
    </w:rPr>
  </w:style>
  <w:style w:type="paragraph" w:customStyle="1" w:styleId="Default">
    <w:name w:val="Default"/>
    <w:rsid w:val="00600344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eastAsia="en-US"/>
    </w:rPr>
  </w:style>
  <w:style w:type="paragraph" w:customStyle="1" w:styleId="Pa11">
    <w:name w:val="Pa11"/>
    <w:basedOn w:val="Default"/>
    <w:next w:val="Default"/>
    <w:uiPriority w:val="99"/>
    <w:rsid w:val="00600344"/>
    <w:pPr>
      <w:spacing w:line="18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7215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5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2c394e-15bb-40b7-bfbe-c6328e30e663">
      <Terms xmlns="http://schemas.microsoft.com/office/infopath/2007/PartnerControls"/>
    </lcf76f155ced4ddcb4097134ff3c332f>
    <TaxCatchAll xmlns="8a0b215d-9862-448e-b0f2-0ca24965659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39289E2A083D46AF525B34EA539764" ma:contentTypeVersion="12" ma:contentTypeDescription="Create a new document." ma:contentTypeScope="" ma:versionID="89ea6baf0613b66e6d103f1a3011be62">
  <xsd:schema xmlns:xsd="http://www.w3.org/2001/XMLSchema" xmlns:xs="http://www.w3.org/2001/XMLSchema" xmlns:p="http://schemas.microsoft.com/office/2006/metadata/properties" xmlns:ns2="a62c394e-15bb-40b7-bfbe-c6328e30e663" xmlns:ns3="8a0b215d-9862-448e-b0f2-0ca249656590" targetNamespace="http://schemas.microsoft.com/office/2006/metadata/properties" ma:root="true" ma:fieldsID="c72cfd9470e13f57f31a55220803b7bb" ns2:_="" ns3:_="">
    <xsd:import namespace="a62c394e-15bb-40b7-bfbe-c6328e30e663"/>
    <xsd:import namespace="8a0b215d-9862-448e-b0f2-0ca2496565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2c394e-15bb-40b7-bfbe-c6328e30e6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ba82c81-27da-4396-805b-521fe0a851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0b215d-9862-448e-b0f2-0ca24965659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080265b-21b9-4946-93b7-9259f3e093b7}" ma:internalName="TaxCatchAll" ma:showField="CatchAllData" ma:web="8a0b215d-9862-448e-b0f2-0ca2496565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809229-8098-4BEA-9455-E0EDC92992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F64A51-78DF-41BE-BA88-4980D73240F7}">
  <ds:schemaRefs>
    <ds:schemaRef ds:uri="http://schemas.microsoft.com/office/2006/metadata/properties"/>
    <ds:schemaRef ds:uri="http://schemas.microsoft.com/office/infopath/2007/PartnerControls"/>
    <ds:schemaRef ds:uri="a62c394e-15bb-40b7-bfbe-c6328e30e663"/>
    <ds:schemaRef ds:uri="8a0b215d-9862-448e-b0f2-0ca249656590"/>
  </ds:schemaRefs>
</ds:datastoreItem>
</file>

<file path=customXml/itemProps3.xml><?xml version="1.0" encoding="utf-8"?>
<ds:datastoreItem xmlns:ds="http://schemas.openxmlformats.org/officeDocument/2006/customXml" ds:itemID="{8DBB320F-2B88-44D2-9CAB-FF9FBA0287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2c394e-15bb-40b7-bfbe-c6328e30e663"/>
    <ds:schemaRef ds:uri="8a0b215d-9862-448e-b0f2-0ca2496565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</vt:lpstr>
    </vt:vector>
  </TitlesOfParts>
  <Company>san marco</Company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</dc:title>
  <dc:creator>Giorgio</dc:creator>
  <cp:lastModifiedBy>amministrazione</cp:lastModifiedBy>
  <cp:revision>26</cp:revision>
  <cp:lastPrinted>2017-03-28T15:49:00Z</cp:lastPrinted>
  <dcterms:created xsi:type="dcterms:W3CDTF">2016-03-31T14:28:00Z</dcterms:created>
  <dcterms:modified xsi:type="dcterms:W3CDTF">2025-02-04T16:28:00Z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0x010100AE39289E2A083D46AF525B34EA539764</vt:lpwstr>
  </property>
</Properties>
</file>