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309C" w14:textId="60A323E1" w:rsidR="008F555F" w:rsidRPr="00832FF1" w:rsidRDefault="00580772" w:rsidP="00832FF1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C. Tognozzi – G. Giarrusso</w:t>
      </w:r>
    </w:p>
    <w:p w14:paraId="36D4A950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17703755" w14:textId="51EB1BA5" w:rsidR="00362223" w:rsidRDefault="00A67B56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GRAFICA E WEB DESIGN</w:t>
      </w:r>
    </w:p>
    <w:p w14:paraId="06BEE4EB" w14:textId="4B4C2619" w:rsidR="003512C3" w:rsidRPr="001B5A13" w:rsidRDefault="00A67B56" w:rsidP="002F2F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Progettazione e tecnologie applicate alla grafica, alla comunicazione</w:t>
      </w:r>
      <w:r w:rsidR="008B34D9">
        <w:rPr>
          <w:rFonts w:ascii="Verdana" w:hAnsi="Verdana"/>
          <w:b/>
        </w:rPr>
        <w:t>, alla multimedialità e al web</w:t>
      </w:r>
    </w:p>
    <w:p w14:paraId="6460C2BE" w14:textId="77777777" w:rsidR="00AB754D" w:rsidRPr="002F2FED" w:rsidRDefault="00AB754D" w:rsidP="002F2FED">
      <w:pPr>
        <w:jc w:val="center"/>
        <w:rPr>
          <w:b/>
          <w:sz w:val="28"/>
          <w:szCs w:val="28"/>
        </w:rPr>
      </w:pPr>
    </w:p>
    <w:p w14:paraId="6F1BD5C7" w14:textId="3DB383F0"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 w:rsidR="008B34D9">
        <w:rPr>
          <w:rFonts w:ascii="Verdana" w:hAnsi="Verdana"/>
        </w:rPr>
        <w:t xml:space="preserve"> + Guida docente</w:t>
      </w:r>
    </w:p>
    <w:p w14:paraId="19E51C92" w14:textId="77777777" w:rsidR="00AB754D" w:rsidRPr="002F2FED" w:rsidRDefault="00AB754D" w:rsidP="002F2FED">
      <w:pPr>
        <w:jc w:val="center"/>
        <w:rPr>
          <w:rFonts w:ascii="Verdana" w:hAnsi="Verdana"/>
        </w:rPr>
      </w:pPr>
    </w:p>
    <w:p w14:paraId="0585C876" w14:textId="5B8A97DE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8B34D9">
        <w:rPr>
          <w:rFonts w:ascii="Verdana" w:hAnsi="Verdana"/>
        </w:rPr>
        <w:t>448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</w:t>
      </w:r>
      <w:r w:rsidRPr="00695B31">
        <w:rPr>
          <w:rFonts w:ascii="Verdana" w:hAnsi="Verdana"/>
        </w:rPr>
        <w:t xml:space="preserve"> </w:t>
      </w:r>
      <w:r w:rsidR="000D2C77">
        <w:rPr>
          <w:rFonts w:ascii="Verdana" w:hAnsi="Verdana"/>
        </w:rPr>
        <w:t>32</w:t>
      </w:r>
      <w:r w:rsidR="003512C3" w:rsidRPr="00695B31">
        <w:rPr>
          <w:rFonts w:ascii="Verdana" w:hAnsi="Verdana"/>
        </w:rPr>
        <w:t>,</w:t>
      </w:r>
      <w:r w:rsidR="000D2C77">
        <w:rPr>
          <w:rFonts w:ascii="Verdana" w:hAnsi="Verdana"/>
        </w:rPr>
        <w:t>0</w:t>
      </w:r>
      <w:r w:rsidRPr="00695B31">
        <w:rPr>
          <w:rFonts w:ascii="Verdana" w:hAnsi="Verdana"/>
        </w:rPr>
        <w:t>0</w:t>
      </w:r>
      <w:r w:rsidRPr="00695B31">
        <w:rPr>
          <w:rFonts w:ascii="Verdana" w:hAnsi="Verdana"/>
        </w:rPr>
        <w:tab/>
        <w:t>ISBN 978-88-8488</w:t>
      </w:r>
      <w:r w:rsidR="00F61DA0" w:rsidRPr="00695B31">
        <w:rPr>
          <w:rFonts w:ascii="Verdana" w:hAnsi="Verdana"/>
        </w:rPr>
        <w:t>-</w:t>
      </w:r>
      <w:r w:rsidR="008B34D9">
        <w:rPr>
          <w:rFonts w:ascii="Verdana" w:hAnsi="Verdana"/>
        </w:rPr>
        <w:t>500</w:t>
      </w:r>
      <w:r w:rsidRPr="00695B31">
        <w:rPr>
          <w:rFonts w:ascii="Verdana" w:hAnsi="Verdana"/>
        </w:rPr>
        <w:t>-</w:t>
      </w:r>
      <w:r w:rsidR="003943DA">
        <w:rPr>
          <w:rFonts w:ascii="Verdana" w:hAnsi="Verdana"/>
        </w:rPr>
        <w:t>5</w:t>
      </w:r>
    </w:p>
    <w:p w14:paraId="78680BEA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4A9E00ED" w14:textId="56152BE4"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 xml:space="preserve">NOVITA' </w:t>
      </w:r>
      <w:r w:rsidR="003512C3">
        <w:rPr>
          <w:rFonts w:ascii="Verdana" w:hAnsi="Verdana"/>
          <w:b/>
          <w:caps/>
          <w:sz w:val="28"/>
          <w:szCs w:val="28"/>
        </w:rPr>
        <w:t>202</w:t>
      </w:r>
      <w:r w:rsidR="003E4613">
        <w:rPr>
          <w:rFonts w:ascii="Verdana" w:hAnsi="Verdana"/>
          <w:b/>
          <w:caps/>
          <w:sz w:val="28"/>
          <w:szCs w:val="28"/>
        </w:rPr>
        <w:t>5</w:t>
      </w:r>
      <w:r w:rsidR="002E7FC9">
        <w:rPr>
          <w:rFonts w:ascii="Verdana" w:hAnsi="Verdana"/>
          <w:b/>
          <w:caps/>
          <w:sz w:val="28"/>
          <w:szCs w:val="28"/>
        </w:rPr>
        <w:t xml:space="preserve">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2A9653C0" w14:textId="77777777"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0CF65608" w14:textId="6C45CAD2" w:rsidR="00BB68D7" w:rsidRPr="00297546" w:rsidRDefault="002E7FC9" w:rsidP="00BB68D7">
      <w:pPr>
        <w:jc w:val="both"/>
        <w:rPr>
          <w:rFonts w:ascii="Verdana" w:hAnsi="Verdana" w:cstheme="minorHAnsi"/>
        </w:rPr>
      </w:pPr>
      <w:r w:rsidRPr="00297546">
        <w:rPr>
          <w:rFonts w:ascii="Verdana" w:hAnsi="Verdana" w:cstheme="minorHAnsi"/>
        </w:rPr>
        <w:t xml:space="preserve">Si propone per l’adozione </w:t>
      </w:r>
      <w:r w:rsidR="00832FF1" w:rsidRPr="00297546">
        <w:rPr>
          <w:rFonts w:ascii="Verdana" w:hAnsi="Verdana" w:cstheme="minorHAnsi"/>
        </w:rPr>
        <w:t xml:space="preserve">il libro </w:t>
      </w:r>
      <w:r w:rsidR="003943DA">
        <w:rPr>
          <w:rFonts w:ascii="Verdana" w:hAnsi="Verdana" w:cstheme="minorHAnsi"/>
          <w:i/>
          <w:iCs/>
        </w:rPr>
        <w:t>Grafica e web design</w:t>
      </w:r>
      <w:r w:rsidR="00BB68D7" w:rsidRPr="00297546">
        <w:rPr>
          <w:rFonts w:ascii="Verdana" w:hAnsi="Verdana" w:cstheme="minorHAnsi"/>
        </w:rPr>
        <w:t xml:space="preserve"> </w:t>
      </w:r>
      <w:r w:rsidR="003512C3" w:rsidRPr="00297546">
        <w:rPr>
          <w:rFonts w:ascii="Verdana" w:hAnsi="Verdana" w:cstheme="minorHAnsi"/>
        </w:rPr>
        <w:t>dell’Editrice San Marco</w:t>
      </w:r>
      <w:r w:rsidR="003943DA">
        <w:rPr>
          <w:rFonts w:ascii="Verdana" w:hAnsi="Verdana" w:cstheme="minorHAnsi"/>
        </w:rPr>
        <w:t>.</w:t>
      </w:r>
    </w:p>
    <w:p w14:paraId="612D989E" w14:textId="71244BD2" w:rsidR="009E08A0" w:rsidRDefault="009E08A0" w:rsidP="009E08A0">
      <w:pPr>
        <w:jc w:val="both"/>
        <w:rPr>
          <w:rFonts w:ascii="Verdana" w:hAnsi="Verdana" w:cstheme="minorHAnsi"/>
        </w:rPr>
      </w:pPr>
      <w:r w:rsidRPr="009E08A0">
        <w:rPr>
          <w:rFonts w:ascii="Verdana" w:hAnsi="Verdana" w:cstheme="minorHAnsi"/>
        </w:rPr>
        <w:t>Il libro si configura come un percorso che inizia dai fondamenti della disciplina (i caratteri, il colore e</w:t>
      </w:r>
      <w:r>
        <w:rPr>
          <w:rFonts w:ascii="Verdana" w:hAnsi="Verdana" w:cstheme="minorHAnsi"/>
        </w:rPr>
        <w:t xml:space="preserve"> </w:t>
      </w:r>
      <w:r w:rsidRPr="009E08A0">
        <w:rPr>
          <w:rFonts w:ascii="Verdana" w:hAnsi="Verdana" w:cstheme="minorHAnsi"/>
        </w:rPr>
        <w:t>l’immagine digitale) e prosegue esplorando i suoi vari ambiti: l’impaginazione, la stampa, la comunicazione,</w:t>
      </w:r>
      <w:r>
        <w:rPr>
          <w:rFonts w:ascii="Verdana" w:hAnsi="Verdana" w:cstheme="minorHAnsi"/>
        </w:rPr>
        <w:t xml:space="preserve"> </w:t>
      </w:r>
      <w:r w:rsidRPr="009E08A0">
        <w:rPr>
          <w:rFonts w:ascii="Verdana" w:hAnsi="Verdana" w:cstheme="minorHAnsi"/>
        </w:rPr>
        <w:t>la pubblicità e l’immagine coordinata, il web design e i prodotti grafici.</w:t>
      </w:r>
    </w:p>
    <w:p w14:paraId="52BD22D2" w14:textId="3CEDAC34" w:rsidR="00F27FCD" w:rsidRPr="009E08A0" w:rsidRDefault="00F27FCD" w:rsidP="009E08A0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La trattazione teorica è organizzata in </w:t>
      </w:r>
      <w:r w:rsidRPr="00F27FCD">
        <w:rPr>
          <w:rFonts w:ascii="Verdana" w:hAnsi="Verdana" w:cstheme="minorHAnsi"/>
          <w:b/>
          <w:bCs/>
        </w:rPr>
        <w:t>U.D.A.</w:t>
      </w:r>
      <w:r>
        <w:rPr>
          <w:rFonts w:ascii="Verdana" w:hAnsi="Verdana" w:cstheme="minorHAnsi"/>
        </w:rPr>
        <w:t xml:space="preserve"> a loro volta ripartite in step progressivi da affrontare man mano.</w:t>
      </w:r>
    </w:p>
    <w:p w14:paraId="5047FFBE" w14:textId="7E101654" w:rsidR="009E08A0" w:rsidRPr="009E08A0" w:rsidRDefault="00CF585C" w:rsidP="00F71D74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Importante novità di questa edizione è</w:t>
      </w:r>
      <w:r w:rsidR="009E08A0" w:rsidRPr="009E08A0">
        <w:rPr>
          <w:rFonts w:ascii="Verdana" w:hAnsi="Verdana" w:cstheme="minorHAnsi"/>
        </w:rPr>
        <w:t xml:space="preserve"> l’U.D.A. 7 dedicata al </w:t>
      </w:r>
      <w:r w:rsidR="009E08A0" w:rsidRPr="00F27FCD">
        <w:rPr>
          <w:rFonts w:ascii="Verdana" w:hAnsi="Verdana" w:cstheme="minorHAnsi"/>
          <w:b/>
          <w:bCs/>
        </w:rPr>
        <w:t>web design</w:t>
      </w:r>
      <w:r w:rsidR="009E08A0" w:rsidRPr="009E08A0">
        <w:rPr>
          <w:rFonts w:ascii="Verdana" w:hAnsi="Verdana" w:cstheme="minorHAnsi"/>
        </w:rPr>
        <w:t xml:space="preserve"> e alla creazione della grafica dei siti web</w:t>
      </w:r>
      <w:r>
        <w:rPr>
          <w:rFonts w:ascii="Verdana" w:hAnsi="Verdana" w:cstheme="minorHAnsi"/>
        </w:rPr>
        <w:t xml:space="preserve">. Il libro </w:t>
      </w:r>
      <w:r w:rsidR="00661661">
        <w:rPr>
          <w:rFonts w:ascii="Verdana" w:hAnsi="Verdana" w:cstheme="minorHAnsi"/>
        </w:rPr>
        <w:t>contiene</w:t>
      </w:r>
      <w:r>
        <w:rPr>
          <w:rFonts w:ascii="Verdana" w:hAnsi="Verdana" w:cstheme="minorHAnsi"/>
        </w:rPr>
        <w:t xml:space="preserve"> anche una </w:t>
      </w:r>
      <w:r w:rsidR="005E6588">
        <w:rPr>
          <w:rFonts w:ascii="Verdana" w:hAnsi="Verdana" w:cstheme="minorHAnsi"/>
        </w:rPr>
        <w:t>disamina</w:t>
      </w:r>
      <w:r>
        <w:rPr>
          <w:rFonts w:ascii="Verdana" w:hAnsi="Verdana" w:cstheme="minorHAnsi"/>
        </w:rPr>
        <w:t xml:space="preserve"> ragionata sulla</w:t>
      </w:r>
      <w:r w:rsidR="009E08A0" w:rsidRPr="009E08A0">
        <w:rPr>
          <w:rFonts w:ascii="Verdana" w:hAnsi="Verdana" w:cstheme="minorHAnsi"/>
        </w:rPr>
        <w:t xml:space="preserve"> creazione di immagini attraverso</w:t>
      </w:r>
      <w:r>
        <w:rPr>
          <w:rFonts w:ascii="Verdana" w:hAnsi="Verdana" w:cstheme="minorHAnsi"/>
        </w:rPr>
        <w:t xml:space="preserve"> </w:t>
      </w:r>
      <w:r w:rsidR="009E08A0" w:rsidRPr="00120F96">
        <w:rPr>
          <w:rFonts w:ascii="Verdana" w:hAnsi="Verdana" w:cstheme="minorHAnsi"/>
        </w:rPr>
        <w:t>l’</w:t>
      </w:r>
      <w:r w:rsidR="009E08A0" w:rsidRPr="00120F96">
        <w:rPr>
          <w:rFonts w:ascii="Verdana" w:hAnsi="Verdana" w:cstheme="minorHAnsi"/>
          <w:b/>
          <w:bCs/>
        </w:rPr>
        <w:t>Intelligenza Artificiale</w:t>
      </w:r>
      <w:r w:rsidR="009E08A0" w:rsidRPr="009E08A0">
        <w:rPr>
          <w:rFonts w:ascii="Verdana" w:hAnsi="Verdana" w:cstheme="minorHAnsi"/>
        </w:rPr>
        <w:t xml:space="preserve"> generativa</w:t>
      </w:r>
      <w:r w:rsidR="002A287A">
        <w:rPr>
          <w:rFonts w:ascii="Verdana" w:hAnsi="Verdana" w:cstheme="minorHAnsi"/>
        </w:rPr>
        <w:t>, in particolare</w:t>
      </w:r>
      <w:r w:rsidR="009E08A0" w:rsidRPr="009E08A0">
        <w:rPr>
          <w:rFonts w:ascii="Verdana" w:hAnsi="Verdana" w:cstheme="minorHAnsi"/>
        </w:rPr>
        <w:t xml:space="preserve"> tramite </w:t>
      </w:r>
      <w:r w:rsidR="009E08A0" w:rsidRPr="00A868F4">
        <w:rPr>
          <w:rFonts w:ascii="Verdana" w:hAnsi="Verdana" w:cstheme="minorHAnsi"/>
        </w:rPr>
        <w:t>Adobe Firefly</w:t>
      </w:r>
      <w:r w:rsidR="009E08A0" w:rsidRPr="009E08A0">
        <w:rPr>
          <w:rFonts w:ascii="Verdana" w:hAnsi="Verdana" w:cstheme="minorHAnsi"/>
        </w:rPr>
        <w:t>,</w:t>
      </w:r>
      <w:r w:rsidR="002A287A">
        <w:rPr>
          <w:rFonts w:ascii="Verdana" w:hAnsi="Verdana" w:cstheme="minorHAnsi"/>
        </w:rPr>
        <w:t xml:space="preserve"> un sistema che si appoggia sulla banca dati Adobe Stock e quindi, a differenza di altri sistemi, è </w:t>
      </w:r>
      <w:r w:rsidR="0066674C">
        <w:rPr>
          <w:rFonts w:ascii="Verdana" w:hAnsi="Verdana" w:cstheme="minorHAnsi"/>
        </w:rPr>
        <w:t xml:space="preserve">più </w:t>
      </w:r>
      <w:r w:rsidR="002A287A">
        <w:rPr>
          <w:rFonts w:ascii="Verdana" w:hAnsi="Verdana" w:cstheme="minorHAnsi"/>
        </w:rPr>
        <w:t xml:space="preserve">rispettoso dei </w:t>
      </w:r>
      <w:r w:rsidR="004631B0">
        <w:rPr>
          <w:rFonts w:ascii="Verdana" w:hAnsi="Verdana" w:cstheme="minorHAnsi"/>
        </w:rPr>
        <w:t>termini di copyright delle immagini.</w:t>
      </w:r>
      <w:r w:rsidR="009E08A0" w:rsidRPr="009E08A0">
        <w:rPr>
          <w:rFonts w:ascii="Verdana" w:hAnsi="Verdana" w:cstheme="minorHAnsi"/>
        </w:rPr>
        <w:t xml:space="preserve"> </w:t>
      </w:r>
      <w:r w:rsidR="004631B0">
        <w:rPr>
          <w:rFonts w:ascii="Verdana" w:hAnsi="Verdana" w:cstheme="minorHAnsi"/>
        </w:rPr>
        <w:t>Il</w:t>
      </w:r>
      <w:r w:rsidR="009E08A0" w:rsidRPr="009E08A0">
        <w:rPr>
          <w:rFonts w:ascii="Verdana" w:hAnsi="Verdana" w:cstheme="minorHAnsi"/>
        </w:rPr>
        <w:t xml:space="preserve"> tema </w:t>
      </w:r>
      <w:r w:rsidR="004631B0">
        <w:rPr>
          <w:rFonts w:ascii="Verdana" w:hAnsi="Verdana" w:cstheme="minorHAnsi"/>
        </w:rPr>
        <w:t xml:space="preserve">dell’IA nei settori creativi è di forte attualità e </w:t>
      </w:r>
      <w:r w:rsidR="00F71D74">
        <w:rPr>
          <w:rFonts w:ascii="Verdana" w:hAnsi="Verdana" w:cstheme="minorHAnsi"/>
        </w:rPr>
        <w:t xml:space="preserve">si apprezza la possibilità </w:t>
      </w:r>
      <w:r w:rsidR="00C672AD">
        <w:rPr>
          <w:rFonts w:ascii="Verdana" w:hAnsi="Verdana" w:cstheme="minorHAnsi"/>
        </w:rPr>
        <w:t>offerta dal</w:t>
      </w:r>
      <w:r w:rsidR="00F71D74">
        <w:rPr>
          <w:rFonts w:ascii="Verdana" w:hAnsi="Verdana" w:cstheme="minorHAnsi"/>
        </w:rPr>
        <w:t xml:space="preserve"> volume di </w:t>
      </w:r>
      <w:r w:rsidR="00C672AD">
        <w:rPr>
          <w:rFonts w:ascii="Verdana" w:hAnsi="Verdana" w:cstheme="minorHAnsi"/>
        </w:rPr>
        <w:t xml:space="preserve">una proposta che tratti il tema </w:t>
      </w:r>
      <w:r w:rsidR="00F71D74">
        <w:rPr>
          <w:rFonts w:ascii="Verdana" w:hAnsi="Verdana" w:cstheme="minorHAnsi"/>
        </w:rPr>
        <w:t xml:space="preserve">in maniera appropriata. </w:t>
      </w:r>
    </w:p>
    <w:p w14:paraId="752B0525" w14:textId="7FF4BD23" w:rsidR="009E08A0" w:rsidRPr="009E08A0" w:rsidRDefault="009E08A0" w:rsidP="009E08A0">
      <w:pPr>
        <w:jc w:val="both"/>
        <w:rPr>
          <w:rFonts w:ascii="Verdana" w:hAnsi="Verdana" w:cstheme="minorHAnsi"/>
        </w:rPr>
      </w:pPr>
      <w:r w:rsidRPr="009E08A0">
        <w:rPr>
          <w:rFonts w:ascii="Verdana" w:hAnsi="Verdana" w:cstheme="minorHAnsi"/>
        </w:rPr>
        <w:t xml:space="preserve">L’impianto didattico </w:t>
      </w:r>
      <w:r w:rsidR="00C672AD">
        <w:rPr>
          <w:rFonts w:ascii="Verdana" w:hAnsi="Verdana" w:cstheme="minorHAnsi"/>
        </w:rPr>
        <w:t xml:space="preserve">dell’opera </w:t>
      </w:r>
      <w:r w:rsidR="00D51455">
        <w:rPr>
          <w:rFonts w:ascii="Verdana" w:hAnsi="Verdana" w:cstheme="minorHAnsi"/>
        </w:rPr>
        <w:t xml:space="preserve">propone molteplici strumenti per lo </w:t>
      </w:r>
      <w:r w:rsidRPr="00A868F4">
        <w:rPr>
          <w:rFonts w:ascii="Verdana" w:hAnsi="Verdana" w:cstheme="minorHAnsi"/>
          <w:b/>
          <w:bCs/>
        </w:rPr>
        <w:t>sviluppo delle competenze</w:t>
      </w:r>
      <w:r w:rsidR="00D51455">
        <w:rPr>
          <w:rFonts w:ascii="Verdana" w:hAnsi="Verdana" w:cstheme="minorHAnsi"/>
        </w:rPr>
        <w:t xml:space="preserve">, tra cui compiti di realtà, </w:t>
      </w:r>
      <w:proofErr w:type="spellStart"/>
      <w:r w:rsidR="00D51455">
        <w:rPr>
          <w:rFonts w:ascii="Verdana" w:hAnsi="Verdana" w:cstheme="minorHAnsi"/>
        </w:rPr>
        <w:t>problem</w:t>
      </w:r>
      <w:proofErr w:type="spellEnd"/>
      <w:r w:rsidR="00D51455">
        <w:rPr>
          <w:rFonts w:ascii="Verdana" w:hAnsi="Verdana" w:cstheme="minorHAnsi"/>
        </w:rPr>
        <w:t xml:space="preserve"> solving e laboratori delle competenze.</w:t>
      </w:r>
      <w:r w:rsidR="004B535B">
        <w:rPr>
          <w:rFonts w:ascii="Verdana" w:hAnsi="Verdana" w:cstheme="minorHAnsi"/>
        </w:rPr>
        <w:t xml:space="preserve"> </w:t>
      </w:r>
      <w:r w:rsidR="00893B95">
        <w:rPr>
          <w:rFonts w:ascii="Verdana" w:hAnsi="Verdana" w:cstheme="minorHAnsi"/>
        </w:rPr>
        <w:t>Tali materiali permettono</w:t>
      </w:r>
      <w:r w:rsidR="004B535B">
        <w:rPr>
          <w:rFonts w:ascii="Verdana" w:hAnsi="Verdana" w:cstheme="minorHAnsi"/>
        </w:rPr>
        <w:t xml:space="preserve"> alle classi di cimentarsi in situazioni articolate da affrontare </w:t>
      </w:r>
      <w:r w:rsidR="00CC4348">
        <w:rPr>
          <w:rFonts w:ascii="Verdana" w:hAnsi="Verdana" w:cstheme="minorHAnsi"/>
        </w:rPr>
        <w:t>facendo ricorso alle proprie competenze oltre all</w:t>
      </w:r>
      <w:r w:rsidR="00893B95">
        <w:rPr>
          <w:rFonts w:ascii="Verdana" w:hAnsi="Verdana" w:cstheme="minorHAnsi"/>
        </w:rPr>
        <w:t>a</w:t>
      </w:r>
      <w:r w:rsidR="00CC4348">
        <w:rPr>
          <w:rFonts w:ascii="Verdana" w:hAnsi="Verdana" w:cstheme="minorHAnsi"/>
        </w:rPr>
        <w:t xml:space="preserve"> conoscenz</w:t>
      </w:r>
      <w:r w:rsidR="00893B95">
        <w:rPr>
          <w:rFonts w:ascii="Verdana" w:hAnsi="Verdana" w:cstheme="minorHAnsi"/>
        </w:rPr>
        <w:t>a</w:t>
      </w:r>
      <w:r w:rsidR="00CC4348">
        <w:rPr>
          <w:rFonts w:ascii="Verdana" w:hAnsi="Verdana" w:cstheme="minorHAnsi"/>
        </w:rPr>
        <w:t xml:space="preserve"> degli argomenti </w:t>
      </w:r>
      <w:r w:rsidR="005E5044">
        <w:rPr>
          <w:rFonts w:ascii="Verdana" w:hAnsi="Verdana" w:cstheme="minorHAnsi"/>
        </w:rPr>
        <w:t>disciplinari</w:t>
      </w:r>
      <w:r w:rsidR="00CC4348">
        <w:rPr>
          <w:rFonts w:ascii="Verdana" w:hAnsi="Verdana" w:cstheme="minorHAnsi"/>
        </w:rPr>
        <w:t>.</w:t>
      </w:r>
      <w:r w:rsidR="00893B95">
        <w:rPr>
          <w:rFonts w:ascii="Verdana" w:hAnsi="Verdana" w:cstheme="minorHAnsi"/>
        </w:rPr>
        <w:t xml:space="preserve"> </w:t>
      </w:r>
      <w:r w:rsidR="00876B68">
        <w:rPr>
          <w:rFonts w:ascii="Verdana" w:hAnsi="Verdana" w:cstheme="minorHAnsi"/>
        </w:rPr>
        <w:t>Fungono anche da fattore motivazionale per l’apprendimento.</w:t>
      </w:r>
      <w:r w:rsidR="009C6F7D">
        <w:rPr>
          <w:rFonts w:ascii="Verdana" w:hAnsi="Verdana" w:cstheme="minorHAnsi"/>
        </w:rPr>
        <w:t xml:space="preserve"> Tra i laboratori, sono presenti attività di </w:t>
      </w:r>
      <w:r w:rsidR="009C6F7D" w:rsidRPr="00277F42">
        <w:rPr>
          <w:rFonts w:ascii="Verdana" w:hAnsi="Verdana" w:cstheme="minorHAnsi"/>
          <w:b/>
          <w:bCs/>
        </w:rPr>
        <w:t>Educazione civica</w:t>
      </w:r>
      <w:r w:rsidR="009C6F7D">
        <w:rPr>
          <w:rFonts w:ascii="Verdana" w:hAnsi="Verdana" w:cstheme="minorHAnsi"/>
        </w:rPr>
        <w:t xml:space="preserve"> </w:t>
      </w:r>
      <w:r w:rsidR="00876B68">
        <w:rPr>
          <w:rFonts w:ascii="Verdana" w:hAnsi="Verdana" w:cstheme="minorHAnsi"/>
        </w:rPr>
        <w:t xml:space="preserve">che </w:t>
      </w:r>
      <w:r w:rsidR="000A60BB">
        <w:rPr>
          <w:rFonts w:ascii="Verdana" w:hAnsi="Verdana" w:cstheme="minorHAnsi"/>
        </w:rPr>
        <w:t xml:space="preserve">consentono di ragionare su </w:t>
      </w:r>
      <w:r w:rsidR="00C36762">
        <w:rPr>
          <w:rFonts w:ascii="Verdana" w:hAnsi="Verdana" w:cstheme="minorHAnsi"/>
        </w:rPr>
        <w:t>questioni</w:t>
      </w:r>
      <w:r w:rsidR="001A61B7">
        <w:rPr>
          <w:rFonts w:ascii="Verdana" w:hAnsi="Verdana" w:cstheme="minorHAnsi"/>
        </w:rPr>
        <w:t xml:space="preserve"> di </w:t>
      </w:r>
      <w:r w:rsidR="004F7405">
        <w:rPr>
          <w:rFonts w:ascii="Verdana" w:hAnsi="Verdana" w:cstheme="minorHAnsi"/>
        </w:rPr>
        <w:t>attualità</w:t>
      </w:r>
      <w:r w:rsidR="001A61B7">
        <w:rPr>
          <w:rFonts w:ascii="Verdana" w:hAnsi="Verdana" w:cstheme="minorHAnsi"/>
        </w:rPr>
        <w:t xml:space="preserve"> correlat</w:t>
      </w:r>
      <w:r w:rsidR="00C36762">
        <w:rPr>
          <w:rFonts w:ascii="Verdana" w:hAnsi="Verdana" w:cstheme="minorHAnsi"/>
        </w:rPr>
        <w:t>e</w:t>
      </w:r>
      <w:r w:rsidR="00277F42">
        <w:rPr>
          <w:rFonts w:ascii="Verdana" w:hAnsi="Verdana" w:cstheme="minorHAnsi"/>
        </w:rPr>
        <w:t xml:space="preserve"> </w:t>
      </w:r>
      <w:r w:rsidR="001A61B7">
        <w:rPr>
          <w:rFonts w:ascii="Verdana" w:hAnsi="Verdana" w:cstheme="minorHAnsi"/>
        </w:rPr>
        <w:t>al</w:t>
      </w:r>
      <w:r w:rsidR="00277F42">
        <w:rPr>
          <w:rFonts w:ascii="Verdana" w:hAnsi="Verdana" w:cstheme="minorHAnsi"/>
        </w:rPr>
        <w:t xml:space="preserve"> settore grafico</w:t>
      </w:r>
      <w:r w:rsidR="001A61B7">
        <w:rPr>
          <w:rFonts w:ascii="Verdana" w:hAnsi="Verdana" w:cstheme="minorHAnsi"/>
        </w:rPr>
        <w:t>, per esempio</w:t>
      </w:r>
      <w:r w:rsidR="00E94A29">
        <w:rPr>
          <w:rFonts w:ascii="Verdana" w:hAnsi="Verdana" w:cstheme="minorHAnsi"/>
        </w:rPr>
        <w:t xml:space="preserve"> il copyright, i problemi ambientali, </w:t>
      </w:r>
      <w:r w:rsidR="00C36762">
        <w:rPr>
          <w:rFonts w:ascii="Verdana" w:hAnsi="Verdana" w:cstheme="minorHAnsi"/>
        </w:rPr>
        <w:t xml:space="preserve">le </w:t>
      </w:r>
      <w:r w:rsidR="00E94A29">
        <w:rPr>
          <w:rFonts w:ascii="Verdana" w:hAnsi="Verdana" w:cstheme="minorHAnsi"/>
        </w:rPr>
        <w:t xml:space="preserve">campagne pubblicitarie </w:t>
      </w:r>
      <w:r w:rsidR="00C36762">
        <w:rPr>
          <w:rFonts w:ascii="Verdana" w:hAnsi="Verdana" w:cstheme="minorHAnsi"/>
        </w:rPr>
        <w:t>di interesse sociale, il significato del</w:t>
      </w:r>
      <w:r w:rsidR="004F7405">
        <w:rPr>
          <w:rFonts w:ascii="Verdana" w:hAnsi="Verdana" w:cstheme="minorHAnsi"/>
        </w:rPr>
        <w:t>la partecipazione alla cittadinanza attiva</w:t>
      </w:r>
      <w:r w:rsidR="00277F42">
        <w:rPr>
          <w:rFonts w:ascii="Verdana" w:hAnsi="Verdana" w:cstheme="minorHAnsi"/>
        </w:rPr>
        <w:t>.</w:t>
      </w:r>
    </w:p>
    <w:p w14:paraId="5083799C" w14:textId="77777777" w:rsidR="00F5219B" w:rsidRDefault="00727196" w:rsidP="009E08A0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Nel libro sono presenti</w:t>
      </w:r>
      <w:r w:rsidR="00CD30B8">
        <w:rPr>
          <w:rFonts w:ascii="Verdana" w:hAnsi="Verdana" w:cstheme="minorHAnsi"/>
        </w:rPr>
        <w:t xml:space="preserve"> materiali a favore dell’</w:t>
      </w:r>
      <w:r w:rsidR="00CD30B8" w:rsidRPr="00277F42">
        <w:rPr>
          <w:rFonts w:ascii="Verdana" w:hAnsi="Verdana" w:cstheme="minorHAnsi"/>
          <w:b/>
          <w:bCs/>
        </w:rPr>
        <w:t>inclusione</w:t>
      </w:r>
      <w:r w:rsidR="00CD30B8">
        <w:rPr>
          <w:rFonts w:ascii="Verdana" w:hAnsi="Verdana" w:cstheme="minorHAnsi"/>
        </w:rPr>
        <w:t xml:space="preserve">, in particolare sintesi audio, accessibili tramite QR code, e </w:t>
      </w:r>
      <w:r w:rsidR="008939DB">
        <w:rPr>
          <w:rFonts w:ascii="Verdana" w:hAnsi="Verdana" w:cstheme="minorHAnsi"/>
        </w:rPr>
        <w:t xml:space="preserve">mappe. </w:t>
      </w:r>
      <w:r w:rsidR="00B441CB">
        <w:rPr>
          <w:rFonts w:ascii="Verdana" w:hAnsi="Verdana" w:cstheme="minorHAnsi"/>
        </w:rPr>
        <w:t xml:space="preserve">Va notato che i font scelti in tutta l’opera curano con attenzione la differenziazione delle lettere simili, a favore degli studenti </w:t>
      </w:r>
      <w:r w:rsidR="009C2D4C">
        <w:rPr>
          <w:rFonts w:ascii="Verdana" w:hAnsi="Verdana" w:cstheme="minorHAnsi"/>
        </w:rPr>
        <w:t xml:space="preserve">DSA. </w:t>
      </w:r>
      <w:r w:rsidR="00C526AF">
        <w:rPr>
          <w:rFonts w:ascii="Verdana" w:hAnsi="Verdana" w:cstheme="minorHAnsi"/>
        </w:rPr>
        <w:t>Inoltre</w:t>
      </w:r>
      <w:r w:rsidR="009C2D4C">
        <w:rPr>
          <w:rFonts w:ascii="Verdana" w:hAnsi="Verdana" w:cstheme="minorHAnsi"/>
        </w:rPr>
        <w:t>,</w:t>
      </w:r>
      <w:r w:rsidR="008939DB">
        <w:rPr>
          <w:rFonts w:ascii="Verdana" w:hAnsi="Verdana" w:cstheme="minorHAnsi"/>
        </w:rPr>
        <w:t xml:space="preserve"> </w:t>
      </w:r>
      <w:r w:rsidR="00C526AF">
        <w:rPr>
          <w:rFonts w:ascii="Verdana" w:hAnsi="Verdana" w:cstheme="minorHAnsi"/>
        </w:rPr>
        <w:t>è compresa</w:t>
      </w:r>
      <w:r w:rsidR="008939DB">
        <w:rPr>
          <w:rFonts w:ascii="Verdana" w:hAnsi="Verdana" w:cstheme="minorHAnsi"/>
        </w:rPr>
        <w:t xml:space="preserve"> la </w:t>
      </w:r>
      <w:r w:rsidR="008939DB" w:rsidRPr="00277F42">
        <w:rPr>
          <w:rFonts w:ascii="Verdana" w:hAnsi="Verdana" w:cstheme="minorHAnsi"/>
          <w:b/>
          <w:bCs/>
        </w:rPr>
        <w:t>versione digitale accessibile</w:t>
      </w:r>
      <w:r w:rsidR="008939DB">
        <w:rPr>
          <w:rFonts w:ascii="Verdana" w:hAnsi="Verdana" w:cstheme="minorHAnsi"/>
        </w:rPr>
        <w:t xml:space="preserve"> conforme alle prescrizioni dell’</w:t>
      </w:r>
      <w:proofErr w:type="spellStart"/>
      <w:r w:rsidR="008939DB" w:rsidRPr="009C2D4C">
        <w:rPr>
          <w:rFonts w:ascii="Verdana" w:hAnsi="Verdana" w:cstheme="minorHAnsi"/>
          <w:i/>
          <w:iCs/>
        </w:rPr>
        <w:t>European</w:t>
      </w:r>
      <w:proofErr w:type="spellEnd"/>
      <w:r w:rsidR="008939DB" w:rsidRPr="009C2D4C">
        <w:rPr>
          <w:rFonts w:ascii="Verdana" w:hAnsi="Verdana" w:cstheme="minorHAnsi"/>
          <w:i/>
          <w:iCs/>
        </w:rPr>
        <w:t xml:space="preserve"> Accessibility Act</w:t>
      </w:r>
      <w:r w:rsidR="008939DB">
        <w:rPr>
          <w:rFonts w:ascii="Verdana" w:hAnsi="Verdana" w:cstheme="minorHAnsi"/>
        </w:rPr>
        <w:t>.</w:t>
      </w:r>
      <w:r w:rsidR="00B441CB">
        <w:rPr>
          <w:rFonts w:ascii="Verdana" w:hAnsi="Verdana" w:cstheme="minorHAnsi"/>
        </w:rPr>
        <w:t xml:space="preserve"> </w:t>
      </w:r>
      <w:r w:rsidR="009C2D4C">
        <w:rPr>
          <w:rFonts w:ascii="Verdana" w:hAnsi="Verdana" w:cstheme="minorHAnsi"/>
        </w:rPr>
        <w:t xml:space="preserve">In questo modo, è possibile </w:t>
      </w:r>
      <w:r w:rsidR="009C6F7D">
        <w:rPr>
          <w:rFonts w:ascii="Verdana" w:hAnsi="Verdana" w:cstheme="minorHAnsi"/>
        </w:rPr>
        <w:t xml:space="preserve">utilizzare un unico testo accessibile a tutta la classe. </w:t>
      </w:r>
    </w:p>
    <w:p w14:paraId="182B662F" w14:textId="19BD4B17" w:rsidR="009E08A0" w:rsidRDefault="00141C52" w:rsidP="009E08A0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Molto interessant</w:t>
      </w:r>
      <w:r w:rsidR="00F5219B">
        <w:rPr>
          <w:rFonts w:ascii="Verdana" w:hAnsi="Verdana" w:cstheme="minorHAnsi"/>
        </w:rPr>
        <w:t>i</w:t>
      </w:r>
      <w:r>
        <w:rPr>
          <w:rFonts w:ascii="Verdana" w:hAnsi="Verdana" w:cstheme="minorHAnsi"/>
        </w:rPr>
        <w:t xml:space="preserve"> per l’apprendimento del lessico di settore </w:t>
      </w:r>
      <w:r w:rsidR="00F5219B">
        <w:rPr>
          <w:rFonts w:ascii="Verdana" w:hAnsi="Verdana" w:cstheme="minorHAnsi"/>
        </w:rPr>
        <w:t xml:space="preserve">sono i </w:t>
      </w:r>
      <w:r w:rsidR="00F5219B" w:rsidRPr="00F5219B">
        <w:rPr>
          <w:rFonts w:ascii="Verdana" w:hAnsi="Verdana" w:cstheme="minorHAnsi"/>
          <w:b/>
          <w:bCs/>
        </w:rPr>
        <w:t>glossari</w:t>
      </w:r>
      <w:r w:rsidR="00F5219B">
        <w:rPr>
          <w:rFonts w:ascii="Verdana" w:hAnsi="Verdana" w:cstheme="minorHAnsi"/>
        </w:rPr>
        <w:t>.</w:t>
      </w:r>
    </w:p>
    <w:p w14:paraId="7A1BAF2E" w14:textId="4AB3F114" w:rsidR="00277F42" w:rsidRDefault="009F0C40" w:rsidP="009E08A0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Tra le pagine </w:t>
      </w:r>
      <w:proofErr w:type="spellStart"/>
      <w:r w:rsidR="000B1B58">
        <w:rPr>
          <w:rFonts w:ascii="Verdana" w:hAnsi="Verdana" w:cstheme="minorHAnsi"/>
        </w:rPr>
        <w:t>si</w:t>
      </w:r>
      <w:proofErr w:type="spellEnd"/>
      <w:r w:rsidR="000B1B58">
        <w:rPr>
          <w:rFonts w:ascii="Verdana" w:hAnsi="Verdana" w:cstheme="minorHAnsi"/>
        </w:rPr>
        <w:t xml:space="preserve"> trovano</w:t>
      </w:r>
      <w:r>
        <w:rPr>
          <w:rFonts w:ascii="Verdana" w:hAnsi="Verdana" w:cstheme="minorHAnsi"/>
        </w:rPr>
        <w:t xml:space="preserve"> anche curiosità, schede storiche e un ricco apparato iconografico, di fondamentale importanza per chi si sta avvicinando al graphic design.</w:t>
      </w:r>
    </w:p>
    <w:p w14:paraId="12B35971" w14:textId="6935E4F4" w:rsidR="00ED7546" w:rsidRPr="00CA77D4" w:rsidRDefault="00F27FCD" w:rsidP="009E08A0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Infine, l’opera dispone di un’utile </w:t>
      </w:r>
      <w:r w:rsidRPr="00AF3B6D">
        <w:rPr>
          <w:rFonts w:ascii="Verdana" w:hAnsi="Verdana" w:cstheme="minorHAnsi"/>
          <w:b/>
          <w:bCs/>
        </w:rPr>
        <w:t>guida docente</w:t>
      </w:r>
      <w:r>
        <w:rPr>
          <w:rFonts w:ascii="Verdana" w:hAnsi="Verdana" w:cstheme="minorHAnsi"/>
        </w:rPr>
        <w:t>.</w:t>
      </w:r>
    </w:p>
    <w:sectPr w:rsidR="00ED7546" w:rsidRPr="00CA77D4" w:rsidSect="002E7FC9">
      <w:headerReference w:type="default" r:id="rId11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6C4A9" w14:textId="77777777" w:rsidR="003320C8" w:rsidRDefault="003320C8">
      <w:r>
        <w:separator/>
      </w:r>
    </w:p>
  </w:endnote>
  <w:endnote w:type="continuationSeparator" w:id="0">
    <w:p w14:paraId="0F685342" w14:textId="77777777" w:rsidR="003320C8" w:rsidRDefault="0033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16FF" w14:textId="77777777" w:rsidR="003320C8" w:rsidRDefault="003320C8">
      <w:r>
        <w:separator/>
      </w:r>
    </w:p>
  </w:footnote>
  <w:footnote w:type="continuationSeparator" w:id="0">
    <w:p w14:paraId="549126BC" w14:textId="77777777" w:rsidR="003320C8" w:rsidRDefault="0033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F7D2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493875"/>
    <w:multiLevelType w:val="hybridMultilevel"/>
    <w:tmpl w:val="6284CE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7330">
    <w:abstractNumId w:val="1"/>
  </w:num>
  <w:num w:numId="2" w16cid:durableId="664865006">
    <w:abstractNumId w:val="0"/>
  </w:num>
  <w:num w:numId="3" w16cid:durableId="1898394655">
    <w:abstractNumId w:val="3"/>
  </w:num>
  <w:num w:numId="4" w16cid:durableId="56807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5285A"/>
    <w:rsid w:val="00060F8C"/>
    <w:rsid w:val="00074B26"/>
    <w:rsid w:val="0007671D"/>
    <w:rsid w:val="0008686D"/>
    <w:rsid w:val="000A34C1"/>
    <w:rsid w:val="000A60BB"/>
    <w:rsid w:val="000B1B58"/>
    <w:rsid w:val="000D2C77"/>
    <w:rsid w:val="000D3741"/>
    <w:rsid w:val="000D60BD"/>
    <w:rsid w:val="000E3390"/>
    <w:rsid w:val="000E42FE"/>
    <w:rsid w:val="000F30A6"/>
    <w:rsid w:val="00117D59"/>
    <w:rsid w:val="00120F2F"/>
    <w:rsid w:val="00120F96"/>
    <w:rsid w:val="00127FB5"/>
    <w:rsid w:val="00131C0C"/>
    <w:rsid w:val="00141C52"/>
    <w:rsid w:val="0015344E"/>
    <w:rsid w:val="00154D61"/>
    <w:rsid w:val="00170809"/>
    <w:rsid w:val="00172CE2"/>
    <w:rsid w:val="0018554E"/>
    <w:rsid w:val="001A4995"/>
    <w:rsid w:val="001A61B7"/>
    <w:rsid w:val="001B549C"/>
    <w:rsid w:val="001B5A13"/>
    <w:rsid w:val="001E0FE9"/>
    <w:rsid w:val="00200C22"/>
    <w:rsid w:val="00234E7C"/>
    <w:rsid w:val="00240E9B"/>
    <w:rsid w:val="002429AE"/>
    <w:rsid w:val="00242C4C"/>
    <w:rsid w:val="00265211"/>
    <w:rsid w:val="00277F42"/>
    <w:rsid w:val="002810A5"/>
    <w:rsid w:val="00283FD3"/>
    <w:rsid w:val="00297546"/>
    <w:rsid w:val="002A287A"/>
    <w:rsid w:val="002B4551"/>
    <w:rsid w:val="002D77F7"/>
    <w:rsid w:val="002E0590"/>
    <w:rsid w:val="002E7FC9"/>
    <w:rsid w:val="002F2FED"/>
    <w:rsid w:val="002F5903"/>
    <w:rsid w:val="002F7BAD"/>
    <w:rsid w:val="00322DB0"/>
    <w:rsid w:val="00323350"/>
    <w:rsid w:val="00325917"/>
    <w:rsid w:val="003320C8"/>
    <w:rsid w:val="00336BE4"/>
    <w:rsid w:val="00337382"/>
    <w:rsid w:val="003512C3"/>
    <w:rsid w:val="00360366"/>
    <w:rsid w:val="00362223"/>
    <w:rsid w:val="00366B90"/>
    <w:rsid w:val="0037338E"/>
    <w:rsid w:val="00377E15"/>
    <w:rsid w:val="00387A25"/>
    <w:rsid w:val="003910EA"/>
    <w:rsid w:val="00391716"/>
    <w:rsid w:val="003943DA"/>
    <w:rsid w:val="003A13B2"/>
    <w:rsid w:val="003A3537"/>
    <w:rsid w:val="003B5EF8"/>
    <w:rsid w:val="003B7D17"/>
    <w:rsid w:val="003C683D"/>
    <w:rsid w:val="003E4613"/>
    <w:rsid w:val="004263AE"/>
    <w:rsid w:val="00431823"/>
    <w:rsid w:val="0045670F"/>
    <w:rsid w:val="004631B0"/>
    <w:rsid w:val="004929A3"/>
    <w:rsid w:val="004B3E3D"/>
    <w:rsid w:val="004B4B58"/>
    <w:rsid w:val="004B4D78"/>
    <w:rsid w:val="004B535B"/>
    <w:rsid w:val="004C1FEC"/>
    <w:rsid w:val="004C4E3D"/>
    <w:rsid w:val="004E4C93"/>
    <w:rsid w:val="004E5E8D"/>
    <w:rsid w:val="004F3114"/>
    <w:rsid w:val="004F73E5"/>
    <w:rsid w:val="004F7405"/>
    <w:rsid w:val="0050430B"/>
    <w:rsid w:val="005204D9"/>
    <w:rsid w:val="00552E01"/>
    <w:rsid w:val="00580772"/>
    <w:rsid w:val="005B42A6"/>
    <w:rsid w:val="005C2FD2"/>
    <w:rsid w:val="005C4562"/>
    <w:rsid w:val="005C7C3A"/>
    <w:rsid w:val="005E5044"/>
    <w:rsid w:val="005E5E20"/>
    <w:rsid w:val="005E6588"/>
    <w:rsid w:val="005F002F"/>
    <w:rsid w:val="005F56D9"/>
    <w:rsid w:val="005F73A1"/>
    <w:rsid w:val="00626CE2"/>
    <w:rsid w:val="00643A90"/>
    <w:rsid w:val="00661661"/>
    <w:rsid w:val="0066674C"/>
    <w:rsid w:val="00673A39"/>
    <w:rsid w:val="0069276F"/>
    <w:rsid w:val="00695B31"/>
    <w:rsid w:val="006A5E5A"/>
    <w:rsid w:val="006A6C2D"/>
    <w:rsid w:val="006F4558"/>
    <w:rsid w:val="00701202"/>
    <w:rsid w:val="00703205"/>
    <w:rsid w:val="00725232"/>
    <w:rsid w:val="00726378"/>
    <w:rsid w:val="00727196"/>
    <w:rsid w:val="00734FFF"/>
    <w:rsid w:val="007445B6"/>
    <w:rsid w:val="007446BD"/>
    <w:rsid w:val="0075061C"/>
    <w:rsid w:val="007E181D"/>
    <w:rsid w:val="007E2E5D"/>
    <w:rsid w:val="007F6024"/>
    <w:rsid w:val="00832FF1"/>
    <w:rsid w:val="008541E9"/>
    <w:rsid w:val="00873924"/>
    <w:rsid w:val="00876B68"/>
    <w:rsid w:val="008841C8"/>
    <w:rsid w:val="0089124E"/>
    <w:rsid w:val="008939DB"/>
    <w:rsid w:val="00893B95"/>
    <w:rsid w:val="0089709E"/>
    <w:rsid w:val="008B1CE9"/>
    <w:rsid w:val="008B34D9"/>
    <w:rsid w:val="008B52D0"/>
    <w:rsid w:val="008C5FCC"/>
    <w:rsid w:val="008D037D"/>
    <w:rsid w:val="008E3C1D"/>
    <w:rsid w:val="008F555F"/>
    <w:rsid w:val="0093156B"/>
    <w:rsid w:val="0098061D"/>
    <w:rsid w:val="009B4001"/>
    <w:rsid w:val="009C094B"/>
    <w:rsid w:val="009C2A70"/>
    <w:rsid w:val="009C2D4C"/>
    <w:rsid w:val="009C6F7D"/>
    <w:rsid w:val="009D1556"/>
    <w:rsid w:val="009E08A0"/>
    <w:rsid w:val="009F0C40"/>
    <w:rsid w:val="00A00FF9"/>
    <w:rsid w:val="00A20493"/>
    <w:rsid w:val="00A24B07"/>
    <w:rsid w:val="00A271E1"/>
    <w:rsid w:val="00A30121"/>
    <w:rsid w:val="00A34AC1"/>
    <w:rsid w:val="00A35218"/>
    <w:rsid w:val="00A56757"/>
    <w:rsid w:val="00A618B7"/>
    <w:rsid w:val="00A64C0D"/>
    <w:rsid w:val="00A67B56"/>
    <w:rsid w:val="00A81849"/>
    <w:rsid w:val="00A857EB"/>
    <w:rsid w:val="00A868F4"/>
    <w:rsid w:val="00AB754D"/>
    <w:rsid w:val="00AD2623"/>
    <w:rsid w:val="00AE5DC7"/>
    <w:rsid w:val="00AF2D59"/>
    <w:rsid w:val="00AF2EE3"/>
    <w:rsid w:val="00AF3B6D"/>
    <w:rsid w:val="00B166C5"/>
    <w:rsid w:val="00B40B3C"/>
    <w:rsid w:val="00B441CB"/>
    <w:rsid w:val="00B631FB"/>
    <w:rsid w:val="00B92D90"/>
    <w:rsid w:val="00B933B9"/>
    <w:rsid w:val="00BA6695"/>
    <w:rsid w:val="00BB68D7"/>
    <w:rsid w:val="00BE2264"/>
    <w:rsid w:val="00BE2312"/>
    <w:rsid w:val="00BE75EB"/>
    <w:rsid w:val="00BF011D"/>
    <w:rsid w:val="00C158F8"/>
    <w:rsid w:val="00C22A98"/>
    <w:rsid w:val="00C2636E"/>
    <w:rsid w:val="00C36762"/>
    <w:rsid w:val="00C526AF"/>
    <w:rsid w:val="00C672AD"/>
    <w:rsid w:val="00C9079D"/>
    <w:rsid w:val="00C91FD7"/>
    <w:rsid w:val="00CA3F8C"/>
    <w:rsid w:val="00CA77D4"/>
    <w:rsid w:val="00CB36C8"/>
    <w:rsid w:val="00CB736C"/>
    <w:rsid w:val="00CC4348"/>
    <w:rsid w:val="00CD30B8"/>
    <w:rsid w:val="00CD3407"/>
    <w:rsid w:val="00CD7209"/>
    <w:rsid w:val="00CE585D"/>
    <w:rsid w:val="00CF054F"/>
    <w:rsid w:val="00CF585C"/>
    <w:rsid w:val="00CF7CC8"/>
    <w:rsid w:val="00D05C70"/>
    <w:rsid w:val="00D51455"/>
    <w:rsid w:val="00D636DC"/>
    <w:rsid w:val="00D67076"/>
    <w:rsid w:val="00D757C7"/>
    <w:rsid w:val="00D81B03"/>
    <w:rsid w:val="00D82BAA"/>
    <w:rsid w:val="00D903E2"/>
    <w:rsid w:val="00DA238B"/>
    <w:rsid w:val="00DA3A02"/>
    <w:rsid w:val="00DD192F"/>
    <w:rsid w:val="00DF33FC"/>
    <w:rsid w:val="00DF6C44"/>
    <w:rsid w:val="00E008D1"/>
    <w:rsid w:val="00E05D6F"/>
    <w:rsid w:val="00E17E3A"/>
    <w:rsid w:val="00E2362B"/>
    <w:rsid w:val="00E308D9"/>
    <w:rsid w:val="00E3202C"/>
    <w:rsid w:val="00E56936"/>
    <w:rsid w:val="00E87CDC"/>
    <w:rsid w:val="00E94A29"/>
    <w:rsid w:val="00EA1EDD"/>
    <w:rsid w:val="00EB2E59"/>
    <w:rsid w:val="00EC13DA"/>
    <w:rsid w:val="00ED0B71"/>
    <w:rsid w:val="00ED30B8"/>
    <w:rsid w:val="00ED56A4"/>
    <w:rsid w:val="00ED7546"/>
    <w:rsid w:val="00EE0B82"/>
    <w:rsid w:val="00EF2576"/>
    <w:rsid w:val="00F051E5"/>
    <w:rsid w:val="00F171FB"/>
    <w:rsid w:val="00F24753"/>
    <w:rsid w:val="00F27FCD"/>
    <w:rsid w:val="00F5219B"/>
    <w:rsid w:val="00F61DA0"/>
    <w:rsid w:val="00F63C64"/>
    <w:rsid w:val="00F66EB4"/>
    <w:rsid w:val="00F71D74"/>
    <w:rsid w:val="00F73D5B"/>
    <w:rsid w:val="00F75A2A"/>
    <w:rsid w:val="00FA4F56"/>
    <w:rsid w:val="00FB0E01"/>
    <w:rsid w:val="00FB5034"/>
    <w:rsid w:val="00FD1EF6"/>
    <w:rsid w:val="00FD45E8"/>
    <w:rsid w:val="00FE23C7"/>
    <w:rsid w:val="00FE2AEB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0131"/>
  <w15:docId w15:val="{5F7ECEDA-4361-4E51-AD9E-2D0D6CF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b215d-9862-448e-b0f2-0ca249656590" xsi:nil="true"/>
    <lcf76f155ced4ddcb4097134ff3c332f xmlns="a62c394e-15bb-40b7-bfbe-c6328e30e6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39289E2A083D46AF525B34EA539764" ma:contentTypeVersion="12" ma:contentTypeDescription="Creare un nuovo documento." ma:contentTypeScope="" ma:versionID="6229df508b935355f3ba040b992e6e19">
  <xsd:schema xmlns:xsd="http://www.w3.org/2001/XMLSchema" xmlns:xs="http://www.w3.org/2001/XMLSchema" xmlns:p="http://schemas.microsoft.com/office/2006/metadata/properties" xmlns:ns2="a62c394e-15bb-40b7-bfbe-c6328e30e663" xmlns:ns3="8a0b215d-9862-448e-b0f2-0ca249656590" targetNamespace="http://schemas.microsoft.com/office/2006/metadata/properties" ma:root="true" ma:fieldsID="bb327a3ffbbe51ba71e95ef04602e18c" ns2:_="" ns3:_="">
    <xsd:import namespace="a62c394e-15bb-40b7-bfbe-c6328e30e663"/>
    <xsd:import namespace="8a0b215d-9862-448e-b0f2-0ca24965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394e-15bb-40b7-bfbe-c6328e30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fba82c81-27da-4396-805b-521fe0a85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215d-9862-448e-b0f2-0ca249656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0265b-21b9-4946-93b7-9259f3e093b7}" ma:internalName="TaxCatchAll" ma:showField="CatchAllData" ma:web="8a0b215d-9862-448e-b0f2-0ca24965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62DD1-9C23-41D2-BD31-8B2DAB74A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659B5-830F-4E59-80A8-9ADF3A7F2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0867E-CB28-4E66-8B30-0183FE518F56}">
  <ds:schemaRefs>
    <ds:schemaRef ds:uri="http://schemas.microsoft.com/office/2006/metadata/properties"/>
    <ds:schemaRef ds:uri="http://schemas.microsoft.com/office/infopath/2007/PartnerControls"/>
    <ds:schemaRef ds:uri="9935f310-b26c-4d28-a7b3-38b319ca3a8c"/>
    <ds:schemaRef ds:uri="8a0b215d-9862-448e-b0f2-0ca249656590"/>
  </ds:schemaRefs>
</ds:datastoreItem>
</file>

<file path=customXml/itemProps4.xml><?xml version="1.0" encoding="utf-8"?>
<ds:datastoreItem xmlns:ds="http://schemas.openxmlformats.org/officeDocument/2006/customXml" ds:itemID="{666BFB95-EA73-4A5D-963A-FE1A67B8E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 Cella</cp:lastModifiedBy>
  <cp:revision>102</cp:revision>
  <cp:lastPrinted>2025-02-04T10:58:00Z</cp:lastPrinted>
  <dcterms:created xsi:type="dcterms:W3CDTF">2019-03-28T15:04:00Z</dcterms:created>
  <dcterms:modified xsi:type="dcterms:W3CDTF">2025-02-20T15:29:00Z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0x010100AE39289E2A083D46AF525B34EA539764</vt:lpwstr>
  </property>
  <property fmtid="{D5CDD505-2E9C-101B-9397-08002B2CF9AE}" pid="3" name="MediaServiceImageTags">
    <vt:lpwstr/>
  </property>
</Properties>
</file>