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4401" w14:textId="77777777" w:rsidR="00EC2591" w:rsidRPr="00AD2623" w:rsidRDefault="00EC2591" w:rsidP="00EC2591">
      <w:pPr>
        <w:spacing w:line="360" w:lineRule="auto"/>
        <w:ind w:right="282"/>
        <w:rPr>
          <w:rFonts w:ascii="Verdana" w:hAnsi="Verdana" w:cs="Arial"/>
          <w:sz w:val="24"/>
          <w:szCs w:val="24"/>
        </w:rPr>
      </w:pPr>
    </w:p>
    <w:p w14:paraId="23809D6D" w14:textId="77777777" w:rsidR="00953069" w:rsidRPr="005E1C60" w:rsidRDefault="009E5D03" w:rsidP="00953069">
      <w:pPr>
        <w:ind w:right="-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C. Forte – R. Stasolla – L. Roussin</w:t>
      </w:r>
    </w:p>
    <w:p w14:paraId="182427E1" w14:textId="77777777" w:rsidR="00953069" w:rsidRPr="007C59B5" w:rsidRDefault="00953069" w:rsidP="00953069">
      <w:pPr>
        <w:ind w:right="-2"/>
        <w:jc w:val="center"/>
        <w:rPr>
          <w:rFonts w:ascii="Verdana" w:hAnsi="Verdana"/>
        </w:rPr>
      </w:pPr>
    </w:p>
    <w:p w14:paraId="3E1AAEF1" w14:textId="611674D4" w:rsidR="009E5D03" w:rsidRPr="009E5D03" w:rsidRDefault="00953069" w:rsidP="00C305F7">
      <w:pPr>
        <w:jc w:val="center"/>
        <w:rPr>
          <w:rFonts w:ascii="Verdana" w:hAnsi="Verdana"/>
          <w:b/>
          <w:sz w:val="36"/>
          <w:szCs w:val="36"/>
        </w:rPr>
      </w:pPr>
      <w:r w:rsidRPr="009E5D03">
        <w:rPr>
          <w:rFonts w:ascii="Verdana" w:hAnsi="Verdana"/>
          <w:b/>
          <w:sz w:val="36"/>
          <w:szCs w:val="36"/>
        </w:rPr>
        <w:t xml:space="preserve">TECNOLOGIE </w:t>
      </w:r>
      <w:r w:rsidR="009E5D03" w:rsidRPr="009E5D03">
        <w:rPr>
          <w:rFonts w:ascii="Verdana" w:hAnsi="Verdana"/>
          <w:b/>
          <w:sz w:val="36"/>
          <w:szCs w:val="36"/>
        </w:rPr>
        <w:t xml:space="preserve">e TECNICHE di </w:t>
      </w:r>
      <w:r w:rsidR="00DE73CD">
        <w:rPr>
          <w:rFonts w:ascii="Verdana" w:hAnsi="Verdana"/>
          <w:b/>
          <w:sz w:val="36"/>
          <w:szCs w:val="36"/>
        </w:rPr>
        <w:t>DISEGNO e PROGETTAZIONE</w:t>
      </w:r>
    </w:p>
    <w:p w14:paraId="20B622FA" w14:textId="53726022" w:rsidR="00953069" w:rsidRPr="006E55DD" w:rsidRDefault="00DE73CD" w:rsidP="00C305F7">
      <w:pPr>
        <w:jc w:val="center"/>
        <w:rPr>
          <w:rFonts w:ascii="Verdana" w:hAnsi="Verdana"/>
          <w:b/>
          <w:sz w:val="32"/>
          <w:szCs w:val="32"/>
        </w:rPr>
      </w:pPr>
      <w:r w:rsidRPr="006E55DD">
        <w:rPr>
          <w:rFonts w:ascii="Verdana" w:hAnsi="Verdana"/>
          <w:b/>
          <w:sz w:val="32"/>
          <w:szCs w:val="32"/>
        </w:rPr>
        <w:t>MODA</w:t>
      </w:r>
    </w:p>
    <w:p w14:paraId="066898FB" w14:textId="77777777" w:rsidR="00953069" w:rsidRPr="00C305F7" w:rsidRDefault="00953069" w:rsidP="00953069">
      <w:pPr>
        <w:jc w:val="center"/>
        <w:rPr>
          <w:rFonts w:ascii="Verdana" w:hAnsi="Verdana"/>
          <w:b/>
          <w:sz w:val="24"/>
          <w:szCs w:val="24"/>
        </w:rPr>
      </w:pPr>
    </w:p>
    <w:p w14:paraId="75C18596" w14:textId="77777777" w:rsidR="00953069" w:rsidRPr="002455B5" w:rsidRDefault="00953069" w:rsidP="00953069">
      <w:pPr>
        <w:jc w:val="center"/>
        <w:rPr>
          <w:rFonts w:ascii="Verdana" w:hAnsi="Verdana"/>
          <w:sz w:val="24"/>
          <w:szCs w:val="24"/>
        </w:rPr>
      </w:pPr>
      <w:r w:rsidRPr="002455B5">
        <w:rPr>
          <w:rFonts w:ascii="Verdana" w:hAnsi="Verdana"/>
          <w:sz w:val="24"/>
          <w:szCs w:val="24"/>
        </w:rPr>
        <w:t>Con Interactive E- Book e con Guida docente</w:t>
      </w:r>
    </w:p>
    <w:p w14:paraId="1C2EB25F" w14:textId="77777777" w:rsidR="008056B0" w:rsidRPr="007D00E4" w:rsidRDefault="008056B0" w:rsidP="00953069">
      <w:pPr>
        <w:jc w:val="center"/>
        <w:rPr>
          <w:rFonts w:ascii="Verdana" w:hAnsi="Verdana"/>
          <w:szCs w:val="24"/>
        </w:rPr>
      </w:pPr>
    </w:p>
    <w:p w14:paraId="467DA91F" w14:textId="2F9DF057" w:rsidR="008056B0" w:rsidRDefault="001D6335" w:rsidP="009530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pagg. </w:t>
      </w:r>
      <w:r w:rsidR="00DE73CD">
        <w:rPr>
          <w:rFonts w:ascii="Verdana" w:hAnsi="Verdana"/>
          <w:sz w:val="28"/>
        </w:rPr>
        <w:t>408</w:t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ab/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 xml:space="preserve">€ </w:t>
      </w:r>
      <w:r w:rsidR="009E5D03">
        <w:rPr>
          <w:rFonts w:ascii="Verdana" w:hAnsi="Verdana"/>
          <w:sz w:val="28"/>
        </w:rPr>
        <w:t>3</w:t>
      </w:r>
      <w:r w:rsidR="00DE73CD">
        <w:rPr>
          <w:rFonts w:ascii="Verdana" w:hAnsi="Verdana"/>
          <w:sz w:val="28"/>
        </w:rPr>
        <w:t>7</w:t>
      </w:r>
      <w:r w:rsidR="00CE7DC5">
        <w:rPr>
          <w:rFonts w:ascii="Verdana" w:hAnsi="Verdana"/>
          <w:sz w:val="28"/>
        </w:rPr>
        <w:t xml:space="preserve">,00   </w:t>
      </w:r>
      <w:r w:rsidR="00CE7DC5">
        <w:rPr>
          <w:rFonts w:ascii="Verdana" w:hAnsi="Verdana"/>
          <w:sz w:val="28"/>
        </w:rPr>
        <w:tab/>
        <w:t>ISBN 978-88-</w:t>
      </w:r>
      <w:r w:rsidR="00D81D33">
        <w:rPr>
          <w:rFonts w:ascii="Verdana" w:hAnsi="Verdana"/>
          <w:sz w:val="28"/>
        </w:rPr>
        <w:t>8488</w:t>
      </w:r>
      <w:r>
        <w:rPr>
          <w:rFonts w:ascii="Verdana" w:hAnsi="Verdana"/>
          <w:sz w:val="28"/>
        </w:rPr>
        <w:t>-</w:t>
      </w:r>
      <w:r w:rsidR="00DE73CD">
        <w:rPr>
          <w:rFonts w:ascii="Verdana" w:hAnsi="Verdana"/>
          <w:sz w:val="28"/>
        </w:rPr>
        <w:t>506-7</w:t>
      </w:r>
    </w:p>
    <w:p w14:paraId="18A42B89" w14:textId="77777777" w:rsidR="00DE73CD" w:rsidRPr="00DE73CD" w:rsidRDefault="00DE73CD" w:rsidP="00C305F7">
      <w:pPr>
        <w:rPr>
          <w:rFonts w:ascii="Verdana" w:hAnsi="Verdana"/>
          <w:sz w:val="24"/>
          <w:szCs w:val="24"/>
        </w:rPr>
      </w:pPr>
    </w:p>
    <w:p w14:paraId="56054127" w14:textId="6FB0AA2A" w:rsidR="00000B49" w:rsidRPr="00DE73CD" w:rsidRDefault="00DE73CD" w:rsidP="00DE73C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4"/>
          <w:szCs w:val="24"/>
        </w:rPr>
      </w:pPr>
      <w:r w:rsidRPr="00DE73CD">
        <w:rPr>
          <w:rFonts w:ascii="Verdana" w:hAnsi="Verdana"/>
          <w:b/>
          <w:bCs/>
          <w:sz w:val="24"/>
          <w:szCs w:val="24"/>
        </w:rPr>
        <w:t>EDITRICE SAN MARCO</w:t>
      </w:r>
    </w:p>
    <w:p w14:paraId="4449304D" w14:textId="77777777" w:rsidR="00DE73CD" w:rsidRPr="00DE73CD" w:rsidRDefault="00DE73CD" w:rsidP="00000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FF5C8E" w14:textId="4F444256" w:rsidR="00DE73CD" w:rsidRPr="00C305F7" w:rsidRDefault="00000B49" w:rsidP="00DE73CD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C305F7">
        <w:rPr>
          <w:rFonts w:ascii="Verdana" w:hAnsi="Verdana"/>
          <w:sz w:val="22"/>
          <w:szCs w:val="22"/>
        </w:rPr>
        <w:t>Si propone per l’adozione quest</w:t>
      </w:r>
      <w:r w:rsidR="00DE73CD" w:rsidRPr="00C305F7">
        <w:rPr>
          <w:rFonts w:ascii="Verdana" w:hAnsi="Verdana"/>
          <w:sz w:val="22"/>
          <w:szCs w:val="22"/>
        </w:rPr>
        <w:t>o</w:t>
      </w:r>
      <w:r w:rsidRPr="00C305F7">
        <w:rPr>
          <w:rFonts w:ascii="Verdana" w:hAnsi="Verdana"/>
          <w:sz w:val="22"/>
          <w:szCs w:val="22"/>
        </w:rPr>
        <w:t xml:space="preserve"> nuov</w:t>
      </w:r>
      <w:r w:rsidR="00DE73CD" w:rsidRPr="00C305F7">
        <w:rPr>
          <w:rFonts w:ascii="Verdana" w:hAnsi="Verdana"/>
          <w:sz w:val="22"/>
          <w:szCs w:val="22"/>
        </w:rPr>
        <w:t>o manuale</w:t>
      </w:r>
      <w:r w:rsidRPr="00C305F7">
        <w:rPr>
          <w:rFonts w:ascii="Verdana" w:hAnsi="Verdana"/>
          <w:sz w:val="22"/>
          <w:szCs w:val="22"/>
        </w:rPr>
        <w:t xml:space="preserve"> dedicat</w:t>
      </w:r>
      <w:r w:rsidR="00DE73CD" w:rsidRPr="00C305F7">
        <w:rPr>
          <w:rFonts w:ascii="Verdana" w:hAnsi="Verdana"/>
          <w:sz w:val="22"/>
          <w:szCs w:val="22"/>
        </w:rPr>
        <w:t>o</w:t>
      </w:r>
      <w:r w:rsidRPr="00C305F7">
        <w:rPr>
          <w:rFonts w:ascii="Verdana" w:hAnsi="Verdana"/>
          <w:sz w:val="22"/>
          <w:szCs w:val="22"/>
        </w:rPr>
        <w:t xml:space="preserve"> al </w:t>
      </w:r>
      <w:r w:rsidRPr="00C305F7">
        <w:rPr>
          <w:rFonts w:ascii="Verdana" w:hAnsi="Verdana"/>
          <w:b/>
          <w:bCs/>
          <w:sz w:val="22"/>
          <w:szCs w:val="22"/>
        </w:rPr>
        <w:t xml:space="preserve">disegno </w:t>
      </w:r>
      <w:r w:rsidR="00DE73CD" w:rsidRPr="00C305F7">
        <w:rPr>
          <w:rFonts w:ascii="Verdana" w:hAnsi="Verdana"/>
          <w:b/>
          <w:bCs/>
          <w:sz w:val="22"/>
          <w:szCs w:val="22"/>
        </w:rPr>
        <w:t>per la</w:t>
      </w:r>
      <w:r w:rsidRPr="00C305F7">
        <w:rPr>
          <w:rFonts w:ascii="Verdana" w:hAnsi="Verdana"/>
          <w:b/>
          <w:bCs/>
          <w:sz w:val="22"/>
          <w:szCs w:val="22"/>
        </w:rPr>
        <w:t xml:space="preserve"> moda</w:t>
      </w:r>
      <w:r w:rsidR="00DE73CD" w:rsidRPr="00C305F7">
        <w:rPr>
          <w:rFonts w:ascii="Verdana" w:hAnsi="Verdana"/>
          <w:sz w:val="22"/>
          <w:szCs w:val="22"/>
        </w:rPr>
        <w:t xml:space="preserve">. Si tratta di un’opera aggiornata alle più recenti novità tecnologiche e metodologie didattiche che, nel completo rispetto delle </w:t>
      </w:r>
      <w:r w:rsidR="00DE73CD" w:rsidRPr="00C305F7">
        <w:rPr>
          <w:rFonts w:ascii="Verdana" w:hAnsi="Verdana"/>
          <w:b/>
          <w:bCs/>
          <w:sz w:val="22"/>
          <w:szCs w:val="22"/>
        </w:rPr>
        <w:t>linee guida ministeriali</w:t>
      </w:r>
      <w:r w:rsidR="00DE73CD" w:rsidRPr="00C305F7">
        <w:rPr>
          <w:rFonts w:ascii="Verdana" w:hAnsi="Verdana"/>
          <w:sz w:val="22"/>
          <w:szCs w:val="22"/>
        </w:rPr>
        <w:t xml:space="preserve"> per la materia e delle </w:t>
      </w:r>
      <w:r w:rsidR="00DE73CD" w:rsidRPr="00C305F7">
        <w:rPr>
          <w:rFonts w:ascii="Verdana" w:hAnsi="Verdana"/>
          <w:b/>
          <w:bCs/>
          <w:sz w:val="22"/>
          <w:szCs w:val="22"/>
        </w:rPr>
        <w:t>esigenze</w:t>
      </w:r>
      <w:r w:rsidR="00DE73CD" w:rsidRPr="00C305F7">
        <w:rPr>
          <w:rFonts w:ascii="Verdana" w:hAnsi="Verdana"/>
          <w:b/>
          <w:bCs/>
          <w:color w:val="211D1E"/>
          <w:sz w:val="22"/>
          <w:szCs w:val="22"/>
        </w:rPr>
        <w:t xml:space="preserve"> delle realtà produttive</w:t>
      </w:r>
      <w:r w:rsidR="00DE73CD" w:rsidRPr="00C305F7">
        <w:rPr>
          <w:rFonts w:ascii="Verdana" w:hAnsi="Verdana"/>
          <w:color w:val="211D1E"/>
          <w:sz w:val="22"/>
          <w:szCs w:val="22"/>
        </w:rPr>
        <w:t xml:space="preserve"> del settore tessile e abbigliamento, </w:t>
      </w:r>
      <w:r w:rsidR="00DE73CD" w:rsidRPr="00C305F7">
        <w:rPr>
          <w:rFonts w:ascii="Verdana" w:hAnsi="Verdana"/>
          <w:sz w:val="22"/>
          <w:szCs w:val="22"/>
        </w:rPr>
        <w:t xml:space="preserve">mira a fornire a studenti e studentesse le conoscenze relative al disegno, al colore e al prodotto moda necessarie ad acquisire le abilità pratiche per realizzare figurini tecnici e d’immagine e a sviluppare le </w:t>
      </w:r>
      <w:r w:rsidR="00DE73CD" w:rsidRPr="00C305F7">
        <w:rPr>
          <w:rFonts w:ascii="Verdana" w:hAnsi="Verdana"/>
          <w:b/>
          <w:bCs/>
          <w:sz w:val="22"/>
          <w:szCs w:val="22"/>
        </w:rPr>
        <w:t>competenze</w:t>
      </w:r>
      <w:r w:rsidR="00DE73CD" w:rsidRPr="00C305F7">
        <w:rPr>
          <w:rFonts w:ascii="Verdana" w:hAnsi="Verdana"/>
          <w:sz w:val="22"/>
          <w:szCs w:val="22"/>
        </w:rPr>
        <w:t xml:space="preserve"> per progettare capi d’abbigliamento e collezioni moda.</w:t>
      </w:r>
    </w:p>
    <w:p w14:paraId="7ACE7C53" w14:textId="0653E86B" w:rsidR="004D0D1F" w:rsidRPr="00C305F7" w:rsidRDefault="004D0D1F" w:rsidP="004D0D1F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C305F7">
        <w:rPr>
          <w:rFonts w:ascii="Verdana" w:hAnsi="Verdana" w:cs="Times New Roman"/>
          <w:sz w:val="22"/>
          <w:szCs w:val="22"/>
        </w:rPr>
        <w:t>Il testo introduce inizialmente le basi della comunicazione visiva (leggi della visione, composizione, lettering) e i principali strumenti di disegno. Procede poi affrontando le tecniche: dal disegno a mano libera al disegno geometrico, incluse proiezioni e prospettiva. Molto importanti per il futuro disegnatore di moda sono anche gli aspetti legati al colore e ai tessuti. Ampio spazio è infine dedicato al disegno del figurino, a partire dalla rappresentazione realistica della figura umana, e alla progettazione dei capi d’abbigliamento, in particolare gonne, pantaloni, corpini</w:t>
      </w:r>
      <w:r w:rsidR="00883954">
        <w:rPr>
          <w:rFonts w:ascii="Verdana" w:hAnsi="Verdana" w:cs="Times New Roman"/>
          <w:sz w:val="22"/>
          <w:szCs w:val="22"/>
        </w:rPr>
        <w:t xml:space="preserve">, </w:t>
      </w:r>
      <w:r w:rsidRPr="00C305F7">
        <w:rPr>
          <w:rFonts w:ascii="Verdana" w:hAnsi="Verdana" w:cs="Times New Roman"/>
          <w:sz w:val="22"/>
          <w:szCs w:val="22"/>
        </w:rPr>
        <w:t>camicie</w:t>
      </w:r>
      <w:r w:rsidR="00883954">
        <w:rPr>
          <w:rFonts w:ascii="Verdana" w:hAnsi="Verdana" w:cs="Times New Roman"/>
          <w:sz w:val="22"/>
          <w:szCs w:val="22"/>
        </w:rPr>
        <w:t xml:space="preserve"> e abiti</w:t>
      </w:r>
      <w:r w:rsidRPr="00C305F7">
        <w:rPr>
          <w:rFonts w:ascii="Verdana" w:hAnsi="Verdana" w:cs="Times New Roman"/>
          <w:sz w:val="22"/>
          <w:szCs w:val="22"/>
        </w:rPr>
        <w:t>.</w:t>
      </w:r>
    </w:p>
    <w:p w14:paraId="6EA34AF7" w14:textId="2B6B8A82" w:rsidR="00DE73CD" w:rsidRPr="00C305F7" w:rsidRDefault="00DE73CD" w:rsidP="00DE73CD">
      <w:pPr>
        <w:pStyle w:val="Default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C305F7">
        <w:rPr>
          <w:rFonts w:ascii="Verdana" w:hAnsi="Verdana" w:cs="Times New Roman"/>
          <w:sz w:val="22"/>
          <w:szCs w:val="22"/>
        </w:rPr>
        <w:t xml:space="preserve">Il metodo applicato è di tipo </w:t>
      </w:r>
      <w:r w:rsidRPr="00C305F7">
        <w:rPr>
          <w:rFonts w:ascii="Verdana" w:hAnsi="Verdana" w:cs="Times New Roman"/>
          <w:b/>
          <w:bCs/>
          <w:sz w:val="22"/>
          <w:szCs w:val="22"/>
        </w:rPr>
        <w:t>pratico-induttivo</w:t>
      </w:r>
      <w:r w:rsidRPr="00C305F7">
        <w:rPr>
          <w:rFonts w:ascii="Verdana" w:hAnsi="Verdana" w:cs="Times New Roman"/>
          <w:sz w:val="22"/>
          <w:szCs w:val="22"/>
        </w:rPr>
        <w:t xml:space="preserve">: appare ricco di </w:t>
      </w:r>
      <w:r w:rsidRPr="00C305F7">
        <w:rPr>
          <w:rFonts w:ascii="Verdana" w:hAnsi="Verdana" w:cs="Times New Roman"/>
          <w:b/>
          <w:bCs/>
          <w:sz w:val="22"/>
          <w:szCs w:val="22"/>
        </w:rPr>
        <w:t>esercitazioni guidate</w:t>
      </w:r>
      <w:r w:rsidR="00883954" w:rsidRPr="009E295B">
        <w:rPr>
          <w:rFonts w:ascii="Verdana" w:hAnsi="Verdana" w:cs="Times New Roman"/>
          <w:sz w:val="22"/>
          <w:szCs w:val="22"/>
        </w:rPr>
        <w:t xml:space="preserve"> (</w:t>
      </w:r>
      <w:r w:rsidR="009E295B" w:rsidRPr="009E295B">
        <w:rPr>
          <w:rFonts w:ascii="Verdana" w:hAnsi="Verdana" w:cs="Times New Roman"/>
          <w:sz w:val="22"/>
          <w:szCs w:val="22"/>
        </w:rPr>
        <w:t xml:space="preserve">presenti nelle schede </w:t>
      </w:r>
      <w:r w:rsidR="009E295B" w:rsidRPr="009E295B">
        <w:rPr>
          <w:rFonts w:ascii="Verdana" w:hAnsi="Verdana" w:cs="Times New Roman"/>
          <w:i/>
          <w:iCs/>
          <w:sz w:val="22"/>
          <w:szCs w:val="22"/>
        </w:rPr>
        <w:t>Imparare imparando</w:t>
      </w:r>
      <w:r w:rsidR="009E295B" w:rsidRPr="009E295B">
        <w:rPr>
          <w:rFonts w:ascii="Verdana" w:hAnsi="Verdana" w:cs="Times New Roman"/>
          <w:sz w:val="22"/>
          <w:szCs w:val="22"/>
        </w:rPr>
        <w:t>)</w:t>
      </w:r>
      <w:r w:rsidR="004D0D1F" w:rsidRPr="00C305F7">
        <w:rPr>
          <w:rFonts w:ascii="Verdana" w:hAnsi="Verdana" w:cs="Times New Roman"/>
          <w:sz w:val="22"/>
          <w:szCs w:val="22"/>
        </w:rPr>
        <w:t xml:space="preserve">, nelle quali studenti </w:t>
      </w:r>
      <w:r w:rsidR="008C509C">
        <w:rPr>
          <w:rFonts w:ascii="Verdana" w:hAnsi="Verdana" w:cs="Times New Roman"/>
          <w:sz w:val="22"/>
          <w:szCs w:val="22"/>
        </w:rPr>
        <w:t xml:space="preserve">e studentesse </w:t>
      </w:r>
      <w:r w:rsidR="004D0D1F" w:rsidRPr="00C305F7">
        <w:rPr>
          <w:rFonts w:ascii="Verdana" w:hAnsi="Verdana" w:cs="Times New Roman"/>
          <w:sz w:val="22"/>
          <w:szCs w:val="22"/>
        </w:rPr>
        <w:t>possono apprendere metodi e tecniche</w:t>
      </w:r>
      <w:r w:rsidR="004D0D1F" w:rsidRPr="00C305F7">
        <w:rPr>
          <w:rFonts w:ascii="Verdana" w:hAnsi="Verdana" w:cs="Times New Roman"/>
          <w:color w:val="211D1E"/>
          <w:sz w:val="22"/>
          <w:szCs w:val="22"/>
        </w:rPr>
        <w:t xml:space="preserve">, </w:t>
      </w:r>
      <w:r w:rsidRPr="00C305F7">
        <w:rPr>
          <w:rFonts w:ascii="Verdana" w:hAnsi="Verdana" w:cs="Times New Roman"/>
          <w:sz w:val="22"/>
          <w:szCs w:val="22"/>
        </w:rPr>
        <w:t xml:space="preserve">e di numerosi </w:t>
      </w:r>
      <w:r w:rsidRPr="00C305F7">
        <w:rPr>
          <w:rFonts w:ascii="Verdana" w:hAnsi="Verdana" w:cs="Times New Roman"/>
          <w:b/>
          <w:bCs/>
          <w:sz w:val="22"/>
          <w:szCs w:val="22"/>
        </w:rPr>
        <w:t>inviti all’azione</w:t>
      </w:r>
      <w:r w:rsidR="009E295B" w:rsidRPr="000C4934">
        <w:rPr>
          <w:rFonts w:ascii="Verdana" w:hAnsi="Verdana" w:cs="Times New Roman"/>
          <w:sz w:val="22"/>
          <w:szCs w:val="22"/>
        </w:rPr>
        <w:t xml:space="preserve"> (</w:t>
      </w:r>
      <w:r w:rsidR="000C4934" w:rsidRPr="000C4934">
        <w:rPr>
          <w:rFonts w:ascii="Verdana" w:hAnsi="Verdana" w:cs="Times New Roman"/>
          <w:sz w:val="22"/>
          <w:szCs w:val="22"/>
        </w:rPr>
        <w:t xml:space="preserve">schede </w:t>
      </w:r>
      <w:r w:rsidR="000C4934" w:rsidRPr="000C4934">
        <w:rPr>
          <w:rFonts w:ascii="Verdana" w:hAnsi="Verdana" w:cs="Times New Roman"/>
          <w:i/>
          <w:iCs/>
          <w:sz w:val="22"/>
          <w:szCs w:val="22"/>
        </w:rPr>
        <w:t>Competenze in azione</w:t>
      </w:r>
      <w:r w:rsidR="000C4934" w:rsidRPr="000C4934">
        <w:rPr>
          <w:rFonts w:ascii="Verdana" w:hAnsi="Verdana" w:cs="Times New Roman"/>
          <w:sz w:val="22"/>
          <w:szCs w:val="22"/>
        </w:rPr>
        <w:t>)</w:t>
      </w:r>
      <w:r w:rsidR="004D0D1F" w:rsidRPr="00C305F7">
        <w:rPr>
          <w:rFonts w:ascii="Verdana" w:hAnsi="Verdana" w:cs="Times New Roman"/>
          <w:sz w:val="22"/>
          <w:szCs w:val="22"/>
        </w:rPr>
        <w:t>,</w:t>
      </w:r>
      <w:r w:rsidRPr="00C305F7">
        <w:rPr>
          <w:rFonts w:ascii="Verdana" w:hAnsi="Verdana" w:cs="Times New Roman"/>
          <w:sz w:val="22"/>
          <w:szCs w:val="22"/>
        </w:rPr>
        <w:t xml:space="preserve"> </w:t>
      </w:r>
      <w:r w:rsidR="004D0D1F" w:rsidRPr="00C305F7">
        <w:rPr>
          <w:rFonts w:ascii="Verdana" w:hAnsi="Verdana" w:cs="Times New Roman"/>
          <w:sz w:val="22"/>
          <w:szCs w:val="22"/>
        </w:rPr>
        <w:t xml:space="preserve">che consentono alla classe di </w:t>
      </w:r>
      <w:r w:rsidRPr="00C305F7">
        <w:rPr>
          <w:rFonts w:ascii="Verdana" w:hAnsi="Verdana" w:cs="Times New Roman"/>
          <w:sz w:val="22"/>
          <w:szCs w:val="22"/>
        </w:rPr>
        <w:t>mettere alla prova quanto appreso</w:t>
      </w:r>
      <w:r w:rsidR="004D0D1F" w:rsidRPr="00C305F7">
        <w:rPr>
          <w:rFonts w:ascii="Verdana" w:hAnsi="Verdana" w:cs="Times New Roman"/>
          <w:sz w:val="22"/>
          <w:szCs w:val="22"/>
        </w:rPr>
        <w:t xml:space="preserve"> </w:t>
      </w:r>
      <w:r w:rsidR="004D0D1F" w:rsidRPr="00C305F7">
        <w:rPr>
          <w:rFonts w:ascii="Verdana" w:hAnsi="Verdana" w:cs="Times New Roman"/>
          <w:color w:val="211D1E"/>
          <w:sz w:val="22"/>
          <w:szCs w:val="22"/>
        </w:rPr>
        <w:t>applicando autonomamente le conoscenze e le abilità acquisite</w:t>
      </w:r>
      <w:r w:rsidRPr="00C305F7">
        <w:rPr>
          <w:rFonts w:ascii="Verdana" w:hAnsi="Verdana" w:cs="Times New Roman"/>
          <w:sz w:val="22"/>
          <w:szCs w:val="22"/>
        </w:rPr>
        <w:t>.</w:t>
      </w:r>
    </w:p>
    <w:p w14:paraId="566E8257" w14:textId="1F657446" w:rsidR="00C305F7" w:rsidRPr="00A81F3E" w:rsidRDefault="004D0D1F" w:rsidP="00C305F7">
      <w:pPr>
        <w:pStyle w:val="Pa3"/>
        <w:spacing w:line="240" w:lineRule="auto"/>
        <w:jc w:val="both"/>
        <w:rPr>
          <w:rFonts w:ascii="Verdana" w:hAnsi="Verdana" w:cs="Times New Roman"/>
          <w:sz w:val="22"/>
          <w:szCs w:val="22"/>
        </w:rPr>
      </w:pPr>
      <w:r w:rsidRPr="00C305F7">
        <w:rPr>
          <w:rFonts w:ascii="Verdana" w:hAnsi="Verdana" w:cs="Times New Roman"/>
          <w:color w:val="211D1E"/>
          <w:sz w:val="22"/>
          <w:szCs w:val="22"/>
        </w:rPr>
        <w:t xml:space="preserve">A livello strutturale, il testo è suddiviso in 7 </w:t>
      </w:r>
      <w:r w:rsidRPr="00C305F7">
        <w:rPr>
          <w:rFonts w:ascii="Verdana" w:hAnsi="Verdana" w:cs="Times New Roman"/>
          <w:b/>
          <w:bCs/>
          <w:color w:val="211D1E"/>
          <w:sz w:val="22"/>
          <w:szCs w:val="22"/>
        </w:rPr>
        <w:t>UDA</w:t>
      </w:r>
      <w:r w:rsidRPr="00C305F7">
        <w:rPr>
          <w:rFonts w:ascii="Verdana" w:hAnsi="Verdana" w:cs="Times New Roman"/>
          <w:color w:val="211D1E"/>
          <w:sz w:val="22"/>
          <w:szCs w:val="22"/>
        </w:rPr>
        <w:t xml:space="preserve">, al loro interno frammentate in </w:t>
      </w:r>
      <w:r w:rsidRPr="00C305F7">
        <w:rPr>
          <w:rFonts w:ascii="Verdana" w:hAnsi="Verdana" w:cs="Times New Roman"/>
          <w:b/>
          <w:bCs/>
          <w:color w:val="211D1E"/>
          <w:sz w:val="22"/>
          <w:szCs w:val="22"/>
        </w:rPr>
        <w:t>Step</w:t>
      </w:r>
      <w:r w:rsidRPr="00C305F7">
        <w:rPr>
          <w:rFonts w:ascii="Verdana" w:hAnsi="Verdana" w:cs="Times New Roman"/>
          <w:bCs/>
          <w:color w:val="211D1E"/>
          <w:sz w:val="22"/>
          <w:szCs w:val="22"/>
        </w:rPr>
        <w:t xml:space="preserve"> </w:t>
      </w:r>
      <w:r w:rsidRPr="00C305F7">
        <w:rPr>
          <w:rFonts w:ascii="Verdana" w:hAnsi="Verdana" w:cs="Times New Roman"/>
          <w:color w:val="211D1E"/>
          <w:sz w:val="22"/>
          <w:szCs w:val="22"/>
        </w:rPr>
        <w:t xml:space="preserve">per consentire una migliore organizzazione dei contenuti. Ogni UDA si apre con un </w:t>
      </w:r>
      <w:r w:rsidRPr="00C305F7">
        <w:rPr>
          <w:rFonts w:ascii="Verdana" w:hAnsi="Verdana" w:cs="Times New Roman"/>
          <w:b/>
          <w:bCs/>
          <w:sz w:val="22"/>
          <w:szCs w:val="22"/>
        </w:rPr>
        <w:t>compito di realtà</w:t>
      </w:r>
      <w:r w:rsidRPr="00C305F7">
        <w:rPr>
          <w:rFonts w:ascii="Verdana" w:hAnsi="Verdana" w:cs="Times New Roman"/>
          <w:sz w:val="22"/>
          <w:szCs w:val="22"/>
        </w:rPr>
        <w:t xml:space="preserve">, che mira a stimolare la curiosità degli studenti, ed è conclusa con numerose </w:t>
      </w:r>
      <w:r w:rsidRPr="00C305F7">
        <w:rPr>
          <w:rFonts w:ascii="Verdana" w:hAnsi="Verdana" w:cs="Times New Roman"/>
          <w:b/>
          <w:bCs/>
          <w:sz w:val="22"/>
          <w:szCs w:val="22"/>
        </w:rPr>
        <w:t>esercitazioni pratiche</w:t>
      </w:r>
      <w:r w:rsidRPr="00C305F7">
        <w:rPr>
          <w:rFonts w:ascii="Verdana" w:hAnsi="Verdana" w:cs="Times New Roman"/>
          <w:sz w:val="22"/>
          <w:szCs w:val="22"/>
        </w:rPr>
        <w:t xml:space="preserve"> volte a testare le competenze sviluppate (</w:t>
      </w:r>
      <w:r w:rsidRPr="00C305F7">
        <w:rPr>
          <w:rFonts w:ascii="Verdana" w:hAnsi="Verdana" w:cs="Times New Roman"/>
          <w:i/>
          <w:iCs/>
          <w:sz w:val="22"/>
          <w:szCs w:val="22"/>
        </w:rPr>
        <w:t>Laboratorio delle competenze</w:t>
      </w:r>
      <w:r w:rsidRPr="00C305F7">
        <w:rPr>
          <w:rFonts w:ascii="Verdana" w:hAnsi="Verdana" w:cs="Times New Roman"/>
          <w:sz w:val="22"/>
          <w:szCs w:val="22"/>
        </w:rPr>
        <w:t xml:space="preserve">). Al termine di ogni Step sono invece previsti strumenti di </w:t>
      </w:r>
      <w:r w:rsidRPr="00C305F7">
        <w:rPr>
          <w:rFonts w:ascii="Verdana" w:hAnsi="Verdana" w:cs="Times New Roman"/>
          <w:b/>
          <w:bCs/>
          <w:sz w:val="22"/>
          <w:szCs w:val="22"/>
        </w:rPr>
        <w:t>didattica inclusiva</w:t>
      </w:r>
      <w:r w:rsidRPr="00C305F7">
        <w:rPr>
          <w:rFonts w:ascii="Verdana" w:hAnsi="Verdana" w:cs="Times New Roman"/>
          <w:sz w:val="22"/>
          <w:szCs w:val="22"/>
        </w:rPr>
        <w:t xml:space="preserve">, come sintesi ad alta leggibilità (fornite anche in formato audio) e mappe concettuali, ed </w:t>
      </w:r>
      <w:r w:rsidRPr="00C305F7">
        <w:rPr>
          <w:rFonts w:ascii="Verdana" w:hAnsi="Verdana" w:cs="Times New Roman"/>
          <w:b/>
          <w:bCs/>
          <w:sz w:val="22"/>
          <w:szCs w:val="22"/>
        </w:rPr>
        <w:t>esercizi</w:t>
      </w:r>
      <w:r w:rsidRPr="00C305F7">
        <w:rPr>
          <w:rFonts w:ascii="Verdana" w:hAnsi="Verdana" w:cs="Times New Roman"/>
          <w:sz w:val="22"/>
          <w:szCs w:val="22"/>
        </w:rPr>
        <w:t xml:space="preserve"> di verifica delle conoscenze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. Particolarmente interessanti appaiono le schede di </w:t>
      </w:r>
      <w:r w:rsidR="00C305F7" w:rsidRPr="008C509C">
        <w:rPr>
          <w:rFonts w:ascii="Verdana" w:hAnsi="Verdana" w:cs="Times New Roman"/>
          <w:b/>
          <w:bCs/>
          <w:sz w:val="22"/>
          <w:szCs w:val="22"/>
        </w:rPr>
        <w:t>cittadinanza attiva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, utili per trattare temi di educazione civica, e le schede dedicata alla </w:t>
      </w:r>
      <w:r w:rsidR="00C305F7" w:rsidRPr="008C509C">
        <w:rPr>
          <w:rFonts w:ascii="Verdana" w:hAnsi="Verdana" w:cs="Times New Roman"/>
          <w:b/>
          <w:bCs/>
          <w:sz w:val="22"/>
          <w:szCs w:val="22"/>
        </w:rPr>
        <w:t>storia della moda e del costume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 dei capi affrontati.</w:t>
      </w:r>
      <w:r w:rsidR="00A81F3E">
        <w:rPr>
          <w:rFonts w:ascii="Verdana" w:hAnsi="Verdana" w:cs="Times New Roman"/>
          <w:sz w:val="22"/>
          <w:szCs w:val="22"/>
        </w:rPr>
        <w:t xml:space="preserve"> 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Molto utili sono anche i </w:t>
      </w:r>
      <w:r w:rsidR="00C305F7" w:rsidRPr="00C305F7">
        <w:rPr>
          <w:rFonts w:ascii="Verdana" w:hAnsi="Verdana" w:cs="Times New Roman"/>
          <w:b/>
          <w:bCs/>
          <w:color w:val="211D1E"/>
          <w:sz w:val="22"/>
          <w:szCs w:val="22"/>
        </w:rPr>
        <w:t>glossari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: una versione sintetica appare tra le pagine per chiarire i </w:t>
      </w:r>
      <w:r w:rsidR="00C305F7" w:rsidRPr="008C509C">
        <w:rPr>
          <w:rFonts w:ascii="Verdana" w:hAnsi="Verdana" w:cs="Times New Roman"/>
          <w:b/>
          <w:bCs/>
          <w:color w:val="211D1E"/>
          <w:sz w:val="22"/>
          <w:szCs w:val="22"/>
        </w:rPr>
        <w:t>termini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 più complessi, mentre </w:t>
      </w:r>
      <w:r w:rsidR="008F0DFA">
        <w:rPr>
          <w:rFonts w:ascii="Verdana" w:hAnsi="Verdana" w:cs="Times New Roman"/>
          <w:color w:val="211D1E"/>
          <w:sz w:val="22"/>
          <w:szCs w:val="22"/>
        </w:rPr>
        <w:t>alla fine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 del volume è proposto un elenco di selezionat</w:t>
      </w:r>
      <w:r w:rsidR="008F0DFA">
        <w:rPr>
          <w:rFonts w:ascii="Verdana" w:hAnsi="Verdana" w:cs="Times New Roman"/>
          <w:color w:val="211D1E"/>
          <w:sz w:val="22"/>
          <w:szCs w:val="22"/>
        </w:rPr>
        <w:t>e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 </w:t>
      </w:r>
      <w:r w:rsidR="008F0DFA">
        <w:rPr>
          <w:rFonts w:ascii="Verdana" w:hAnsi="Verdana" w:cs="Times New Roman"/>
          <w:b/>
          <w:bCs/>
          <w:color w:val="211D1E"/>
          <w:sz w:val="22"/>
          <w:szCs w:val="22"/>
        </w:rPr>
        <w:t>parole</w:t>
      </w:r>
      <w:r w:rsidR="00C305F7" w:rsidRPr="008C509C">
        <w:rPr>
          <w:rFonts w:ascii="Verdana" w:hAnsi="Verdana" w:cs="Times New Roman"/>
          <w:b/>
          <w:bCs/>
          <w:color w:val="211D1E"/>
          <w:sz w:val="22"/>
          <w:szCs w:val="22"/>
        </w:rPr>
        <w:t xml:space="preserve"> stranier</w:t>
      </w:r>
      <w:r w:rsidR="008F0DFA">
        <w:rPr>
          <w:rFonts w:ascii="Verdana" w:hAnsi="Verdana" w:cs="Times New Roman"/>
          <w:b/>
          <w:bCs/>
          <w:color w:val="211D1E"/>
          <w:sz w:val="22"/>
          <w:szCs w:val="22"/>
        </w:rPr>
        <w:t>e</w:t>
      </w:r>
      <w:r w:rsidR="00C305F7" w:rsidRPr="00C305F7">
        <w:rPr>
          <w:rFonts w:ascii="Verdana" w:hAnsi="Verdana" w:cs="Times New Roman"/>
          <w:color w:val="211D1E"/>
          <w:sz w:val="22"/>
          <w:szCs w:val="22"/>
        </w:rPr>
        <w:t xml:space="preserve"> utili nel settore.</w:t>
      </w:r>
    </w:p>
    <w:p w14:paraId="688B3438" w14:textId="70C1D245" w:rsidR="00C305F7" w:rsidRPr="00C305F7" w:rsidRDefault="00C305F7" w:rsidP="00C305F7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C305F7">
        <w:rPr>
          <w:rFonts w:ascii="Verdana" w:hAnsi="Verdana" w:cs="Times New Roman"/>
          <w:sz w:val="22"/>
          <w:szCs w:val="22"/>
        </w:rPr>
        <w:t xml:space="preserve">Il volume si completa con </w:t>
      </w:r>
      <w:r w:rsidRPr="00C305F7">
        <w:rPr>
          <w:rFonts w:ascii="Verdana" w:hAnsi="Verdana" w:cs="Times New Roman"/>
          <w:b/>
          <w:bCs/>
          <w:sz w:val="22"/>
          <w:szCs w:val="22"/>
        </w:rPr>
        <w:t>video tutorial</w:t>
      </w:r>
      <w:r w:rsidRPr="00C305F7">
        <w:rPr>
          <w:rFonts w:ascii="Verdana" w:hAnsi="Verdana" w:cs="Times New Roman"/>
          <w:sz w:val="22"/>
          <w:szCs w:val="22"/>
        </w:rPr>
        <w:t>, presentazioni PPT e altro materiale utile per esercitazioni e approfondimenti.</w:t>
      </w:r>
      <w:r w:rsidR="00A81F3E">
        <w:rPr>
          <w:rFonts w:ascii="Verdana" w:hAnsi="Verdana" w:cs="Times New Roman"/>
          <w:sz w:val="22"/>
          <w:szCs w:val="22"/>
        </w:rPr>
        <w:t xml:space="preserve"> Il libro è fruibile sia nella versione a stampa, sia in formato accessibile. </w:t>
      </w:r>
    </w:p>
    <w:p w14:paraId="2426B22A" w14:textId="503EF3B7" w:rsidR="00C305F7" w:rsidRPr="00C305F7" w:rsidRDefault="004D0D1F" w:rsidP="004D0D1F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C305F7">
        <w:rPr>
          <w:rFonts w:ascii="Verdana" w:hAnsi="Verdana" w:cs="Times New Roman"/>
          <w:sz w:val="22"/>
          <w:szCs w:val="22"/>
        </w:rPr>
        <w:t xml:space="preserve">Per i </w:t>
      </w:r>
      <w:r w:rsidRPr="00C305F7">
        <w:rPr>
          <w:rFonts w:ascii="Verdana" w:hAnsi="Verdana" w:cs="Times New Roman"/>
          <w:b/>
          <w:bCs/>
          <w:sz w:val="22"/>
          <w:szCs w:val="22"/>
        </w:rPr>
        <w:t>docenti</w:t>
      </w:r>
      <w:r w:rsidRPr="00C305F7">
        <w:rPr>
          <w:rFonts w:ascii="Verdana" w:hAnsi="Verdana" w:cs="Times New Roman"/>
          <w:sz w:val="22"/>
          <w:szCs w:val="22"/>
        </w:rPr>
        <w:t>, è prevista una guida</w:t>
      </w:r>
      <w:r w:rsidR="00C305F7" w:rsidRPr="00C305F7">
        <w:rPr>
          <w:rFonts w:ascii="Verdana" w:hAnsi="Verdana" w:cs="Times New Roman"/>
          <w:sz w:val="22"/>
          <w:szCs w:val="22"/>
        </w:rPr>
        <w:t>,</w:t>
      </w:r>
      <w:r w:rsidRPr="00C305F7">
        <w:rPr>
          <w:rFonts w:ascii="Verdana" w:hAnsi="Verdana" w:cs="Times New Roman"/>
          <w:sz w:val="22"/>
          <w:szCs w:val="22"/>
        </w:rPr>
        <w:t xml:space="preserve"> contenente 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materiale utile per la </w:t>
      </w:r>
      <w:r w:rsidRPr="00C305F7">
        <w:rPr>
          <w:rFonts w:ascii="Verdana" w:hAnsi="Verdana" w:cs="Times New Roman"/>
          <w:sz w:val="22"/>
          <w:szCs w:val="22"/>
        </w:rPr>
        <w:t>prog</w:t>
      </w:r>
      <w:r w:rsidR="00A81F3E">
        <w:rPr>
          <w:rFonts w:ascii="Verdana" w:hAnsi="Verdana" w:cs="Times New Roman"/>
          <w:sz w:val="22"/>
          <w:szCs w:val="22"/>
        </w:rPr>
        <w:t xml:space="preserve">ettazione </w:t>
      </w:r>
      <w:r w:rsidRPr="00C305F7">
        <w:rPr>
          <w:rFonts w:ascii="Verdana" w:hAnsi="Verdana" w:cs="Times New Roman"/>
          <w:sz w:val="22"/>
          <w:szCs w:val="22"/>
        </w:rPr>
        <w:t>didattica, suggerimenti per l’attività di compresenza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, </w:t>
      </w:r>
      <w:r w:rsidRPr="00C305F7">
        <w:rPr>
          <w:rFonts w:ascii="Verdana" w:hAnsi="Verdana" w:cs="Times New Roman"/>
          <w:sz w:val="22"/>
          <w:szCs w:val="22"/>
        </w:rPr>
        <w:t>soluzioni degli esercizi proposti in volume</w:t>
      </w:r>
      <w:r w:rsidR="00C305F7" w:rsidRPr="00C305F7">
        <w:rPr>
          <w:rFonts w:ascii="Verdana" w:hAnsi="Verdana" w:cs="Times New Roman"/>
          <w:sz w:val="22"/>
          <w:szCs w:val="22"/>
        </w:rPr>
        <w:t xml:space="preserve"> </w:t>
      </w:r>
      <w:r w:rsidRPr="00C305F7">
        <w:rPr>
          <w:rFonts w:ascii="Verdana" w:hAnsi="Verdana" w:cs="Times New Roman"/>
          <w:sz w:val="22"/>
          <w:szCs w:val="22"/>
        </w:rPr>
        <w:t xml:space="preserve">e prezioso materiale per far esercitare </w:t>
      </w:r>
      <w:r w:rsidR="00C305F7" w:rsidRPr="00C305F7">
        <w:rPr>
          <w:rFonts w:ascii="Verdana" w:hAnsi="Verdana" w:cs="Times New Roman"/>
          <w:sz w:val="22"/>
          <w:szCs w:val="22"/>
        </w:rPr>
        <w:t>la classe.</w:t>
      </w:r>
    </w:p>
    <w:sectPr w:rsidR="00C305F7" w:rsidRPr="00C305F7" w:rsidSect="009156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5422" w14:textId="77777777" w:rsidR="00974BAD" w:rsidRDefault="00974BAD">
      <w:r>
        <w:separator/>
      </w:r>
    </w:p>
  </w:endnote>
  <w:endnote w:type="continuationSeparator" w:id="0">
    <w:p w14:paraId="28304FF2" w14:textId="77777777" w:rsidR="00974BAD" w:rsidRDefault="009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Sans T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E3241" w14:textId="77777777" w:rsidR="00974BAD" w:rsidRDefault="00974BAD">
      <w:r>
        <w:separator/>
      </w:r>
    </w:p>
  </w:footnote>
  <w:footnote w:type="continuationSeparator" w:id="0">
    <w:p w14:paraId="00A0235E" w14:textId="77777777" w:rsidR="00974BAD" w:rsidRDefault="009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CAA8C" w14:textId="77777777" w:rsidR="004F3C5A" w:rsidRPr="000D60BD" w:rsidRDefault="004F3C5A" w:rsidP="0091560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1"/>
    <w:rsid w:val="00000B49"/>
    <w:rsid w:val="00060735"/>
    <w:rsid w:val="000C4934"/>
    <w:rsid w:val="001158C3"/>
    <w:rsid w:val="001421A8"/>
    <w:rsid w:val="0018075A"/>
    <w:rsid w:val="001B2287"/>
    <w:rsid w:val="001B353C"/>
    <w:rsid w:val="001D6335"/>
    <w:rsid w:val="001E2F7C"/>
    <w:rsid w:val="00222E55"/>
    <w:rsid w:val="00225EE7"/>
    <w:rsid w:val="00237242"/>
    <w:rsid w:val="002455B5"/>
    <w:rsid w:val="0026017B"/>
    <w:rsid w:val="002804BC"/>
    <w:rsid w:val="00284D6D"/>
    <w:rsid w:val="002B0612"/>
    <w:rsid w:val="003413C8"/>
    <w:rsid w:val="003623AD"/>
    <w:rsid w:val="0039314D"/>
    <w:rsid w:val="003C29FB"/>
    <w:rsid w:val="003C4861"/>
    <w:rsid w:val="003F4D70"/>
    <w:rsid w:val="00411BD7"/>
    <w:rsid w:val="00442978"/>
    <w:rsid w:val="0047092D"/>
    <w:rsid w:val="0047259D"/>
    <w:rsid w:val="00496115"/>
    <w:rsid w:val="004A2ABE"/>
    <w:rsid w:val="004D0D1F"/>
    <w:rsid w:val="004E6B34"/>
    <w:rsid w:val="004F3C5A"/>
    <w:rsid w:val="00513650"/>
    <w:rsid w:val="0057283E"/>
    <w:rsid w:val="005C2527"/>
    <w:rsid w:val="005E1C60"/>
    <w:rsid w:val="005E7C0E"/>
    <w:rsid w:val="005F4F61"/>
    <w:rsid w:val="00616BAE"/>
    <w:rsid w:val="0062007F"/>
    <w:rsid w:val="006225A2"/>
    <w:rsid w:val="006510C7"/>
    <w:rsid w:val="00680F80"/>
    <w:rsid w:val="00681FC0"/>
    <w:rsid w:val="006A0119"/>
    <w:rsid w:val="006A2461"/>
    <w:rsid w:val="006C3129"/>
    <w:rsid w:val="006C5395"/>
    <w:rsid w:val="006D331E"/>
    <w:rsid w:val="006E55DD"/>
    <w:rsid w:val="00720460"/>
    <w:rsid w:val="0074032D"/>
    <w:rsid w:val="00786463"/>
    <w:rsid w:val="007866AE"/>
    <w:rsid w:val="007F50B2"/>
    <w:rsid w:val="008002DA"/>
    <w:rsid w:val="008056B0"/>
    <w:rsid w:val="00812BF0"/>
    <w:rsid w:val="008378C6"/>
    <w:rsid w:val="00883954"/>
    <w:rsid w:val="00892517"/>
    <w:rsid w:val="008B2DB3"/>
    <w:rsid w:val="008B553C"/>
    <w:rsid w:val="008C509C"/>
    <w:rsid w:val="008F0DFA"/>
    <w:rsid w:val="00915602"/>
    <w:rsid w:val="009275D1"/>
    <w:rsid w:val="00953069"/>
    <w:rsid w:val="00974BAD"/>
    <w:rsid w:val="009A70C3"/>
    <w:rsid w:val="009E295B"/>
    <w:rsid w:val="009E5D03"/>
    <w:rsid w:val="00A37E66"/>
    <w:rsid w:val="00A70C88"/>
    <w:rsid w:val="00A81F3E"/>
    <w:rsid w:val="00A91236"/>
    <w:rsid w:val="00AA16D3"/>
    <w:rsid w:val="00AD3772"/>
    <w:rsid w:val="00AE0B94"/>
    <w:rsid w:val="00B04433"/>
    <w:rsid w:val="00BB5164"/>
    <w:rsid w:val="00C13E3E"/>
    <w:rsid w:val="00C305F7"/>
    <w:rsid w:val="00CE7DC5"/>
    <w:rsid w:val="00D24017"/>
    <w:rsid w:val="00D73B67"/>
    <w:rsid w:val="00D81D33"/>
    <w:rsid w:val="00DA3A9E"/>
    <w:rsid w:val="00DE5C63"/>
    <w:rsid w:val="00DE5F5E"/>
    <w:rsid w:val="00DE73CD"/>
    <w:rsid w:val="00DF6C84"/>
    <w:rsid w:val="00E7035C"/>
    <w:rsid w:val="00EC2591"/>
    <w:rsid w:val="00EC4E98"/>
    <w:rsid w:val="00FB43BF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F0B82"/>
  <w15:docId w15:val="{FF6ADD1B-FE14-433F-ABF5-D324444A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2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59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00B49"/>
    <w:pPr>
      <w:autoSpaceDE w:val="0"/>
      <w:autoSpaceDN w:val="0"/>
      <w:adjustRightInd w:val="0"/>
    </w:pPr>
    <w:rPr>
      <w:rFonts w:ascii="Bodoni Sans Text" w:eastAsiaTheme="minorHAnsi" w:hAnsi="Bodoni Sans Text" w:cs="Bodoni Sans Text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000B4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Cosetta Grana</vt:lpstr>
    </vt:vector>
  </TitlesOfParts>
  <Company>EDITRICE SANMARCO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Cosetta Grana</dc:title>
  <dc:creator>Tania</dc:creator>
  <cp:lastModifiedBy>Nicola Capelli</cp:lastModifiedBy>
  <cp:revision>11</cp:revision>
  <cp:lastPrinted>2018-03-02T13:29:00Z</cp:lastPrinted>
  <dcterms:created xsi:type="dcterms:W3CDTF">2018-03-02T13:43:00Z</dcterms:created>
  <dcterms:modified xsi:type="dcterms:W3CDTF">2025-03-05T16:50:00Z</dcterms:modified>
</cp:coreProperties>
</file>