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6680B" w14:textId="77777777" w:rsidR="00B17026" w:rsidRDefault="00B17026" w:rsidP="00B17026">
      <w:pPr>
        <w:spacing w:line="240" w:lineRule="auto"/>
        <w:ind w:right="-2"/>
        <w:jc w:val="center"/>
        <w:rPr>
          <w:rFonts w:ascii="Verdana" w:hAnsi="Verdana"/>
        </w:rPr>
      </w:pPr>
    </w:p>
    <w:p w14:paraId="1402570C" w14:textId="77777777" w:rsidR="00B17026" w:rsidRPr="007C59B5" w:rsidRDefault="00B17026" w:rsidP="00B17026">
      <w:pPr>
        <w:spacing w:line="240" w:lineRule="auto"/>
        <w:ind w:right="-2"/>
        <w:jc w:val="center"/>
        <w:rPr>
          <w:rFonts w:ascii="Verdana" w:hAnsi="Verdana"/>
        </w:rPr>
      </w:pPr>
      <w:r>
        <w:rPr>
          <w:rFonts w:ascii="Verdana" w:hAnsi="Verdana"/>
        </w:rPr>
        <w:t>AA.VV.</w:t>
      </w:r>
    </w:p>
    <w:p w14:paraId="38D23450" w14:textId="77777777" w:rsidR="00B17026" w:rsidRPr="007C59B5" w:rsidRDefault="00B17026" w:rsidP="00B17026">
      <w:pPr>
        <w:spacing w:line="240" w:lineRule="auto"/>
        <w:ind w:right="-2"/>
        <w:jc w:val="center"/>
        <w:rPr>
          <w:rFonts w:ascii="Verdana" w:hAnsi="Verdana"/>
        </w:rPr>
      </w:pPr>
    </w:p>
    <w:p w14:paraId="732DA971" w14:textId="77777777" w:rsidR="00B17026" w:rsidRPr="00534C46" w:rsidRDefault="00B90C1F" w:rsidP="00B17026">
      <w:pPr>
        <w:jc w:val="center"/>
        <w:rPr>
          <w:rFonts w:ascii="Verdana" w:hAnsi="Verdana"/>
          <w:b/>
          <w:sz w:val="36"/>
          <w:szCs w:val="36"/>
        </w:rPr>
      </w:pPr>
      <w:r w:rsidRPr="00534C46">
        <w:rPr>
          <w:rFonts w:ascii="Verdana" w:hAnsi="Verdana"/>
          <w:b/>
          <w:sz w:val="36"/>
          <w:szCs w:val="36"/>
        </w:rPr>
        <w:t>TECNICA DELL’AUTOMOBILE</w:t>
      </w:r>
    </w:p>
    <w:p w14:paraId="39CA3FB9" w14:textId="77777777" w:rsidR="00B17026" w:rsidRPr="00534C46" w:rsidRDefault="00B90C1F" w:rsidP="00B17026">
      <w:pPr>
        <w:jc w:val="center"/>
        <w:rPr>
          <w:rFonts w:ascii="Verdana" w:hAnsi="Verdana"/>
          <w:sz w:val="32"/>
          <w:szCs w:val="32"/>
        </w:rPr>
      </w:pPr>
      <w:r w:rsidRPr="00534C46">
        <w:rPr>
          <w:rFonts w:ascii="Verdana" w:hAnsi="Verdana"/>
          <w:sz w:val="32"/>
          <w:szCs w:val="32"/>
        </w:rPr>
        <w:t>Manuale di tecnologia dei veicoli a motor</w:t>
      </w:r>
      <w:r w:rsidR="003620EA" w:rsidRPr="00534C46">
        <w:rPr>
          <w:rFonts w:ascii="Verdana" w:hAnsi="Verdana"/>
          <w:sz w:val="32"/>
          <w:szCs w:val="32"/>
        </w:rPr>
        <w:t>e</w:t>
      </w:r>
    </w:p>
    <w:p w14:paraId="1EFB76CC" w14:textId="4F737AC3" w:rsidR="00B17026" w:rsidRPr="003620EA" w:rsidRDefault="00B90C1F" w:rsidP="00B17026">
      <w:pPr>
        <w:jc w:val="center"/>
        <w:rPr>
          <w:rFonts w:ascii="Verdana" w:hAnsi="Verdana"/>
          <w:b/>
          <w:sz w:val="28"/>
        </w:rPr>
      </w:pPr>
      <w:r>
        <w:rPr>
          <w:rFonts w:ascii="Verdana" w:hAnsi="Verdana"/>
          <w:sz w:val="28"/>
        </w:rPr>
        <w:t xml:space="preserve">pagg. </w:t>
      </w:r>
      <w:r w:rsidR="00CD1CC5">
        <w:rPr>
          <w:rFonts w:ascii="Verdana" w:hAnsi="Verdana"/>
          <w:sz w:val="28"/>
        </w:rPr>
        <w:t>800</w:t>
      </w:r>
      <w:r w:rsidR="00B17026">
        <w:rPr>
          <w:rFonts w:ascii="Verdana" w:hAnsi="Verdana"/>
          <w:sz w:val="28"/>
        </w:rPr>
        <w:t xml:space="preserve"> </w:t>
      </w:r>
      <w:r w:rsidR="00B17026" w:rsidRPr="007C59B5">
        <w:rPr>
          <w:rFonts w:ascii="Verdana" w:hAnsi="Verdana"/>
          <w:sz w:val="28"/>
        </w:rPr>
        <w:tab/>
      </w:r>
      <w:r w:rsidR="00B17026">
        <w:rPr>
          <w:rFonts w:ascii="Verdana" w:hAnsi="Verdana"/>
          <w:sz w:val="28"/>
        </w:rPr>
        <w:t xml:space="preserve"> </w:t>
      </w:r>
      <w:r w:rsidR="00B17026" w:rsidRPr="007C59B5">
        <w:rPr>
          <w:rFonts w:ascii="Verdana" w:hAnsi="Verdana"/>
          <w:sz w:val="28"/>
        </w:rPr>
        <w:t xml:space="preserve">€ </w:t>
      </w:r>
      <w:r w:rsidR="000C53A4">
        <w:rPr>
          <w:rFonts w:ascii="Verdana" w:hAnsi="Verdana"/>
          <w:sz w:val="28"/>
        </w:rPr>
        <w:t>4</w:t>
      </w:r>
      <w:r w:rsidR="00CD1CC5">
        <w:rPr>
          <w:rFonts w:ascii="Verdana" w:hAnsi="Verdana"/>
          <w:sz w:val="28"/>
        </w:rPr>
        <w:t>6</w:t>
      </w:r>
      <w:r w:rsidR="00B17026">
        <w:rPr>
          <w:rFonts w:ascii="Verdana" w:hAnsi="Verdana"/>
          <w:sz w:val="28"/>
        </w:rPr>
        <w:t>,00</w:t>
      </w:r>
      <w:r w:rsidR="00B17026">
        <w:rPr>
          <w:rFonts w:ascii="Verdana" w:hAnsi="Verdana"/>
          <w:sz w:val="28"/>
        </w:rPr>
        <w:tab/>
      </w:r>
      <w:r w:rsidR="00B17026">
        <w:rPr>
          <w:rFonts w:ascii="Verdana" w:hAnsi="Verdana"/>
          <w:sz w:val="28"/>
        </w:rPr>
        <w:tab/>
        <w:t xml:space="preserve">ISBN </w:t>
      </w:r>
      <w:r w:rsidR="00B17026" w:rsidRPr="003620EA">
        <w:rPr>
          <w:rFonts w:ascii="Verdana" w:hAnsi="Verdana"/>
          <w:b/>
          <w:sz w:val="28"/>
        </w:rPr>
        <w:t>978-88-8488-</w:t>
      </w:r>
      <w:r w:rsidR="00CD1CC5">
        <w:rPr>
          <w:rFonts w:ascii="Verdana" w:hAnsi="Verdana"/>
          <w:b/>
          <w:sz w:val="28"/>
        </w:rPr>
        <w:t>494</w:t>
      </w:r>
      <w:r w:rsidRPr="003620EA">
        <w:rPr>
          <w:rFonts w:ascii="Verdana" w:hAnsi="Verdana"/>
          <w:b/>
          <w:sz w:val="28"/>
        </w:rPr>
        <w:t>-</w:t>
      </w:r>
      <w:r w:rsidR="00CD1CC5">
        <w:rPr>
          <w:rFonts w:ascii="Verdana" w:hAnsi="Verdana"/>
          <w:b/>
          <w:sz w:val="28"/>
        </w:rPr>
        <w:t>7</w:t>
      </w:r>
    </w:p>
    <w:p w14:paraId="30093ABD" w14:textId="73150662" w:rsidR="0061431A" w:rsidRPr="007F011C" w:rsidRDefault="00D01F9F" w:rsidP="0061431A">
      <w:pPr>
        <w:spacing w:line="240" w:lineRule="auto"/>
        <w:jc w:val="center"/>
        <w:rPr>
          <w:rFonts w:ascii="Verdana" w:hAnsi="Verdana" w:cs="Arial"/>
          <w:b/>
          <w:szCs w:val="24"/>
        </w:rPr>
      </w:pPr>
      <w:r w:rsidRPr="007F011C">
        <w:rPr>
          <w:rFonts w:ascii="Verdana" w:hAnsi="Verdana" w:cs="Arial"/>
          <w:b/>
          <w:szCs w:val="24"/>
        </w:rPr>
        <w:t>N</w:t>
      </w:r>
      <w:r w:rsidR="007F011C" w:rsidRPr="007F011C">
        <w:rPr>
          <w:rFonts w:ascii="Verdana" w:hAnsi="Verdana" w:cs="Arial"/>
          <w:b/>
          <w:szCs w:val="24"/>
        </w:rPr>
        <w:t>UOVA EDIZIONE</w:t>
      </w:r>
      <w:r w:rsidR="003C4F0E" w:rsidRPr="007F011C">
        <w:rPr>
          <w:rFonts w:ascii="Verdana" w:hAnsi="Verdana" w:cs="Arial"/>
          <w:b/>
          <w:szCs w:val="24"/>
        </w:rPr>
        <w:t xml:space="preserve"> 2025</w:t>
      </w:r>
      <w:r w:rsidR="003C4F0E" w:rsidRPr="007F011C">
        <w:rPr>
          <w:rFonts w:ascii="Verdana" w:hAnsi="Verdana" w:cs="Arial"/>
          <w:b/>
          <w:szCs w:val="24"/>
        </w:rPr>
        <w:tab/>
      </w:r>
      <w:r w:rsidR="0061431A" w:rsidRPr="007F011C">
        <w:rPr>
          <w:rFonts w:ascii="Verdana" w:hAnsi="Verdana" w:cs="Arial"/>
          <w:b/>
          <w:szCs w:val="24"/>
        </w:rPr>
        <w:t>EDITRICE SAN MARCO</w:t>
      </w:r>
    </w:p>
    <w:p w14:paraId="5FCD88D5" w14:textId="77777777" w:rsidR="007F011C" w:rsidRDefault="007F011C" w:rsidP="0061431A">
      <w:pPr>
        <w:spacing w:line="240" w:lineRule="auto"/>
        <w:jc w:val="center"/>
        <w:rPr>
          <w:rFonts w:ascii="Verdana" w:hAnsi="Verdana" w:cs="Arial"/>
          <w:b/>
          <w:sz w:val="22"/>
          <w:szCs w:val="22"/>
        </w:rPr>
      </w:pPr>
    </w:p>
    <w:p w14:paraId="6D1F3B33" w14:textId="77777777" w:rsidR="0061431A" w:rsidRPr="0061431A" w:rsidRDefault="0061431A" w:rsidP="0061431A">
      <w:pPr>
        <w:spacing w:line="240" w:lineRule="auto"/>
        <w:jc w:val="center"/>
        <w:rPr>
          <w:rFonts w:ascii="Verdana" w:hAnsi="Verdana" w:cs="Arial"/>
          <w:b/>
          <w:sz w:val="16"/>
          <w:szCs w:val="16"/>
        </w:rPr>
      </w:pPr>
    </w:p>
    <w:p w14:paraId="622F0BDC" w14:textId="4B13C217" w:rsidR="00E44CA6" w:rsidRPr="007F011C" w:rsidRDefault="00E44CA6" w:rsidP="001B71C5">
      <w:pPr>
        <w:spacing w:line="240" w:lineRule="auto"/>
        <w:jc w:val="both"/>
        <w:rPr>
          <w:rFonts w:ascii="Verdana" w:hAnsi="Verdana" w:cs="Arial"/>
          <w:sz w:val="22"/>
          <w:szCs w:val="22"/>
        </w:rPr>
      </w:pPr>
      <w:r w:rsidRPr="007F011C">
        <w:rPr>
          <w:rFonts w:ascii="Verdana" w:hAnsi="Verdana" w:cs="Arial"/>
          <w:sz w:val="22"/>
          <w:szCs w:val="22"/>
        </w:rPr>
        <w:t>Si propone l’adozione di quest</w:t>
      </w:r>
      <w:r w:rsidR="003620EA" w:rsidRPr="007F011C">
        <w:rPr>
          <w:rFonts w:ascii="Verdana" w:hAnsi="Verdana" w:cs="Arial"/>
          <w:sz w:val="22"/>
          <w:szCs w:val="22"/>
        </w:rPr>
        <w:t xml:space="preserve">o nuovo testo </w:t>
      </w:r>
      <w:r w:rsidRPr="007F011C">
        <w:rPr>
          <w:rFonts w:ascii="Verdana" w:hAnsi="Verdana" w:cs="Arial"/>
          <w:sz w:val="22"/>
          <w:szCs w:val="22"/>
        </w:rPr>
        <w:t xml:space="preserve">di tecnologia professionale dei veicoli a motore </w:t>
      </w:r>
      <w:r w:rsidR="003620EA" w:rsidRPr="007F011C">
        <w:rPr>
          <w:rFonts w:ascii="Verdana" w:hAnsi="Verdana" w:cs="Arial"/>
          <w:sz w:val="22"/>
          <w:szCs w:val="22"/>
        </w:rPr>
        <w:t xml:space="preserve">- </w:t>
      </w:r>
      <w:r w:rsidR="00787983" w:rsidRPr="007F011C">
        <w:rPr>
          <w:rFonts w:ascii="Verdana" w:hAnsi="Verdana" w:cs="Arial"/>
          <w:sz w:val="22"/>
          <w:szCs w:val="22"/>
        </w:rPr>
        <w:t>edizione</w:t>
      </w:r>
      <w:r w:rsidR="003620EA" w:rsidRPr="007F011C">
        <w:rPr>
          <w:rFonts w:ascii="Verdana" w:hAnsi="Verdana" w:cs="Arial"/>
          <w:sz w:val="22"/>
          <w:szCs w:val="22"/>
        </w:rPr>
        <w:t xml:space="preserve"> aggiornata ed arricchita - </w:t>
      </w:r>
      <w:r w:rsidRPr="007F011C">
        <w:rPr>
          <w:rFonts w:ascii="Verdana" w:hAnsi="Verdana" w:cs="Arial"/>
          <w:sz w:val="22"/>
          <w:szCs w:val="22"/>
        </w:rPr>
        <w:t>perché costituisce un</w:t>
      </w:r>
      <w:r w:rsidR="003620EA" w:rsidRPr="007F011C">
        <w:rPr>
          <w:rFonts w:ascii="Verdana" w:hAnsi="Verdana" w:cs="Arial"/>
          <w:sz w:val="22"/>
          <w:szCs w:val="22"/>
        </w:rPr>
        <w:t xml:space="preserve"> </w:t>
      </w:r>
      <w:r w:rsidRPr="007F011C">
        <w:rPr>
          <w:rFonts w:ascii="Verdana" w:hAnsi="Verdana" w:cs="Arial"/>
          <w:b/>
          <w:sz w:val="22"/>
          <w:szCs w:val="22"/>
        </w:rPr>
        <w:t>manuale teorico ed operativo</w:t>
      </w:r>
      <w:r w:rsidR="00787983" w:rsidRPr="007F011C">
        <w:rPr>
          <w:rFonts w:ascii="Verdana" w:hAnsi="Verdana" w:cs="Arial"/>
          <w:b/>
          <w:sz w:val="22"/>
          <w:szCs w:val="22"/>
        </w:rPr>
        <w:t xml:space="preserve"> completo</w:t>
      </w:r>
      <w:r w:rsidR="00B53A79" w:rsidRPr="007F011C">
        <w:rPr>
          <w:rFonts w:ascii="Verdana" w:hAnsi="Verdana" w:cs="Arial"/>
          <w:b/>
          <w:sz w:val="22"/>
          <w:szCs w:val="22"/>
        </w:rPr>
        <w:t xml:space="preserve"> e uno strumento indispensabile</w:t>
      </w:r>
      <w:r w:rsidRPr="007F011C">
        <w:rPr>
          <w:rFonts w:ascii="Verdana" w:hAnsi="Verdana" w:cs="Arial"/>
          <w:sz w:val="22"/>
          <w:szCs w:val="22"/>
        </w:rPr>
        <w:t xml:space="preserve"> per gli utenti scolastici e per i futuri professionisti specializzati del settore meccanico </w:t>
      </w:r>
      <w:r w:rsidR="003620EA" w:rsidRPr="007F011C">
        <w:rPr>
          <w:rFonts w:ascii="Verdana" w:hAnsi="Verdana" w:cs="Arial"/>
          <w:sz w:val="22"/>
          <w:szCs w:val="22"/>
        </w:rPr>
        <w:t xml:space="preserve">ed </w:t>
      </w:r>
      <w:r w:rsidRPr="007F011C">
        <w:rPr>
          <w:rFonts w:ascii="Verdana" w:hAnsi="Verdana" w:cs="Arial"/>
          <w:sz w:val="22"/>
          <w:szCs w:val="22"/>
        </w:rPr>
        <w:t>automobilistico.</w:t>
      </w:r>
    </w:p>
    <w:p w14:paraId="5237E589" w14:textId="77777777" w:rsidR="00787983" w:rsidRPr="007F011C" w:rsidRDefault="00787983" w:rsidP="00787983">
      <w:pPr>
        <w:spacing w:line="240" w:lineRule="auto"/>
        <w:jc w:val="both"/>
        <w:rPr>
          <w:rFonts w:ascii="Verdana" w:hAnsi="Verdana" w:cs="Arial"/>
          <w:sz w:val="22"/>
          <w:szCs w:val="22"/>
        </w:rPr>
      </w:pPr>
    </w:p>
    <w:p w14:paraId="1CA94028" w14:textId="3EB0B65D" w:rsidR="00787983" w:rsidRPr="007F011C" w:rsidRDefault="00787983" w:rsidP="00787983">
      <w:pPr>
        <w:spacing w:line="240" w:lineRule="auto"/>
        <w:jc w:val="both"/>
        <w:rPr>
          <w:rFonts w:ascii="Verdana" w:hAnsi="Verdana" w:cs="Arial"/>
          <w:sz w:val="22"/>
          <w:szCs w:val="22"/>
        </w:rPr>
      </w:pPr>
      <w:r w:rsidRPr="007F011C">
        <w:rPr>
          <w:rFonts w:ascii="Verdana" w:hAnsi="Verdana" w:cs="Arial"/>
          <w:sz w:val="22"/>
          <w:szCs w:val="22"/>
        </w:rPr>
        <w:t xml:space="preserve">Questa edizione integra le innovazioni più </w:t>
      </w:r>
      <w:r w:rsidR="00313AFA" w:rsidRPr="007F011C">
        <w:rPr>
          <w:rFonts w:ascii="Verdana" w:hAnsi="Verdana" w:cs="Arial"/>
          <w:sz w:val="22"/>
          <w:szCs w:val="22"/>
        </w:rPr>
        <w:t>recenti</w:t>
      </w:r>
      <w:r w:rsidRPr="007F011C">
        <w:rPr>
          <w:rFonts w:ascii="Verdana" w:hAnsi="Verdana" w:cs="Arial"/>
          <w:sz w:val="22"/>
          <w:szCs w:val="22"/>
        </w:rPr>
        <w:t xml:space="preserve"> sui </w:t>
      </w:r>
      <w:r w:rsidRPr="007F011C">
        <w:rPr>
          <w:rFonts w:ascii="Verdana" w:hAnsi="Verdana" w:cs="Arial"/>
          <w:b/>
          <w:bCs/>
          <w:sz w:val="22"/>
          <w:szCs w:val="22"/>
        </w:rPr>
        <w:t>sistemi di trazione alternativi e la mobilità sostenibile</w:t>
      </w:r>
      <w:r w:rsidRPr="007F011C">
        <w:rPr>
          <w:rFonts w:ascii="Verdana" w:hAnsi="Verdana" w:cs="Arial"/>
          <w:sz w:val="22"/>
          <w:szCs w:val="22"/>
        </w:rPr>
        <w:t xml:space="preserve">: i </w:t>
      </w:r>
      <w:r w:rsidRPr="007F011C">
        <w:rPr>
          <w:rFonts w:ascii="Verdana" w:hAnsi="Verdana" w:cs="Arial"/>
          <w:b/>
          <w:bCs/>
          <w:sz w:val="22"/>
          <w:szCs w:val="22"/>
        </w:rPr>
        <w:t>veicoli elettrici</w:t>
      </w:r>
      <w:r w:rsidRPr="007F011C">
        <w:rPr>
          <w:rFonts w:ascii="Verdana" w:hAnsi="Verdana" w:cs="Arial"/>
          <w:sz w:val="22"/>
          <w:szCs w:val="22"/>
        </w:rPr>
        <w:t xml:space="preserve">, le varie tipologie di </w:t>
      </w:r>
      <w:r w:rsidRPr="007F011C">
        <w:rPr>
          <w:rFonts w:ascii="Verdana" w:hAnsi="Verdana" w:cs="Arial"/>
          <w:b/>
          <w:bCs/>
          <w:sz w:val="22"/>
          <w:szCs w:val="22"/>
        </w:rPr>
        <w:t>motore ibrido</w:t>
      </w:r>
      <w:r w:rsidR="00313AFA" w:rsidRPr="007F011C">
        <w:rPr>
          <w:rFonts w:ascii="Verdana" w:hAnsi="Verdana" w:cs="Arial"/>
          <w:sz w:val="22"/>
          <w:szCs w:val="22"/>
        </w:rPr>
        <w:t xml:space="preserve">, </w:t>
      </w:r>
      <w:r w:rsidRPr="007F011C">
        <w:rPr>
          <w:rFonts w:ascii="Verdana" w:hAnsi="Verdana" w:cs="Arial"/>
          <w:sz w:val="22"/>
          <w:szCs w:val="22"/>
        </w:rPr>
        <w:t>i sistemi a celle a combustibile</w:t>
      </w:r>
      <w:r w:rsidR="00313AFA" w:rsidRPr="007F011C">
        <w:rPr>
          <w:rFonts w:ascii="Verdana" w:hAnsi="Verdana" w:cs="Arial"/>
          <w:sz w:val="22"/>
          <w:szCs w:val="22"/>
        </w:rPr>
        <w:t xml:space="preserve"> e le relative normative</w:t>
      </w:r>
      <w:r w:rsidRPr="007F011C">
        <w:rPr>
          <w:rFonts w:ascii="Verdana" w:hAnsi="Verdana" w:cs="Arial"/>
          <w:sz w:val="22"/>
          <w:szCs w:val="22"/>
        </w:rPr>
        <w:t>. Inoltre, analizza le tipologie di auto a guida autonoma e connesse alla rete satellitare e internet, i sistemi di sicurezza con tecnologie avanzate di nuova generazione, i dispositivi elettronici in dotazione e i metodi di diagnosi e riparazione degli stessi.</w:t>
      </w:r>
      <w:r w:rsidR="009804FA" w:rsidRPr="007F011C">
        <w:rPr>
          <w:rFonts w:ascii="Verdana" w:hAnsi="Verdana" w:cs="Arial"/>
          <w:sz w:val="22"/>
          <w:szCs w:val="22"/>
        </w:rPr>
        <w:t xml:space="preserve"> </w:t>
      </w:r>
    </w:p>
    <w:p w14:paraId="18E1C5A9" w14:textId="77777777" w:rsidR="00B53A79" w:rsidRPr="007F011C" w:rsidRDefault="00B53A79" w:rsidP="00787983">
      <w:pPr>
        <w:spacing w:line="240" w:lineRule="auto"/>
        <w:jc w:val="both"/>
        <w:rPr>
          <w:rFonts w:ascii="Verdana" w:hAnsi="Verdana" w:cs="Arial"/>
          <w:sz w:val="22"/>
          <w:szCs w:val="22"/>
        </w:rPr>
      </w:pPr>
    </w:p>
    <w:p w14:paraId="50D6740F" w14:textId="1CD1798B" w:rsidR="009804FA" w:rsidRPr="007F011C" w:rsidRDefault="00B53A79" w:rsidP="009804FA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bCs/>
          <w:sz w:val="22"/>
          <w:szCs w:val="22"/>
        </w:rPr>
        <w:t>I</w:t>
      </w:r>
      <w:r w:rsidR="00B90C1F" w:rsidRPr="007F011C">
        <w:rPr>
          <w:rFonts w:ascii="Verdana" w:hAnsi="Verdana"/>
          <w:bCs/>
          <w:sz w:val="22"/>
          <w:szCs w:val="22"/>
        </w:rPr>
        <w:t xml:space="preserve">l materiale è organizzato e suddiviso in </w:t>
      </w:r>
      <w:r w:rsidR="00B90C1F" w:rsidRPr="007F011C">
        <w:rPr>
          <w:rFonts w:ascii="Verdana" w:hAnsi="Verdana"/>
          <w:b/>
          <w:bCs/>
          <w:sz w:val="22"/>
          <w:szCs w:val="22"/>
        </w:rPr>
        <w:t xml:space="preserve">capitoli dotati ciascuno di una </w:t>
      </w:r>
      <w:r w:rsidR="00B90C1F" w:rsidRPr="007F011C">
        <w:rPr>
          <w:rFonts w:ascii="Verdana" w:hAnsi="Verdana"/>
          <w:b/>
          <w:sz w:val="22"/>
          <w:szCs w:val="22"/>
        </w:rPr>
        <w:t>propria autonomia didattica</w:t>
      </w:r>
      <w:r w:rsidR="00B90C1F" w:rsidRPr="007F011C">
        <w:rPr>
          <w:rFonts w:ascii="Verdana" w:hAnsi="Verdana"/>
          <w:sz w:val="22"/>
          <w:szCs w:val="22"/>
        </w:rPr>
        <w:t xml:space="preserve"> (</w:t>
      </w:r>
      <w:r w:rsidR="003620EA" w:rsidRPr="007F011C">
        <w:rPr>
          <w:rFonts w:ascii="Verdana" w:hAnsi="Verdana"/>
          <w:sz w:val="22"/>
          <w:szCs w:val="22"/>
        </w:rPr>
        <w:t>con contestuali riferimenti a concetti</w:t>
      </w:r>
      <w:r w:rsidR="00B90C1F" w:rsidRPr="007F011C">
        <w:rPr>
          <w:rFonts w:ascii="Verdana" w:hAnsi="Verdana"/>
          <w:sz w:val="22"/>
          <w:szCs w:val="22"/>
        </w:rPr>
        <w:t xml:space="preserve"> generali </w:t>
      </w:r>
      <w:r w:rsidR="003620EA" w:rsidRPr="007F011C">
        <w:rPr>
          <w:rFonts w:ascii="Verdana" w:hAnsi="Verdana"/>
          <w:sz w:val="22"/>
          <w:szCs w:val="22"/>
        </w:rPr>
        <w:t xml:space="preserve">e correlati </w:t>
      </w:r>
      <w:r w:rsidR="00B90C1F" w:rsidRPr="007F011C">
        <w:rPr>
          <w:rFonts w:ascii="Verdana" w:hAnsi="Verdana"/>
          <w:sz w:val="22"/>
          <w:szCs w:val="22"/>
        </w:rPr>
        <w:t>di fisica o di elettronica</w:t>
      </w:r>
      <w:r w:rsidR="003620EA" w:rsidRPr="007F011C">
        <w:rPr>
          <w:rFonts w:ascii="Verdana" w:hAnsi="Verdana"/>
          <w:sz w:val="22"/>
          <w:szCs w:val="22"/>
        </w:rPr>
        <w:t>, inerenti</w:t>
      </w:r>
      <w:r w:rsidR="00B90C1F" w:rsidRPr="007F011C">
        <w:rPr>
          <w:rFonts w:ascii="Verdana" w:hAnsi="Verdana"/>
          <w:sz w:val="22"/>
          <w:szCs w:val="22"/>
        </w:rPr>
        <w:t>).</w:t>
      </w:r>
    </w:p>
    <w:p w14:paraId="4E2F4B60" w14:textId="77777777" w:rsidR="009804FA" w:rsidRPr="007F011C" w:rsidRDefault="009804FA" w:rsidP="009804FA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 xml:space="preserve">La grafica </w:t>
      </w:r>
      <w:r w:rsidRPr="007F011C">
        <w:rPr>
          <w:rFonts w:ascii="Verdana" w:hAnsi="Verdana"/>
          <w:b/>
          <w:bCs/>
          <w:sz w:val="22"/>
          <w:szCs w:val="22"/>
          <w:u w:val="single"/>
        </w:rPr>
        <w:t xml:space="preserve">interamente a colori </w:t>
      </w:r>
      <w:r w:rsidRPr="007F011C">
        <w:rPr>
          <w:rFonts w:ascii="Verdana" w:hAnsi="Verdana"/>
          <w:sz w:val="22"/>
          <w:szCs w:val="22"/>
        </w:rPr>
        <w:t xml:space="preserve">consente di esaminare nel dettaglio, in 22 capitoli, i fondamentali aspetti della tecnica degli autoveicoli: </w:t>
      </w:r>
    </w:p>
    <w:p w14:paraId="076B9040" w14:textId="77777777" w:rsidR="009804FA" w:rsidRPr="007F011C" w:rsidRDefault="009804FA" w:rsidP="009804FA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 xml:space="preserve">– </w:t>
      </w:r>
      <w:r w:rsidRPr="007F011C">
        <w:rPr>
          <w:rFonts w:ascii="Verdana" w:hAnsi="Verdana"/>
          <w:b/>
          <w:bCs/>
          <w:sz w:val="22"/>
          <w:szCs w:val="22"/>
          <w:u w:val="single"/>
        </w:rPr>
        <w:t>tecnologia meccanica</w:t>
      </w:r>
      <w:r w:rsidRPr="007F011C">
        <w:rPr>
          <w:rFonts w:ascii="Verdana" w:hAnsi="Verdana"/>
          <w:sz w:val="22"/>
          <w:szCs w:val="22"/>
        </w:rPr>
        <w:t xml:space="preserve">, con la metrologia, le lavorazioni dei metalli, le materie prime, i comandi automatici delle macchine; </w:t>
      </w:r>
    </w:p>
    <w:p w14:paraId="448989B8" w14:textId="77777777" w:rsidR="009804FA" w:rsidRPr="007F011C" w:rsidRDefault="009804FA" w:rsidP="009804FA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 xml:space="preserve">– nozioni basilari di </w:t>
      </w:r>
      <w:r w:rsidRPr="007F011C">
        <w:rPr>
          <w:rFonts w:ascii="Verdana" w:hAnsi="Verdana"/>
          <w:b/>
          <w:bCs/>
          <w:sz w:val="22"/>
          <w:szCs w:val="22"/>
          <w:u w:val="single"/>
        </w:rPr>
        <w:t xml:space="preserve">informatica </w:t>
      </w:r>
      <w:r w:rsidRPr="007F011C">
        <w:rPr>
          <w:rFonts w:ascii="Verdana" w:hAnsi="Verdana"/>
          <w:sz w:val="22"/>
          <w:szCs w:val="22"/>
        </w:rPr>
        <w:t xml:space="preserve">per le diagnosi automobilistiche; </w:t>
      </w:r>
    </w:p>
    <w:p w14:paraId="6B752099" w14:textId="77777777" w:rsidR="009804FA" w:rsidRPr="007F011C" w:rsidRDefault="009804FA" w:rsidP="009804FA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>– elementi di elettrotecnica con riferimenti all’</w:t>
      </w:r>
      <w:proofErr w:type="spellStart"/>
      <w:r w:rsidRPr="007F011C">
        <w:rPr>
          <w:rFonts w:ascii="Verdana" w:hAnsi="Verdana"/>
          <w:b/>
          <w:bCs/>
          <w:sz w:val="22"/>
          <w:szCs w:val="22"/>
          <w:u w:val="single"/>
        </w:rPr>
        <w:t>autotronica</w:t>
      </w:r>
      <w:proofErr w:type="spellEnd"/>
      <w:r w:rsidRPr="007F011C">
        <w:rPr>
          <w:rFonts w:ascii="Verdana" w:hAnsi="Verdana"/>
          <w:sz w:val="22"/>
          <w:szCs w:val="22"/>
        </w:rPr>
        <w:t xml:space="preserve">; </w:t>
      </w:r>
    </w:p>
    <w:p w14:paraId="6533F206" w14:textId="2B308F7B" w:rsidR="001828BA" w:rsidRPr="007F011C" w:rsidRDefault="009804FA" w:rsidP="009804FA">
      <w:pPr>
        <w:spacing w:line="240" w:lineRule="auto"/>
        <w:jc w:val="both"/>
        <w:rPr>
          <w:rFonts w:ascii="Verdana" w:hAnsi="Verdana"/>
          <w:b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 xml:space="preserve">– le tipologie di motori, le trasmissioni, le carrozzerie, i telai, gli pneumatici, l’apparato elettrico ed elettronico, arricchito con le ultime innovative tecnologie. </w:t>
      </w:r>
    </w:p>
    <w:p w14:paraId="65FB2BF5" w14:textId="77777777" w:rsidR="00313AFA" w:rsidRPr="007F011C" w:rsidRDefault="00313AFA" w:rsidP="001B71C5">
      <w:pPr>
        <w:spacing w:line="240" w:lineRule="auto"/>
        <w:jc w:val="both"/>
        <w:rPr>
          <w:rFonts w:ascii="Verdana" w:hAnsi="Verdana"/>
          <w:sz w:val="22"/>
          <w:szCs w:val="22"/>
        </w:rPr>
      </w:pPr>
    </w:p>
    <w:p w14:paraId="14D8CAB1" w14:textId="1C50E202" w:rsidR="000C46B9" w:rsidRPr="007F011C" w:rsidRDefault="000C46B9" w:rsidP="001B71C5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>Accanto alla descrizione dell’argomento, sempre fatta in modo chiaro</w:t>
      </w:r>
      <w:r w:rsidR="001B71C5" w:rsidRPr="007F011C">
        <w:rPr>
          <w:rFonts w:ascii="Verdana" w:hAnsi="Verdana"/>
          <w:sz w:val="22"/>
          <w:szCs w:val="22"/>
        </w:rPr>
        <w:t>,</w:t>
      </w:r>
      <w:r w:rsidRPr="007F011C">
        <w:rPr>
          <w:rFonts w:ascii="Verdana" w:hAnsi="Verdana"/>
          <w:sz w:val="22"/>
          <w:szCs w:val="22"/>
        </w:rPr>
        <w:t xml:space="preserve"> conciso e utilizzando </w:t>
      </w:r>
      <w:r w:rsidR="001B71C5" w:rsidRPr="007F011C">
        <w:rPr>
          <w:rFonts w:ascii="Verdana" w:hAnsi="Verdana"/>
          <w:sz w:val="22"/>
          <w:szCs w:val="22"/>
        </w:rPr>
        <w:t xml:space="preserve">un </w:t>
      </w:r>
      <w:r w:rsidRPr="007F011C">
        <w:rPr>
          <w:rFonts w:ascii="Verdana" w:hAnsi="Verdana"/>
          <w:sz w:val="22"/>
          <w:szCs w:val="22"/>
        </w:rPr>
        <w:t xml:space="preserve">appropriato linguaggio tecnico, sono inserite, in appositi box, preziose </w:t>
      </w:r>
      <w:r w:rsidRPr="007F011C">
        <w:rPr>
          <w:rFonts w:ascii="Verdana" w:hAnsi="Verdana"/>
          <w:b/>
          <w:sz w:val="22"/>
          <w:szCs w:val="22"/>
        </w:rPr>
        <w:t>indicazioni pratiche</w:t>
      </w:r>
      <w:r w:rsidRPr="007F011C">
        <w:rPr>
          <w:rFonts w:ascii="Verdana" w:hAnsi="Verdana"/>
          <w:sz w:val="22"/>
          <w:szCs w:val="22"/>
        </w:rPr>
        <w:t xml:space="preserve">, </w:t>
      </w:r>
      <w:r w:rsidRPr="007F011C">
        <w:rPr>
          <w:rFonts w:ascii="Verdana" w:hAnsi="Verdana"/>
          <w:b/>
          <w:sz w:val="22"/>
          <w:szCs w:val="22"/>
        </w:rPr>
        <w:t>indicazioni di manutenzione</w:t>
      </w:r>
      <w:r w:rsidRPr="007F011C">
        <w:rPr>
          <w:rFonts w:ascii="Verdana" w:hAnsi="Verdana"/>
          <w:sz w:val="22"/>
          <w:szCs w:val="22"/>
        </w:rPr>
        <w:t xml:space="preserve"> e </w:t>
      </w:r>
      <w:r w:rsidRPr="007F011C">
        <w:rPr>
          <w:rFonts w:ascii="Verdana" w:hAnsi="Verdana"/>
          <w:b/>
          <w:sz w:val="22"/>
          <w:szCs w:val="22"/>
        </w:rPr>
        <w:t>indicazioni per le officine</w:t>
      </w:r>
      <w:r w:rsidRPr="007F011C">
        <w:rPr>
          <w:rFonts w:ascii="Verdana" w:hAnsi="Verdana"/>
          <w:sz w:val="22"/>
          <w:szCs w:val="22"/>
        </w:rPr>
        <w:t xml:space="preserve">, particolarmente utili per focalizzare l’aspetto pratico che dovrà essere poi </w:t>
      </w:r>
      <w:r w:rsidR="00534C46" w:rsidRPr="007F011C">
        <w:rPr>
          <w:rFonts w:ascii="Verdana" w:hAnsi="Verdana"/>
          <w:sz w:val="22"/>
          <w:szCs w:val="22"/>
        </w:rPr>
        <w:t>svolto</w:t>
      </w:r>
      <w:r w:rsidRPr="007F011C">
        <w:rPr>
          <w:rFonts w:ascii="Verdana" w:hAnsi="Verdana"/>
          <w:sz w:val="22"/>
          <w:szCs w:val="22"/>
        </w:rPr>
        <w:t xml:space="preserve"> dal futuro operatore in officina.</w:t>
      </w:r>
    </w:p>
    <w:p w14:paraId="5BE49B1A" w14:textId="39C2CBDD" w:rsidR="00B90C1F" w:rsidRPr="007F011C" w:rsidRDefault="00B90C1F" w:rsidP="001B71C5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 xml:space="preserve">Il testo è arricchito, non solo alla fine del capitolo, da numerose </w:t>
      </w:r>
      <w:r w:rsidRPr="007F011C">
        <w:rPr>
          <w:rFonts w:ascii="Verdana" w:hAnsi="Verdana"/>
          <w:b/>
          <w:sz w:val="22"/>
          <w:szCs w:val="22"/>
        </w:rPr>
        <w:t>domande di ripasso</w:t>
      </w:r>
      <w:r w:rsidRPr="007F011C">
        <w:rPr>
          <w:rFonts w:ascii="Verdana" w:hAnsi="Verdana"/>
          <w:sz w:val="22"/>
          <w:szCs w:val="22"/>
        </w:rPr>
        <w:t xml:space="preserve"> per testare quanto si è appreso dell’argomento trattato</w:t>
      </w:r>
      <w:r w:rsidR="000C46B9" w:rsidRPr="007F011C">
        <w:rPr>
          <w:rFonts w:ascii="Verdana" w:hAnsi="Verdana"/>
          <w:sz w:val="22"/>
          <w:szCs w:val="22"/>
        </w:rPr>
        <w:t xml:space="preserve">. </w:t>
      </w:r>
    </w:p>
    <w:p w14:paraId="6C1F1420" w14:textId="34715221" w:rsidR="001B71C5" w:rsidRPr="007F011C" w:rsidRDefault="00065B2D" w:rsidP="007F011C">
      <w:pPr>
        <w:spacing w:before="120" w:after="120" w:line="240" w:lineRule="auto"/>
        <w:jc w:val="both"/>
        <w:rPr>
          <w:rFonts w:ascii="Verdana" w:hAnsi="Verdana" w:cstheme="minorHAnsi"/>
          <w:sz w:val="22"/>
          <w:szCs w:val="22"/>
        </w:rPr>
      </w:pPr>
      <w:r w:rsidRPr="007F011C">
        <w:rPr>
          <w:rFonts w:ascii="Verdana" w:hAnsi="Verdana" w:cstheme="minorHAnsi"/>
          <w:sz w:val="22"/>
          <w:szCs w:val="22"/>
        </w:rPr>
        <w:t xml:space="preserve">Inoltre, </w:t>
      </w:r>
      <w:r w:rsidRPr="007F011C">
        <w:rPr>
          <w:rFonts w:ascii="Verdana" w:hAnsi="Verdana" w:cstheme="minorHAnsi"/>
          <w:b/>
          <w:bCs/>
          <w:sz w:val="22"/>
          <w:szCs w:val="22"/>
        </w:rPr>
        <w:t>quiz</w:t>
      </w:r>
      <w:r w:rsidRPr="007F011C">
        <w:rPr>
          <w:rFonts w:ascii="Verdana" w:hAnsi="Verdana" w:cstheme="minorHAnsi"/>
          <w:sz w:val="22"/>
          <w:szCs w:val="22"/>
        </w:rPr>
        <w:t xml:space="preserve"> a risposta chiusa con</w:t>
      </w:r>
      <w:r w:rsidR="00034822" w:rsidRPr="007F011C">
        <w:rPr>
          <w:rFonts w:ascii="Verdana" w:hAnsi="Verdana" w:cstheme="minorHAnsi"/>
          <w:sz w:val="22"/>
          <w:szCs w:val="22"/>
        </w:rPr>
        <w:t xml:space="preserve"> autovalutazione immediata sono disponibili nella versione digitale e-book</w:t>
      </w:r>
      <w:r w:rsidR="003C4F0E" w:rsidRPr="007F011C">
        <w:rPr>
          <w:rFonts w:ascii="Verdana" w:hAnsi="Verdana" w:cstheme="minorHAnsi"/>
          <w:sz w:val="22"/>
          <w:szCs w:val="22"/>
        </w:rPr>
        <w:t>+.</w:t>
      </w:r>
    </w:p>
    <w:p w14:paraId="7F540E1A" w14:textId="5790AC15" w:rsidR="00B90C1F" w:rsidRPr="007F011C" w:rsidRDefault="001B71C5" w:rsidP="001B71C5">
      <w:pPr>
        <w:spacing w:line="240" w:lineRule="auto"/>
        <w:jc w:val="both"/>
        <w:rPr>
          <w:rFonts w:ascii="Verdana" w:hAnsi="Verdana"/>
          <w:sz w:val="22"/>
          <w:szCs w:val="22"/>
        </w:rPr>
      </w:pPr>
      <w:r w:rsidRPr="007F011C">
        <w:rPr>
          <w:rFonts w:ascii="Verdana" w:hAnsi="Verdana"/>
          <w:sz w:val="22"/>
          <w:szCs w:val="22"/>
        </w:rPr>
        <w:t>Il testo dispone di una</w:t>
      </w:r>
      <w:r w:rsidR="000C46B9" w:rsidRPr="007F011C">
        <w:rPr>
          <w:rFonts w:ascii="Verdana" w:hAnsi="Verdana"/>
          <w:sz w:val="22"/>
          <w:szCs w:val="22"/>
        </w:rPr>
        <w:t xml:space="preserve"> </w:t>
      </w:r>
      <w:r w:rsidR="000C46B9" w:rsidRPr="007F011C">
        <w:rPr>
          <w:rFonts w:ascii="Verdana" w:hAnsi="Verdana"/>
          <w:b/>
          <w:sz w:val="22"/>
          <w:szCs w:val="22"/>
        </w:rPr>
        <w:t>Guida per il docente</w:t>
      </w:r>
      <w:r w:rsidR="000C46B9" w:rsidRPr="007F011C">
        <w:rPr>
          <w:rFonts w:ascii="Verdana" w:hAnsi="Verdana"/>
          <w:sz w:val="22"/>
          <w:szCs w:val="22"/>
        </w:rPr>
        <w:t xml:space="preserve"> contenent</w:t>
      </w:r>
      <w:r w:rsidR="00D32674" w:rsidRPr="007F011C">
        <w:rPr>
          <w:rFonts w:ascii="Verdana" w:hAnsi="Verdana"/>
          <w:sz w:val="22"/>
          <w:szCs w:val="22"/>
        </w:rPr>
        <w:t>e suggerimenti</w:t>
      </w:r>
      <w:r w:rsidR="000C46B9" w:rsidRPr="007F011C">
        <w:rPr>
          <w:rFonts w:ascii="Verdana" w:hAnsi="Verdana"/>
          <w:sz w:val="22"/>
          <w:szCs w:val="22"/>
        </w:rPr>
        <w:t xml:space="preserve"> di programmazione didattica, </w:t>
      </w:r>
      <w:r w:rsidR="00B90C1F" w:rsidRPr="007F011C">
        <w:rPr>
          <w:rFonts w:ascii="Verdana" w:hAnsi="Verdana"/>
          <w:sz w:val="22"/>
          <w:szCs w:val="22"/>
        </w:rPr>
        <w:t>le soluzioni a tutte le domande</w:t>
      </w:r>
      <w:r w:rsidR="000C46B9" w:rsidRPr="007F011C">
        <w:rPr>
          <w:rFonts w:ascii="Verdana" w:hAnsi="Verdana"/>
          <w:sz w:val="22"/>
          <w:szCs w:val="22"/>
        </w:rPr>
        <w:t xml:space="preserve"> presenti nel testo</w:t>
      </w:r>
      <w:r w:rsidR="00D32674" w:rsidRPr="007F011C">
        <w:rPr>
          <w:rFonts w:ascii="Verdana" w:hAnsi="Verdana"/>
          <w:sz w:val="22"/>
          <w:szCs w:val="22"/>
        </w:rPr>
        <w:t xml:space="preserve"> e</w:t>
      </w:r>
      <w:r w:rsidR="00D32674" w:rsidRPr="007F011C">
        <w:rPr>
          <w:rFonts w:ascii="Verdana" w:hAnsi="Verdana"/>
          <w:b/>
          <w:bCs/>
          <w:sz w:val="22"/>
          <w:szCs w:val="22"/>
        </w:rPr>
        <w:t xml:space="preserve"> quiz sommativi per la valutazione degli apprendimenti</w:t>
      </w:r>
      <w:r w:rsidR="00D32674" w:rsidRPr="007F011C">
        <w:rPr>
          <w:rFonts w:ascii="Verdana" w:hAnsi="Verdana"/>
          <w:sz w:val="22"/>
          <w:szCs w:val="22"/>
        </w:rPr>
        <w:t>.</w:t>
      </w:r>
    </w:p>
    <w:p w14:paraId="54F39509" w14:textId="77777777" w:rsidR="00D32674" w:rsidRPr="001B71C5" w:rsidRDefault="00D32674">
      <w:pPr>
        <w:spacing w:before="120" w:after="120" w:line="240" w:lineRule="auto"/>
        <w:jc w:val="both"/>
        <w:rPr>
          <w:rFonts w:ascii="Verdana" w:hAnsi="Verdana"/>
          <w:sz w:val="22"/>
          <w:szCs w:val="22"/>
        </w:rPr>
      </w:pPr>
    </w:p>
    <w:sectPr w:rsidR="00D32674" w:rsidRPr="001B71C5" w:rsidSect="00B17026">
      <w:headerReference w:type="default" r:id="rId10"/>
      <w:pgSz w:w="11906" w:h="16838"/>
      <w:pgMar w:top="567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B5AAFA" w14:textId="77777777" w:rsidR="0088553E" w:rsidRDefault="0088553E" w:rsidP="00B17026">
      <w:pPr>
        <w:spacing w:line="240" w:lineRule="auto"/>
      </w:pPr>
      <w:r>
        <w:separator/>
      </w:r>
    </w:p>
  </w:endnote>
  <w:endnote w:type="continuationSeparator" w:id="0">
    <w:p w14:paraId="3634BB66" w14:textId="77777777" w:rsidR="0088553E" w:rsidRDefault="0088553E" w:rsidP="00B170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TC New Baskerville St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12D5F3" w14:textId="77777777" w:rsidR="0088553E" w:rsidRDefault="0088553E" w:rsidP="00B17026">
      <w:pPr>
        <w:spacing w:line="240" w:lineRule="auto"/>
      </w:pPr>
      <w:r>
        <w:separator/>
      </w:r>
    </w:p>
  </w:footnote>
  <w:footnote w:type="continuationSeparator" w:id="0">
    <w:p w14:paraId="120299A1" w14:textId="77777777" w:rsidR="0088553E" w:rsidRDefault="0088553E" w:rsidP="00B170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C0A61" w14:textId="77777777" w:rsidR="008637D0" w:rsidRPr="000610A7" w:rsidRDefault="008637D0" w:rsidP="008637D0">
    <w:pPr>
      <w:pStyle w:val="Intestazione"/>
      <w:shd w:val="clear" w:color="auto" w:fill="CCFFCC"/>
      <w:jc w:val="center"/>
      <w:rPr>
        <w:rFonts w:ascii="Verdana" w:hAnsi="Verdana"/>
        <w:b/>
        <w:spacing w:val="20"/>
        <w:sz w:val="36"/>
        <w:szCs w:val="36"/>
      </w:rPr>
    </w:pPr>
    <w:r>
      <w:rPr>
        <w:rFonts w:ascii="Verdana" w:hAnsi="Verdana"/>
        <w:b/>
        <w:spacing w:val="20"/>
        <w:sz w:val="36"/>
        <w:szCs w:val="36"/>
      </w:rPr>
      <w:t>RELAZIONE PER L’ADOZIONE DEL TESTO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E275AB"/>
    <w:multiLevelType w:val="hybridMultilevel"/>
    <w:tmpl w:val="03EE15E2"/>
    <w:lvl w:ilvl="0" w:tplc="BC4E9B2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A8F77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6CBC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62AB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B3A90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D60F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F6C33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A14349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E802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206328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7026"/>
    <w:rsid w:val="000035F4"/>
    <w:rsid w:val="000042E3"/>
    <w:rsid w:val="0000687B"/>
    <w:rsid w:val="00010A88"/>
    <w:rsid w:val="00010D79"/>
    <w:rsid w:val="00015D80"/>
    <w:rsid w:val="0002662E"/>
    <w:rsid w:val="000270C9"/>
    <w:rsid w:val="000306D1"/>
    <w:rsid w:val="00034822"/>
    <w:rsid w:val="0004309F"/>
    <w:rsid w:val="00043E4D"/>
    <w:rsid w:val="000450CB"/>
    <w:rsid w:val="00054F9C"/>
    <w:rsid w:val="00065B2D"/>
    <w:rsid w:val="00070F1E"/>
    <w:rsid w:val="00072F71"/>
    <w:rsid w:val="00076E99"/>
    <w:rsid w:val="00077622"/>
    <w:rsid w:val="000809A4"/>
    <w:rsid w:val="000A731D"/>
    <w:rsid w:val="000B17DF"/>
    <w:rsid w:val="000C3D7F"/>
    <w:rsid w:val="000C46B9"/>
    <w:rsid w:val="000C53A4"/>
    <w:rsid w:val="000D013E"/>
    <w:rsid w:val="000E30BD"/>
    <w:rsid w:val="000F28BF"/>
    <w:rsid w:val="0010562D"/>
    <w:rsid w:val="00112160"/>
    <w:rsid w:val="00117DC2"/>
    <w:rsid w:val="00124451"/>
    <w:rsid w:val="0013630B"/>
    <w:rsid w:val="00137470"/>
    <w:rsid w:val="00142AFB"/>
    <w:rsid w:val="00150C1E"/>
    <w:rsid w:val="00170BC2"/>
    <w:rsid w:val="001777F5"/>
    <w:rsid w:val="001828BA"/>
    <w:rsid w:val="00184FA0"/>
    <w:rsid w:val="00191ECF"/>
    <w:rsid w:val="00196531"/>
    <w:rsid w:val="001B5818"/>
    <w:rsid w:val="001B71C5"/>
    <w:rsid w:val="001C3B23"/>
    <w:rsid w:val="001D02E9"/>
    <w:rsid w:val="001D0EC0"/>
    <w:rsid w:val="001F7528"/>
    <w:rsid w:val="001F763D"/>
    <w:rsid w:val="00202B77"/>
    <w:rsid w:val="00214EBD"/>
    <w:rsid w:val="002159E7"/>
    <w:rsid w:val="0022643D"/>
    <w:rsid w:val="002450EC"/>
    <w:rsid w:val="00253C10"/>
    <w:rsid w:val="00256EA9"/>
    <w:rsid w:val="00260417"/>
    <w:rsid w:val="00261C49"/>
    <w:rsid w:val="00263D33"/>
    <w:rsid w:val="002642C4"/>
    <w:rsid w:val="0028433D"/>
    <w:rsid w:val="00292726"/>
    <w:rsid w:val="00295BC2"/>
    <w:rsid w:val="00297857"/>
    <w:rsid w:val="00297D19"/>
    <w:rsid w:val="002A5D85"/>
    <w:rsid w:val="002A7853"/>
    <w:rsid w:val="002B444D"/>
    <w:rsid w:val="002B562C"/>
    <w:rsid w:val="002B7581"/>
    <w:rsid w:val="002D031B"/>
    <w:rsid w:val="002D3A33"/>
    <w:rsid w:val="002D4FBF"/>
    <w:rsid w:val="002E17FE"/>
    <w:rsid w:val="002F6142"/>
    <w:rsid w:val="002F620C"/>
    <w:rsid w:val="003122F0"/>
    <w:rsid w:val="00313AFA"/>
    <w:rsid w:val="00314A77"/>
    <w:rsid w:val="00315CEC"/>
    <w:rsid w:val="00316E8E"/>
    <w:rsid w:val="003175D3"/>
    <w:rsid w:val="00317677"/>
    <w:rsid w:val="00317BE6"/>
    <w:rsid w:val="003342F3"/>
    <w:rsid w:val="00354386"/>
    <w:rsid w:val="003620EA"/>
    <w:rsid w:val="0036322F"/>
    <w:rsid w:val="0037175A"/>
    <w:rsid w:val="00382F63"/>
    <w:rsid w:val="00385822"/>
    <w:rsid w:val="003B2126"/>
    <w:rsid w:val="003C3C98"/>
    <w:rsid w:val="003C44F6"/>
    <w:rsid w:val="003C4F0E"/>
    <w:rsid w:val="003C7186"/>
    <w:rsid w:val="003D0763"/>
    <w:rsid w:val="003E2BC7"/>
    <w:rsid w:val="003F072B"/>
    <w:rsid w:val="004029D9"/>
    <w:rsid w:val="00403705"/>
    <w:rsid w:val="00407F7E"/>
    <w:rsid w:val="004261ED"/>
    <w:rsid w:val="0042629B"/>
    <w:rsid w:val="00452CE9"/>
    <w:rsid w:val="00454EA0"/>
    <w:rsid w:val="00466F36"/>
    <w:rsid w:val="0047073A"/>
    <w:rsid w:val="0047389C"/>
    <w:rsid w:val="004A2A6B"/>
    <w:rsid w:val="004A582B"/>
    <w:rsid w:val="004C0E1E"/>
    <w:rsid w:val="004D1705"/>
    <w:rsid w:val="004E3601"/>
    <w:rsid w:val="004E4BC1"/>
    <w:rsid w:val="004F30C2"/>
    <w:rsid w:val="004F65D9"/>
    <w:rsid w:val="00507D5A"/>
    <w:rsid w:val="005123AF"/>
    <w:rsid w:val="005160C2"/>
    <w:rsid w:val="0051628A"/>
    <w:rsid w:val="005209FF"/>
    <w:rsid w:val="00527371"/>
    <w:rsid w:val="00527E09"/>
    <w:rsid w:val="00531866"/>
    <w:rsid w:val="00532F36"/>
    <w:rsid w:val="00534C46"/>
    <w:rsid w:val="005363D8"/>
    <w:rsid w:val="005660F0"/>
    <w:rsid w:val="00573108"/>
    <w:rsid w:val="00581C4E"/>
    <w:rsid w:val="0059535B"/>
    <w:rsid w:val="005A70C3"/>
    <w:rsid w:val="005B19B6"/>
    <w:rsid w:val="005C16EE"/>
    <w:rsid w:val="005D086D"/>
    <w:rsid w:val="005D74FA"/>
    <w:rsid w:val="005E1134"/>
    <w:rsid w:val="005E17F2"/>
    <w:rsid w:val="005E7066"/>
    <w:rsid w:val="0061431A"/>
    <w:rsid w:val="00624328"/>
    <w:rsid w:val="00627102"/>
    <w:rsid w:val="00630483"/>
    <w:rsid w:val="006335A9"/>
    <w:rsid w:val="00640C33"/>
    <w:rsid w:val="00650FEF"/>
    <w:rsid w:val="0065401C"/>
    <w:rsid w:val="00660A13"/>
    <w:rsid w:val="006707C0"/>
    <w:rsid w:val="00696B99"/>
    <w:rsid w:val="00697C7A"/>
    <w:rsid w:val="006A6DF5"/>
    <w:rsid w:val="006C4DA7"/>
    <w:rsid w:val="006D23BD"/>
    <w:rsid w:val="006D51F8"/>
    <w:rsid w:val="006E6F2F"/>
    <w:rsid w:val="006F28B2"/>
    <w:rsid w:val="006F7CA3"/>
    <w:rsid w:val="00707E1D"/>
    <w:rsid w:val="00717972"/>
    <w:rsid w:val="007220EA"/>
    <w:rsid w:val="007251AB"/>
    <w:rsid w:val="0072618D"/>
    <w:rsid w:val="007266C2"/>
    <w:rsid w:val="00735214"/>
    <w:rsid w:val="00744858"/>
    <w:rsid w:val="00746521"/>
    <w:rsid w:val="00750391"/>
    <w:rsid w:val="007504B3"/>
    <w:rsid w:val="00756D6E"/>
    <w:rsid w:val="00767082"/>
    <w:rsid w:val="00772A3E"/>
    <w:rsid w:val="00773573"/>
    <w:rsid w:val="00780176"/>
    <w:rsid w:val="00780253"/>
    <w:rsid w:val="00785B06"/>
    <w:rsid w:val="00787983"/>
    <w:rsid w:val="00787F29"/>
    <w:rsid w:val="00792B88"/>
    <w:rsid w:val="00796E32"/>
    <w:rsid w:val="007B7D43"/>
    <w:rsid w:val="007C02D7"/>
    <w:rsid w:val="007C3C9D"/>
    <w:rsid w:val="007D533D"/>
    <w:rsid w:val="007D7245"/>
    <w:rsid w:val="007E0A4F"/>
    <w:rsid w:val="007F011C"/>
    <w:rsid w:val="007F3AAE"/>
    <w:rsid w:val="007F4352"/>
    <w:rsid w:val="00803927"/>
    <w:rsid w:val="00812FD5"/>
    <w:rsid w:val="008145C7"/>
    <w:rsid w:val="00815689"/>
    <w:rsid w:val="0082293B"/>
    <w:rsid w:val="00826864"/>
    <w:rsid w:val="00847088"/>
    <w:rsid w:val="00856E70"/>
    <w:rsid w:val="008609A1"/>
    <w:rsid w:val="008637D0"/>
    <w:rsid w:val="00877C3D"/>
    <w:rsid w:val="0088285C"/>
    <w:rsid w:val="008844F5"/>
    <w:rsid w:val="0088553E"/>
    <w:rsid w:val="00894565"/>
    <w:rsid w:val="008A3449"/>
    <w:rsid w:val="008B0ADB"/>
    <w:rsid w:val="008B50AD"/>
    <w:rsid w:val="008B530F"/>
    <w:rsid w:val="008C0203"/>
    <w:rsid w:val="008C3549"/>
    <w:rsid w:val="008C524D"/>
    <w:rsid w:val="008C7129"/>
    <w:rsid w:val="008D0FDC"/>
    <w:rsid w:val="008D2433"/>
    <w:rsid w:val="008D6DC3"/>
    <w:rsid w:val="008E08D9"/>
    <w:rsid w:val="008F418F"/>
    <w:rsid w:val="008F6CB1"/>
    <w:rsid w:val="008F7526"/>
    <w:rsid w:val="009061C4"/>
    <w:rsid w:val="0091555D"/>
    <w:rsid w:val="00920E47"/>
    <w:rsid w:val="009215E0"/>
    <w:rsid w:val="00921CD5"/>
    <w:rsid w:val="00927100"/>
    <w:rsid w:val="00943179"/>
    <w:rsid w:val="009440B7"/>
    <w:rsid w:val="00945E8F"/>
    <w:rsid w:val="0094718B"/>
    <w:rsid w:val="00951ED2"/>
    <w:rsid w:val="0095313F"/>
    <w:rsid w:val="00974A21"/>
    <w:rsid w:val="00976AD2"/>
    <w:rsid w:val="009804FA"/>
    <w:rsid w:val="00982D5C"/>
    <w:rsid w:val="009A2E56"/>
    <w:rsid w:val="009B0A5F"/>
    <w:rsid w:val="009B30A8"/>
    <w:rsid w:val="009C1774"/>
    <w:rsid w:val="009C254F"/>
    <w:rsid w:val="009C5A3B"/>
    <w:rsid w:val="009D10AC"/>
    <w:rsid w:val="009E0497"/>
    <w:rsid w:val="009E7C48"/>
    <w:rsid w:val="009F3421"/>
    <w:rsid w:val="00A10D0A"/>
    <w:rsid w:val="00A11B59"/>
    <w:rsid w:val="00A1230F"/>
    <w:rsid w:val="00A26967"/>
    <w:rsid w:val="00A32997"/>
    <w:rsid w:val="00A419D6"/>
    <w:rsid w:val="00A669D4"/>
    <w:rsid w:val="00A7147D"/>
    <w:rsid w:val="00A80780"/>
    <w:rsid w:val="00A85657"/>
    <w:rsid w:val="00A92CA5"/>
    <w:rsid w:val="00A94B9D"/>
    <w:rsid w:val="00AB0D11"/>
    <w:rsid w:val="00AC01CA"/>
    <w:rsid w:val="00AC2BA9"/>
    <w:rsid w:val="00AC620C"/>
    <w:rsid w:val="00AD5698"/>
    <w:rsid w:val="00AE2A0C"/>
    <w:rsid w:val="00AE3B96"/>
    <w:rsid w:val="00B07301"/>
    <w:rsid w:val="00B10DF8"/>
    <w:rsid w:val="00B11A61"/>
    <w:rsid w:val="00B1433D"/>
    <w:rsid w:val="00B17026"/>
    <w:rsid w:val="00B17E70"/>
    <w:rsid w:val="00B23985"/>
    <w:rsid w:val="00B25C71"/>
    <w:rsid w:val="00B32951"/>
    <w:rsid w:val="00B36254"/>
    <w:rsid w:val="00B40694"/>
    <w:rsid w:val="00B419D4"/>
    <w:rsid w:val="00B450E6"/>
    <w:rsid w:val="00B511E3"/>
    <w:rsid w:val="00B53A79"/>
    <w:rsid w:val="00B577F6"/>
    <w:rsid w:val="00B5784F"/>
    <w:rsid w:val="00B853AC"/>
    <w:rsid w:val="00B90C1F"/>
    <w:rsid w:val="00B97063"/>
    <w:rsid w:val="00BA0A2C"/>
    <w:rsid w:val="00BA0D96"/>
    <w:rsid w:val="00BA251A"/>
    <w:rsid w:val="00BA7D41"/>
    <w:rsid w:val="00BC7F89"/>
    <w:rsid w:val="00BD6C25"/>
    <w:rsid w:val="00BE1F3D"/>
    <w:rsid w:val="00BE30CE"/>
    <w:rsid w:val="00BE52C8"/>
    <w:rsid w:val="00BF006E"/>
    <w:rsid w:val="00BF2B84"/>
    <w:rsid w:val="00BF4BCB"/>
    <w:rsid w:val="00C012A4"/>
    <w:rsid w:val="00C11B35"/>
    <w:rsid w:val="00C21BEA"/>
    <w:rsid w:val="00C25A29"/>
    <w:rsid w:val="00C3182B"/>
    <w:rsid w:val="00C47FBC"/>
    <w:rsid w:val="00C54607"/>
    <w:rsid w:val="00C610EB"/>
    <w:rsid w:val="00C626F9"/>
    <w:rsid w:val="00C80307"/>
    <w:rsid w:val="00C821D3"/>
    <w:rsid w:val="00C83374"/>
    <w:rsid w:val="00C90367"/>
    <w:rsid w:val="00CA0E01"/>
    <w:rsid w:val="00CB0504"/>
    <w:rsid w:val="00CB3109"/>
    <w:rsid w:val="00CB3D81"/>
    <w:rsid w:val="00CB5280"/>
    <w:rsid w:val="00CC26C5"/>
    <w:rsid w:val="00CD1CC5"/>
    <w:rsid w:val="00CE77AE"/>
    <w:rsid w:val="00CF0BF4"/>
    <w:rsid w:val="00CF443C"/>
    <w:rsid w:val="00D001B8"/>
    <w:rsid w:val="00D004FA"/>
    <w:rsid w:val="00D01F9F"/>
    <w:rsid w:val="00D07C20"/>
    <w:rsid w:val="00D1005E"/>
    <w:rsid w:val="00D10ACE"/>
    <w:rsid w:val="00D1574A"/>
    <w:rsid w:val="00D32674"/>
    <w:rsid w:val="00D419F7"/>
    <w:rsid w:val="00D5091F"/>
    <w:rsid w:val="00D6779B"/>
    <w:rsid w:val="00D977BF"/>
    <w:rsid w:val="00DA45F7"/>
    <w:rsid w:val="00DA7A97"/>
    <w:rsid w:val="00DB258E"/>
    <w:rsid w:val="00DB366F"/>
    <w:rsid w:val="00DC0B30"/>
    <w:rsid w:val="00DC134E"/>
    <w:rsid w:val="00DC2019"/>
    <w:rsid w:val="00DC5D09"/>
    <w:rsid w:val="00DD091F"/>
    <w:rsid w:val="00DD17AA"/>
    <w:rsid w:val="00DD6303"/>
    <w:rsid w:val="00DD7581"/>
    <w:rsid w:val="00DE0561"/>
    <w:rsid w:val="00DE102D"/>
    <w:rsid w:val="00DE76F9"/>
    <w:rsid w:val="00DF069A"/>
    <w:rsid w:val="00DF41F8"/>
    <w:rsid w:val="00DF4B2D"/>
    <w:rsid w:val="00E10BB5"/>
    <w:rsid w:val="00E1447C"/>
    <w:rsid w:val="00E315C6"/>
    <w:rsid w:val="00E320E6"/>
    <w:rsid w:val="00E33E99"/>
    <w:rsid w:val="00E44CA6"/>
    <w:rsid w:val="00E47C65"/>
    <w:rsid w:val="00E55892"/>
    <w:rsid w:val="00E55D1D"/>
    <w:rsid w:val="00E64F7F"/>
    <w:rsid w:val="00E739A0"/>
    <w:rsid w:val="00E87060"/>
    <w:rsid w:val="00E87CA5"/>
    <w:rsid w:val="00E92692"/>
    <w:rsid w:val="00E94E5C"/>
    <w:rsid w:val="00EA29BC"/>
    <w:rsid w:val="00EA3B57"/>
    <w:rsid w:val="00EB3745"/>
    <w:rsid w:val="00ED3EE3"/>
    <w:rsid w:val="00ED553F"/>
    <w:rsid w:val="00EE0D58"/>
    <w:rsid w:val="00EE271A"/>
    <w:rsid w:val="00EE2CC7"/>
    <w:rsid w:val="00EE4C7F"/>
    <w:rsid w:val="00EF0313"/>
    <w:rsid w:val="00EF047E"/>
    <w:rsid w:val="00EF5DDC"/>
    <w:rsid w:val="00F01620"/>
    <w:rsid w:val="00F04489"/>
    <w:rsid w:val="00F058AA"/>
    <w:rsid w:val="00F30083"/>
    <w:rsid w:val="00F441A0"/>
    <w:rsid w:val="00F611CF"/>
    <w:rsid w:val="00F647A4"/>
    <w:rsid w:val="00FA1E19"/>
    <w:rsid w:val="00FA3F1D"/>
    <w:rsid w:val="00FB0151"/>
    <w:rsid w:val="00FB4869"/>
    <w:rsid w:val="00FD3934"/>
    <w:rsid w:val="00FD5D81"/>
    <w:rsid w:val="00FE269C"/>
    <w:rsid w:val="00FE33E6"/>
    <w:rsid w:val="00FE346A"/>
    <w:rsid w:val="00FF0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3FE0F"/>
  <w15:docId w15:val="{9D2DA680-970B-4C64-9B36-0ACA66F98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17026"/>
    <w:pPr>
      <w:spacing w:line="36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B1702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17026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Pa12">
    <w:name w:val="Pa12"/>
    <w:basedOn w:val="Normale"/>
    <w:next w:val="Normale"/>
    <w:rsid w:val="00B17026"/>
    <w:pPr>
      <w:autoSpaceDE w:val="0"/>
      <w:autoSpaceDN w:val="0"/>
      <w:adjustRightInd w:val="0"/>
      <w:spacing w:line="211" w:lineRule="atLeast"/>
    </w:pPr>
    <w:rPr>
      <w:rFonts w:ascii="ITC New Baskerville Std" w:hAnsi="ITC New Baskerville Std"/>
      <w:szCs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B17026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17026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70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7026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B90C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5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2c394e-15bb-40b7-bfbe-c6328e30e663">
      <Terms xmlns="http://schemas.microsoft.com/office/infopath/2007/PartnerControls"/>
    </lcf76f155ced4ddcb4097134ff3c332f>
    <TaxCatchAll xmlns="8a0b215d-9862-448e-b0f2-0ca24965659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39289E2A083D46AF525B34EA539764" ma:contentTypeVersion="12" ma:contentTypeDescription="Create a new document." ma:contentTypeScope="" ma:versionID="89ea6baf0613b66e6d103f1a3011be62">
  <xsd:schema xmlns:xsd="http://www.w3.org/2001/XMLSchema" xmlns:xs="http://www.w3.org/2001/XMLSchema" xmlns:p="http://schemas.microsoft.com/office/2006/metadata/properties" xmlns:ns2="a62c394e-15bb-40b7-bfbe-c6328e30e663" xmlns:ns3="8a0b215d-9862-448e-b0f2-0ca249656590" targetNamespace="http://schemas.microsoft.com/office/2006/metadata/properties" ma:root="true" ma:fieldsID="c72cfd9470e13f57f31a55220803b7bb" ns2:_="" ns3:_="">
    <xsd:import namespace="a62c394e-15bb-40b7-bfbe-c6328e30e663"/>
    <xsd:import namespace="8a0b215d-9862-448e-b0f2-0ca2496565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2c394e-15bb-40b7-bfbe-c6328e30e6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ba82c81-27da-4396-805b-521fe0a851b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b215d-9862-448e-b0f2-0ca24965659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080265b-21b9-4946-93b7-9259f3e093b7}" ma:internalName="TaxCatchAll" ma:showField="CatchAllData" ma:web="8a0b215d-9862-448e-b0f2-0ca2496565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9EEE07-5EE0-4D8E-8A73-FA30B2C0BA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863512-EDDF-495E-B546-A1843C5610B5}">
  <ds:schemaRefs>
    <ds:schemaRef ds:uri="http://schemas.microsoft.com/office/2006/metadata/properties"/>
    <ds:schemaRef ds:uri="http://schemas.microsoft.com/office/infopath/2007/PartnerControls"/>
    <ds:schemaRef ds:uri="a62c394e-15bb-40b7-bfbe-c6328e30e663"/>
    <ds:schemaRef ds:uri="8a0b215d-9862-448e-b0f2-0ca249656590"/>
  </ds:schemaRefs>
</ds:datastoreItem>
</file>

<file path=customXml/itemProps3.xml><?xml version="1.0" encoding="utf-8"?>
<ds:datastoreItem xmlns:ds="http://schemas.openxmlformats.org/officeDocument/2006/customXml" ds:itemID="{9EA7C568-94C8-4865-9ED5-CBC31936F5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2c394e-15bb-40b7-bfbe-c6328e30e663"/>
    <ds:schemaRef ds:uri="8a0b215d-9862-448e-b0f2-0ca2496565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</dc:creator>
  <cp:lastModifiedBy>Enrica Cortinovis</cp:lastModifiedBy>
  <cp:revision>15</cp:revision>
  <cp:lastPrinted>2017-04-28T09:32:00Z</cp:lastPrinted>
  <dcterms:created xsi:type="dcterms:W3CDTF">2025-03-27T11:29:00Z</dcterms:created>
  <dcterms:modified xsi:type="dcterms:W3CDTF">2025-03-27T12:04:00Z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0x010100AE39289E2A083D46AF525B34EA539764</vt:lpwstr>
  </property>
  <property fmtid="{D5CDD505-2E9C-101B-9397-08002B2CF9AE}" pid="3" name="MediaServiceImageTags">
    <vt:lpwstr/>
  </property>
</Properties>
</file>