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BAD3" w14:textId="77777777" w:rsidR="003E4B22" w:rsidRPr="003E4B22" w:rsidRDefault="003E4B22" w:rsidP="006537B6">
      <w:pPr>
        <w:jc w:val="center"/>
        <w:rPr>
          <w:rFonts w:ascii="Arial" w:hAnsi="Arial" w:cs="Arial"/>
          <w:sz w:val="16"/>
          <w:szCs w:val="16"/>
          <w:lang w:val="it-IT"/>
        </w:rPr>
      </w:pPr>
    </w:p>
    <w:p w14:paraId="37E71030" w14:textId="77777777" w:rsidR="00767788" w:rsidRPr="00CA29FB" w:rsidRDefault="0041035E" w:rsidP="006537B6">
      <w:pPr>
        <w:jc w:val="center"/>
        <w:rPr>
          <w:rFonts w:ascii="Arial" w:hAnsi="Arial" w:cs="Arial"/>
          <w:sz w:val="28"/>
          <w:szCs w:val="28"/>
          <w:lang w:val="fr-FR"/>
        </w:rPr>
      </w:pPr>
      <w:r w:rsidRPr="00CA29FB">
        <w:rPr>
          <w:rFonts w:ascii="Arial" w:hAnsi="Arial" w:cs="Arial"/>
          <w:sz w:val="28"/>
          <w:szCs w:val="28"/>
          <w:lang w:val="fr-FR"/>
        </w:rPr>
        <w:t>Paola Molino – Elisa Zulian</w:t>
      </w:r>
    </w:p>
    <w:p w14:paraId="3664CB9E" w14:textId="77777777" w:rsidR="00767788" w:rsidRPr="00CA29FB" w:rsidRDefault="00767788" w:rsidP="006537B6">
      <w:pPr>
        <w:jc w:val="center"/>
        <w:rPr>
          <w:rFonts w:ascii="Arial" w:hAnsi="Arial" w:cs="Arial"/>
          <w:sz w:val="16"/>
          <w:szCs w:val="16"/>
          <w:lang w:val="fr-FR"/>
        </w:rPr>
      </w:pPr>
    </w:p>
    <w:p w14:paraId="53E43F7E" w14:textId="5B368141" w:rsidR="006537B6" w:rsidRPr="00CA29FB" w:rsidRDefault="00CA29FB" w:rsidP="006537B6">
      <w:pPr>
        <w:jc w:val="center"/>
        <w:rPr>
          <w:rFonts w:ascii="Arial" w:hAnsi="Arial" w:cs="Arial"/>
          <w:b/>
          <w:sz w:val="40"/>
          <w:szCs w:val="40"/>
          <w:lang w:val="fr-FR"/>
        </w:rPr>
      </w:pPr>
      <w:r w:rsidRPr="00CA29FB">
        <w:rPr>
          <w:rFonts w:ascii="Arial" w:hAnsi="Arial" w:cs="Arial"/>
          <w:b/>
          <w:sz w:val="40"/>
          <w:szCs w:val="40"/>
          <w:lang w:val="fr-FR"/>
        </w:rPr>
        <w:t xml:space="preserve">UN NOUVEL </w:t>
      </w:r>
      <w:r w:rsidR="0041035E" w:rsidRPr="00CA29FB">
        <w:rPr>
          <w:rFonts w:ascii="Arial" w:hAnsi="Arial" w:cs="Arial"/>
          <w:b/>
          <w:sz w:val="40"/>
          <w:szCs w:val="40"/>
          <w:lang w:val="fr-FR"/>
        </w:rPr>
        <w:t>E</w:t>
      </w:r>
      <w:r w:rsidR="00145C08" w:rsidRPr="00CA29FB">
        <w:rPr>
          <w:rFonts w:ascii="Arial" w:hAnsi="Arial" w:cs="Arial"/>
          <w:b/>
          <w:sz w:val="40"/>
          <w:szCs w:val="40"/>
          <w:lang w:val="fr-FR"/>
        </w:rPr>
        <w:t>SPRIT</w:t>
      </w:r>
      <w:r w:rsidR="0041035E" w:rsidRPr="00CA29FB">
        <w:rPr>
          <w:rFonts w:ascii="Arial" w:hAnsi="Arial" w:cs="Arial"/>
          <w:b/>
          <w:sz w:val="40"/>
          <w:szCs w:val="40"/>
          <w:lang w:val="fr-FR"/>
        </w:rPr>
        <w:t xml:space="preserve"> S</w:t>
      </w:r>
      <w:r w:rsidR="00145C08" w:rsidRPr="00CA29FB">
        <w:rPr>
          <w:rFonts w:ascii="Arial" w:hAnsi="Arial" w:cs="Arial"/>
          <w:b/>
          <w:sz w:val="40"/>
          <w:szCs w:val="40"/>
          <w:lang w:val="fr-FR"/>
        </w:rPr>
        <w:t>OCIAL</w:t>
      </w:r>
    </w:p>
    <w:p w14:paraId="7664AF78" w14:textId="77777777" w:rsidR="007C47E1" w:rsidRPr="00CA29FB" w:rsidRDefault="007C47E1" w:rsidP="006537B6">
      <w:pPr>
        <w:jc w:val="center"/>
        <w:rPr>
          <w:rFonts w:ascii="Arial" w:hAnsi="Arial" w:cs="Arial"/>
          <w:sz w:val="16"/>
          <w:szCs w:val="16"/>
          <w:lang w:val="fr-FR"/>
        </w:rPr>
      </w:pPr>
    </w:p>
    <w:p w14:paraId="0FAC819D" w14:textId="77777777" w:rsidR="00B04A4A" w:rsidRPr="008336FE" w:rsidRDefault="0041035E" w:rsidP="006537B6">
      <w:pPr>
        <w:jc w:val="center"/>
        <w:rPr>
          <w:rFonts w:ascii="Arial" w:hAnsi="Arial" w:cs="Arial"/>
          <w:b/>
          <w:sz w:val="32"/>
          <w:szCs w:val="32"/>
          <w:lang w:val="fr-FR"/>
        </w:rPr>
      </w:pPr>
      <w:r w:rsidRPr="008336FE">
        <w:rPr>
          <w:rFonts w:ascii="Arial" w:hAnsi="Arial" w:cs="Arial"/>
          <w:b/>
          <w:sz w:val="32"/>
          <w:szCs w:val="32"/>
          <w:lang w:val="fr-FR"/>
        </w:rPr>
        <w:t>Le Français pour les professionnels du secteur</w:t>
      </w:r>
    </w:p>
    <w:p w14:paraId="67F5109E" w14:textId="77777777" w:rsidR="00767788" w:rsidRPr="008336FE" w:rsidRDefault="00767788" w:rsidP="006537B6">
      <w:pPr>
        <w:jc w:val="center"/>
        <w:rPr>
          <w:rFonts w:ascii="Arial" w:hAnsi="Arial" w:cs="Arial"/>
          <w:b/>
          <w:sz w:val="16"/>
          <w:szCs w:val="16"/>
          <w:lang w:val="fr-FR"/>
        </w:rPr>
      </w:pPr>
      <w:r w:rsidRPr="008336FE">
        <w:rPr>
          <w:rFonts w:ascii="Arial" w:hAnsi="Arial" w:cs="Arial"/>
          <w:b/>
          <w:sz w:val="28"/>
          <w:szCs w:val="28"/>
          <w:lang w:val="fr-FR"/>
        </w:rPr>
        <w:t xml:space="preserve"> </w:t>
      </w:r>
    </w:p>
    <w:p w14:paraId="600EABC9" w14:textId="77777777" w:rsidR="00B04A4A" w:rsidRPr="00495CCA" w:rsidRDefault="00B04A4A" w:rsidP="00731A8C">
      <w:pPr>
        <w:tabs>
          <w:tab w:val="left" w:pos="3060"/>
        </w:tabs>
        <w:jc w:val="center"/>
        <w:rPr>
          <w:rFonts w:ascii="Arial" w:hAnsi="Arial" w:cs="Arial"/>
          <w:lang w:val="fr-FR"/>
        </w:rPr>
      </w:pPr>
    </w:p>
    <w:p w14:paraId="579A96CA" w14:textId="60DCD5AE" w:rsidR="00CA29FB" w:rsidRPr="00CA29FB" w:rsidRDefault="00CA29FB" w:rsidP="00CA29FB">
      <w:pPr>
        <w:tabs>
          <w:tab w:val="left" w:pos="3060"/>
        </w:tabs>
        <w:jc w:val="center"/>
        <w:rPr>
          <w:rFonts w:ascii="Arial" w:hAnsi="Arial" w:cs="Arial"/>
          <w:sz w:val="22"/>
          <w:szCs w:val="22"/>
          <w:lang w:val="it-IT"/>
        </w:rPr>
      </w:pPr>
      <w:r w:rsidRPr="00CA29FB">
        <w:rPr>
          <w:rFonts w:ascii="Arial" w:hAnsi="Arial" w:cs="Arial"/>
          <w:sz w:val="22"/>
          <w:szCs w:val="22"/>
          <w:lang w:val="it-IT"/>
        </w:rPr>
        <w:t>Con Interactive E-Book+ libro liquido + mp3 audio + Gui</w:t>
      </w:r>
      <w:r>
        <w:rPr>
          <w:rFonts w:ascii="Arial" w:hAnsi="Arial" w:cs="Arial"/>
          <w:sz w:val="22"/>
          <w:szCs w:val="22"/>
          <w:lang w:val="it-IT"/>
        </w:rPr>
        <w:t>de du</w:t>
      </w:r>
      <w:r w:rsidRPr="00CA29FB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Professeur</w:t>
      </w:r>
      <w:r w:rsidRPr="00CA29FB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33F4CFB3" w14:textId="77777777" w:rsidR="00767788" w:rsidRPr="007C47E1" w:rsidRDefault="00767788" w:rsidP="006537B6">
      <w:pPr>
        <w:jc w:val="center"/>
        <w:rPr>
          <w:rFonts w:ascii="Arial" w:hAnsi="Arial" w:cs="Arial"/>
          <w:sz w:val="16"/>
          <w:szCs w:val="16"/>
          <w:lang w:val="it-IT"/>
        </w:rPr>
      </w:pPr>
    </w:p>
    <w:p w14:paraId="51D0E1E3" w14:textId="230AAD52" w:rsidR="00767788" w:rsidRPr="00767788" w:rsidRDefault="00767788" w:rsidP="006537B6">
      <w:pPr>
        <w:jc w:val="center"/>
        <w:rPr>
          <w:rFonts w:ascii="Arial" w:hAnsi="Arial" w:cs="Arial"/>
          <w:lang w:val="it-IT"/>
        </w:rPr>
      </w:pPr>
      <w:r w:rsidRPr="00767788">
        <w:rPr>
          <w:rFonts w:ascii="Arial" w:hAnsi="Arial" w:cs="Arial"/>
          <w:lang w:val="it-IT"/>
        </w:rPr>
        <w:t>Pagg. 2</w:t>
      </w:r>
      <w:r w:rsidR="00CA29FB">
        <w:rPr>
          <w:rFonts w:ascii="Arial" w:hAnsi="Arial" w:cs="Arial"/>
          <w:lang w:val="it-IT"/>
        </w:rPr>
        <w:t>88</w:t>
      </w:r>
      <w:r w:rsidRPr="00767788">
        <w:rPr>
          <w:rFonts w:ascii="Arial" w:hAnsi="Arial" w:cs="Arial"/>
          <w:lang w:val="it-IT"/>
        </w:rPr>
        <w:t xml:space="preserve">           € 2</w:t>
      </w:r>
      <w:r w:rsidR="00597043">
        <w:rPr>
          <w:rFonts w:ascii="Arial" w:hAnsi="Arial" w:cs="Arial"/>
          <w:lang w:val="it-IT"/>
        </w:rPr>
        <w:t>7</w:t>
      </w:r>
      <w:r w:rsidRPr="00767788">
        <w:rPr>
          <w:rFonts w:ascii="Arial" w:hAnsi="Arial" w:cs="Arial"/>
          <w:lang w:val="it-IT"/>
        </w:rPr>
        <w:t>,</w:t>
      </w:r>
      <w:r w:rsidR="00E85216">
        <w:rPr>
          <w:rFonts w:ascii="Arial" w:hAnsi="Arial" w:cs="Arial"/>
          <w:lang w:val="it-IT"/>
        </w:rPr>
        <w:t>5</w:t>
      </w:r>
      <w:r w:rsidRPr="00767788">
        <w:rPr>
          <w:rFonts w:ascii="Arial" w:hAnsi="Arial" w:cs="Arial"/>
          <w:lang w:val="it-IT"/>
        </w:rPr>
        <w:t xml:space="preserve">0        </w:t>
      </w:r>
      <w:r w:rsidRPr="00B04A4A">
        <w:rPr>
          <w:rFonts w:ascii="Arial" w:hAnsi="Arial" w:cs="Arial"/>
          <w:b/>
          <w:lang w:val="it-IT"/>
        </w:rPr>
        <w:t xml:space="preserve">ISBN  978 88 8488 </w:t>
      </w:r>
      <w:r w:rsidR="00CA29FB">
        <w:rPr>
          <w:rFonts w:ascii="Arial" w:hAnsi="Arial" w:cs="Arial"/>
          <w:b/>
          <w:lang w:val="it-IT"/>
        </w:rPr>
        <w:t>488 6</w:t>
      </w:r>
    </w:p>
    <w:p w14:paraId="5576B5D4" w14:textId="77777777" w:rsidR="00145C08" w:rsidRDefault="00145C08" w:rsidP="00554A05">
      <w:pPr>
        <w:jc w:val="center"/>
        <w:rPr>
          <w:rFonts w:ascii="Arial" w:hAnsi="Arial" w:cs="Arial"/>
          <w:sz w:val="16"/>
          <w:szCs w:val="16"/>
          <w:lang w:val="it-IT"/>
        </w:rPr>
      </w:pPr>
    </w:p>
    <w:p w14:paraId="462A633A" w14:textId="3A4071C8" w:rsidR="00554A05" w:rsidRPr="008336FE" w:rsidRDefault="00025CC3" w:rsidP="00554A05">
      <w:pPr>
        <w:jc w:val="center"/>
        <w:rPr>
          <w:rFonts w:ascii="Verdana" w:hAnsi="Verdana" w:cs="Arial"/>
          <w:b/>
          <w:lang w:val="it-IT"/>
        </w:rPr>
      </w:pPr>
      <w:r>
        <w:rPr>
          <w:rFonts w:ascii="Verdana" w:hAnsi="Verdana"/>
          <w:b/>
          <w:lang w:val="it-IT"/>
        </w:rPr>
        <w:t>NOVITÀ</w:t>
      </w:r>
      <w:r w:rsidR="00B04A4A" w:rsidRPr="008336FE">
        <w:rPr>
          <w:rFonts w:ascii="Verdana" w:hAnsi="Verdana"/>
          <w:b/>
          <w:lang w:val="it-IT"/>
        </w:rPr>
        <w:t xml:space="preserve"> 20</w:t>
      </w:r>
      <w:r w:rsidR="00CA29FB">
        <w:rPr>
          <w:rFonts w:ascii="Verdana" w:hAnsi="Verdana"/>
          <w:b/>
          <w:lang w:val="it-IT"/>
        </w:rPr>
        <w:t>24</w:t>
      </w:r>
      <w:r w:rsidR="00B04A4A" w:rsidRPr="008336FE">
        <w:rPr>
          <w:rFonts w:ascii="Verdana" w:hAnsi="Verdana"/>
          <w:b/>
          <w:lang w:val="it-IT"/>
        </w:rPr>
        <w:tab/>
      </w:r>
      <w:r w:rsidR="00B04A4A" w:rsidRPr="008336FE">
        <w:rPr>
          <w:rFonts w:ascii="Verdana" w:hAnsi="Verdana"/>
          <w:b/>
          <w:lang w:val="it-IT"/>
        </w:rPr>
        <w:tab/>
      </w:r>
      <w:r w:rsidR="00B04A4A" w:rsidRPr="008336FE">
        <w:rPr>
          <w:rFonts w:ascii="Verdana" w:hAnsi="Verdana"/>
          <w:b/>
          <w:lang w:val="it-IT"/>
        </w:rPr>
        <w:tab/>
      </w:r>
      <w:r w:rsidR="00B04A4A" w:rsidRPr="008336FE">
        <w:rPr>
          <w:rFonts w:ascii="Verdana" w:hAnsi="Verdana"/>
          <w:b/>
          <w:lang w:val="it-IT"/>
        </w:rPr>
        <w:tab/>
      </w:r>
      <w:r w:rsidR="00B04A4A" w:rsidRPr="008336FE">
        <w:rPr>
          <w:rFonts w:ascii="Verdana" w:hAnsi="Verdana"/>
          <w:b/>
          <w:lang w:val="it-IT"/>
        </w:rPr>
        <w:tab/>
      </w:r>
      <w:r w:rsidR="00554A05" w:rsidRPr="008336FE">
        <w:rPr>
          <w:rFonts w:ascii="Verdana" w:hAnsi="Verdana" w:cs="Arial"/>
          <w:b/>
          <w:lang w:val="it-IT"/>
        </w:rPr>
        <w:t>SAN MARCO</w:t>
      </w:r>
    </w:p>
    <w:p w14:paraId="632D8069" w14:textId="77777777" w:rsidR="00145C08" w:rsidRPr="008336FE" w:rsidRDefault="00145C08" w:rsidP="00025CC3">
      <w:pPr>
        <w:jc w:val="both"/>
        <w:rPr>
          <w:rFonts w:ascii="Verdana" w:hAnsi="Verdana" w:cs="Arial"/>
          <w:b/>
          <w:lang w:val="it-IT"/>
        </w:rPr>
      </w:pPr>
    </w:p>
    <w:p w14:paraId="29CF4C01" w14:textId="0F1A0BE3" w:rsidR="00145C08" w:rsidRPr="00CA29FB" w:rsidRDefault="00767788" w:rsidP="00025CC3">
      <w:pPr>
        <w:jc w:val="both"/>
        <w:rPr>
          <w:rFonts w:ascii="Verdana" w:hAnsi="Verdana"/>
          <w:b/>
          <w:i/>
          <w:sz w:val="22"/>
          <w:szCs w:val="22"/>
          <w:lang w:val="it-IT"/>
        </w:rPr>
      </w:pPr>
      <w:r w:rsidRPr="00CA29FB">
        <w:rPr>
          <w:rFonts w:ascii="Verdana" w:hAnsi="Verdana"/>
          <w:sz w:val="22"/>
          <w:szCs w:val="22"/>
          <w:lang w:val="it-IT"/>
        </w:rPr>
        <w:t xml:space="preserve">Si propone per l’adozione </w:t>
      </w:r>
      <w:r w:rsidR="00CA29FB">
        <w:rPr>
          <w:rFonts w:ascii="Verdana" w:hAnsi="Verdana"/>
          <w:sz w:val="22"/>
          <w:szCs w:val="22"/>
          <w:lang w:val="it-IT"/>
        </w:rPr>
        <w:t xml:space="preserve">questo </w:t>
      </w:r>
      <w:r w:rsidR="0041035E" w:rsidRPr="00CA29FB">
        <w:rPr>
          <w:rFonts w:ascii="Verdana" w:hAnsi="Verdana"/>
          <w:sz w:val="22"/>
          <w:szCs w:val="22"/>
          <w:lang w:val="it-IT"/>
        </w:rPr>
        <w:t xml:space="preserve">corso di francese specialistico </w:t>
      </w:r>
      <w:r w:rsidR="00CA29FB" w:rsidRPr="00CA29FB">
        <w:rPr>
          <w:rFonts w:ascii="Verdana" w:hAnsi="Verdana"/>
          <w:sz w:val="22"/>
          <w:szCs w:val="22"/>
          <w:lang w:val="it-IT"/>
        </w:rPr>
        <w:t>rivolto al Settore sociale e dell’assistenza sanitaria</w:t>
      </w:r>
      <w:r w:rsidR="0041035E" w:rsidRPr="00CA29FB">
        <w:rPr>
          <w:rFonts w:ascii="Verdana" w:hAnsi="Verdana"/>
          <w:bCs/>
          <w:i/>
          <w:sz w:val="22"/>
          <w:szCs w:val="22"/>
          <w:lang w:val="it-IT"/>
        </w:rPr>
        <w:t>.</w:t>
      </w:r>
    </w:p>
    <w:p w14:paraId="089D128E" w14:textId="35F06132" w:rsidR="00CA29FB" w:rsidRPr="00CA29FB" w:rsidRDefault="00CA29FB" w:rsidP="00025CC3">
      <w:pPr>
        <w:autoSpaceDE w:val="0"/>
        <w:autoSpaceDN w:val="0"/>
        <w:adjustRightInd w:val="0"/>
        <w:jc w:val="both"/>
        <w:rPr>
          <w:rFonts w:ascii="Verdana" w:hAnsi="Verdana"/>
          <w:color w:val="211D1E"/>
          <w:sz w:val="22"/>
          <w:szCs w:val="22"/>
          <w:lang w:val="it-IT"/>
        </w:rPr>
      </w:pPr>
      <w:r w:rsidRPr="00CA29FB">
        <w:rPr>
          <w:rFonts w:ascii="Verdana" w:hAnsi="Verdana"/>
          <w:sz w:val="22"/>
          <w:szCs w:val="22"/>
          <w:lang w:val="it-IT"/>
        </w:rPr>
        <w:t xml:space="preserve">Il corso si propone </w:t>
      </w:r>
      <w:r>
        <w:rPr>
          <w:rFonts w:ascii="Verdana" w:hAnsi="Verdana"/>
          <w:sz w:val="22"/>
          <w:szCs w:val="22"/>
          <w:lang w:val="it-IT"/>
        </w:rPr>
        <w:t>di</w:t>
      </w:r>
      <w:r w:rsidRPr="00CA29FB">
        <w:rPr>
          <w:rFonts w:ascii="Verdana" w:hAnsi="Verdana"/>
          <w:color w:val="211D1E"/>
          <w:sz w:val="22"/>
          <w:szCs w:val="22"/>
          <w:lang w:val="it-IT"/>
        </w:rPr>
        <w:t xml:space="preserve"> far acquisire le competenze linguistiche, sociolinguistiche e comunicative in lingua francese, integrandole con le conoscenze e competenze professionali del settore.</w:t>
      </w:r>
    </w:p>
    <w:p w14:paraId="2915AAAF" w14:textId="777C6557" w:rsidR="00CA29FB" w:rsidRPr="00CA29FB" w:rsidRDefault="00CA29FB" w:rsidP="00CA29FB">
      <w:pPr>
        <w:autoSpaceDE w:val="0"/>
        <w:autoSpaceDN w:val="0"/>
        <w:adjustRightInd w:val="0"/>
        <w:spacing w:line="201" w:lineRule="atLeast"/>
        <w:jc w:val="both"/>
        <w:rPr>
          <w:rFonts w:ascii="Verdana" w:hAnsi="Verdana"/>
          <w:color w:val="221E1F"/>
          <w:sz w:val="22"/>
          <w:szCs w:val="22"/>
          <w:lang w:val="it-IT"/>
        </w:rPr>
      </w:pPr>
      <w:r w:rsidRPr="00CA29FB">
        <w:rPr>
          <w:rFonts w:ascii="Verdana" w:hAnsi="Verdana"/>
          <w:color w:val="211D1E"/>
          <w:sz w:val="22"/>
          <w:szCs w:val="22"/>
          <w:lang w:val="it-IT"/>
        </w:rPr>
        <w:t>La didattica laboratoriale e l’</w:t>
      </w:r>
      <w:r w:rsidRPr="00CA29FB">
        <w:rPr>
          <w:rFonts w:ascii="Verdana" w:hAnsi="Verdana"/>
          <w:i/>
          <w:iCs/>
          <w:color w:val="211D1E"/>
          <w:sz w:val="22"/>
          <w:szCs w:val="22"/>
          <w:lang w:val="it-IT"/>
        </w:rPr>
        <w:t>approche actionnelle</w:t>
      </w:r>
      <w:r w:rsidRPr="00CA29FB">
        <w:rPr>
          <w:rFonts w:ascii="Verdana" w:hAnsi="Verdana"/>
          <w:color w:val="211D1E"/>
          <w:sz w:val="22"/>
          <w:szCs w:val="22"/>
          <w:lang w:val="it-IT"/>
        </w:rPr>
        <w:t xml:space="preserve"> adottati nel testo consentono di </w:t>
      </w:r>
      <w:r w:rsidRPr="00CA29FB">
        <w:rPr>
          <w:rFonts w:ascii="Verdana" w:hAnsi="Verdana"/>
          <w:color w:val="221E1F"/>
          <w:sz w:val="22"/>
          <w:szCs w:val="22"/>
          <w:lang w:val="it-IT"/>
        </w:rPr>
        <w:t>motivare e coinvolgere la classe nel processo di apprendimento, tenendo conto delle diverse abilità e bisogni.</w:t>
      </w:r>
      <w:r>
        <w:rPr>
          <w:rFonts w:ascii="Verdana" w:hAnsi="Verdana"/>
          <w:color w:val="221E1F"/>
          <w:sz w:val="22"/>
          <w:szCs w:val="22"/>
          <w:lang w:val="it-IT"/>
        </w:rPr>
        <w:t xml:space="preserve"> </w:t>
      </w:r>
      <w:r w:rsidRPr="00CA29FB">
        <w:rPr>
          <w:rFonts w:ascii="Verdana" w:hAnsi="Verdana"/>
          <w:color w:val="211D1E"/>
          <w:sz w:val="22"/>
          <w:szCs w:val="22"/>
          <w:lang w:val="it-IT"/>
        </w:rPr>
        <w:t>Lo sviluppo dell’autonomia operativa, della capacità di ricerca e dell’attitudine a lavorare in équipe, anche con soggetti provenienti da culture diverse, ne sono gli obiettivi fondamentali.</w:t>
      </w:r>
    </w:p>
    <w:p w14:paraId="6372E724" w14:textId="11F5561A" w:rsidR="00CA29FB" w:rsidRPr="00CA29FB" w:rsidRDefault="00CA29FB" w:rsidP="00CA29FB">
      <w:pPr>
        <w:pStyle w:val="Default"/>
        <w:spacing w:line="221" w:lineRule="atLeast"/>
        <w:jc w:val="both"/>
        <w:rPr>
          <w:rFonts w:ascii="Verdana" w:hAnsi="Verdana" w:cs="Times New Roman"/>
          <w:color w:val="211D1E"/>
          <w:sz w:val="22"/>
          <w:szCs w:val="22"/>
        </w:rPr>
      </w:pPr>
      <w:r w:rsidRPr="00CA29FB">
        <w:rPr>
          <w:rFonts w:ascii="Verdana" w:hAnsi="Verdana" w:cs="Times New Roman"/>
          <w:color w:val="211D1E"/>
          <w:sz w:val="22"/>
          <w:szCs w:val="22"/>
        </w:rPr>
        <w:t xml:space="preserve">I contenuti, </w:t>
      </w:r>
      <w:r w:rsidRPr="00CA29FB">
        <w:rPr>
          <w:rFonts w:ascii="Verdana" w:hAnsi="Verdana" w:cs="Times New Roman"/>
          <w:b/>
          <w:bCs/>
          <w:color w:val="auto"/>
          <w:sz w:val="22"/>
          <w:szCs w:val="22"/>
        </w:rPr>
        <w:t xml:space="preserve">potenziati </w:t>
      </w:r>
      <w:r w:rsidRPr="00CA29FB">
        <w:rPr>
          <w:rFonts w:ascii="Verdana" w:hAnsi="Verdana" w:cs="Times New Roman"/>
          <w:color w:val="auto"/>
          <w:sz w:val="22"/>
          <w:szCs w:val="22"/>
        </w:rPr>
        <w:t xml:space="preserve">e </w:t>
      </w:r>
      <w:r w:rsidRPr="00CA29FB">
        <w:rPr>
          <w:rFonts w:ascii="Verdana" w:hAnsi="Verdana" w:cs="Times New Roman"/>
          <w:b/>
          <w:bCs/>
          <w:color w:val="auto"/>
          <w:sz w:val="22"/>
          <w:szCs w:val="22"/>
        </w:rPr>
        <w:t>incrementati</w:t>
      </w:r>
      <w:r w:rsidRPr="00CA29FB">
        <w:rPr>
          <w:rFonts w:ascii="Verdana" w:hAnsi="Verdana" w:cs="Times New Roman"/>
          <w:color w:val="211D1E"/>
          <w:sz w:val="22"/>
          <w:szCs w:val="22"/>
        </w:rPr>
        <w:t xml:space="preserve">, spaziano dal corpo umano alla salute e prevenzione della malattia, dalle tappe dello sviluppo dell’individuo alla società e ai cambiamenti che sta attraversando, per concludere con una serie di strumenti e suggerimenti per arricchire il proprio profilo professionale in vista dell’ingresso nel mondo del lavoro. Ampio spazio è dedicato alla comprensione orale e al lessico specialistico, mentre testi autentici e semiautentici permettono agli studenti di confrontarsi e acquisire dimestichezza con il linguaggio settoriale. </w:t>
      </w:r>
    </w:p>
    <w:p w14:paraId="7196EB61" w14:textId="77777777" w:rsidR="008F036C" w:rsidRDefault="00CA29FB" w:rsidP="008F036C">
      <w:pPr>
        <w:pStyle w:val="Default"/>
        <w:spacing w:line="221" w:lineRule="atLeast"/>
        <w:jc w:val="both"/>
        <w:rPr>
          <w:rFonts w:ascii="Verdana" w:hAnsi="Verdana" w:cs="Times New Roman"/>
          <w:color w:val="211D1E"/>
          <w:sz w:val="22"/>
          <w:szCs w:val="22"/>
        </w:rPr>
      </w:pPr>
      <w:r w:rsidRPr="00CA29FB">
        <w:rPr>
          <w:rFonts w:ascii="Verdana" w:hAnsi="Verdana" w:cs="Times New Roman"/>
          <w:color w:val="211D1E"/>
          <w:sz w:val="22"/>
          <w:szCs w:val="22"/>
        </w:rPr>
        <w:t>Il costante intreccio tra inquadramento teorico di fondo e implicazioni pratiche e profe</w:t>
      </w:r>
      <w:r w:rsidRPr="00CA29FB">
        <w:rPr>
          <w:rFonts w:ascii="Verdana" w:hAnsi="Verdana" w:cs="Times New Roman"/>
          <w:color w:val="211D1E"/>
          <w:sz w:val="22"/>
          <w:szCs w:val="22"/>
        </w:rPr>
        <w:softHyphen/>
        <w:t xml:space="preserve">sionalizzanti mira, oltre che a consolidare la competenza linguistica degli studenti rendendoli in grado di comprendere e produrre testi e scambi comunicativi di diversa tipologia e registro linguistico, anche ad accrescere la consapevolezza di coloro che, prima ancora che futuri esperti del settore sociale, saranno chiamati a essere cittadini consapevoli e informati. A questo scopo, il libro propone spunti di </w:t>
      </w:r>
      <w:r w:rsidRPr="00CA29FB">
        <w:rPr>
          <w:rFonts w:ascii="Verdana" w:hAnsi="Verdana" w:cs="Times New Roman"/>
          <w:b/>
          <w:bCs/>
          <w:color w:val="211D1E"/>
          <w:sz w:val="22"/>
          <w:szCs w:val="22"/>
        </w:rPr>
        <w:t>Educazione civica</w:t>
      </w:r>
      <w:r w:rsidRPr="00CA29FB">
        <w:rPr>
          <w:rFonts w:ascii="Verdana" w:hAnsi="Verdana" w:cs="Times New Roman"/>
          <w:color w:val="211D1E"/>
          <w:sz w:val="22"/>
          <w:szCs w:val="22"/>
        </w:rPr>
        <w:t xml:space="preserve"> ancorati agli </w:t>
      </w:r>
      <w:r w:rsidRPr="00CA29FB">
        <w:rPr>
          <w:rFonts w:ascii="Verdana" w:hAnsi="Verdana" w:cs="Times New Roman"/>
          <w:b/>
          <w:bCs/>
          <w:color w:val="211D1E"/>
          <w:sz w:val="22"/>
          <w:szCs w:val="22"/>
        </w:rPr>
        <w:t>Objectifs de développemement durable (ODD)</w:t>
      </w:r>
      <w:r w:rsidRPr="00CA29FB">
        <w:rPr>
          <w:rFonts w:ascii="Verdana" w:hAnsi="Verdana" w:cs="Times New Roman"/>
          <w:color w:val="211D1E"/>
          <w:sz w:val="22"/>
          <w:szCs w:val="22"/>
        </w:rPr>
        <w:t xml:space="preserve"> dell’agenda 2030, focus sulla società francese e francofona e attività di gruppo. </w:t>
      </w:r>
    </w:p>
    <w:p w14:paraId="60C3AE3D" w14:textId="597B7DD3" w:rsidR="00CA29FB" w:rsidRPr="008F036C" w:rsidRDefault="00CA29FB" w:rsidP="008F036C">
      <w:pPr>
        <w:pStyle w:val="Default"/>
        <w:spacing w:line="221" w:lineRule="atLeast"/>
        <w:jc w:val="both"/>
        <w:rPr>
          <w:rFonts w:ascii="Verdana" w:hAnsi="Verdana" w:cs="Times New Roman"/>
          <w:color w:val="211D1E"/>
          <w:sz w:val="22"/>
          <w:szCs w:val="22"/>
        </w:rPr>
      </w:pPr>
      <w:r w:rsidRPr="00CA29FB">
        <w:rPr>
          <w:rFonts w:ascii="Verdana" w:hAnsi="Verdana" w:cs="Times New Roman"/>
          <w:sz w:val="22"/>
          <w:szCs w:val="22"/>
        </w:rPr>
        <w:t>L’</w:t>
      </w:r>
      <w:r w:rsidRPr="00CA29FB">
        <w:rPr>
          <w:rFonts w:ascii="Verdana" w:hAnsi="Verdana" w:cs="Times New Roman"/>
          <w:b/>
          <w:bCs/>
          <w:sz w:val="22"/>
          <w:szCs w:val="22"/>
        </w:rPr>
        <w:t xml:space="preserve">inclusività dell’opera </w:t>
      </w:r>
      <w:r w:rsidRPr="00CA29FB">
        <w:rPr>
          <w:rFonts w:ascii="Verdana" w:hAnsi="Verdana" w:cs="Times New Roman"/>
          <w:sz w:val="22"/>
          <w:szCs w:val="22"/>
        </w:rPr>
        <w:t xml:space="preserve">è affidata a strumenti presenti in ogni étape: </w:t>
      </w:r>
      <w:r w:rsidRPr="00025CC3">
        <w:rPr>
          <w:rFonts w:ascii="Verdana" w:hAnsi="Verdana" w:cs="Times New Roman"/>
          <w:b/>
          <w:bCs/>
          <w:color w:val="auto"/>
          <w:sz w:val="22"/>
          <w:szCs w:val="22"/>
        </w:rPr>
        <w:t>l</w:t>
      </w:r>
      <w:r w:rsidRPr="00495CCA">
        <w:rPr>
          <w:rFonts w:ascii="Verdana" w:hAnsi="Verdana" w:cs="Times New Roman"/>
          <w:b/>
          <w:bCs/>
          <w:color w:val="auto"/>
          <w:sz w:val="22"/>
          <w:szCs w:val="22"/>
        </w:rPr>
        <w:t xml:space="preserve">ectures à haute voix </w:t>
      </w:r>
      <w:r w:rsidRPr="00495CCA">
        <w:rPr>
          <w:rFonts w:ascii="Verdana" w:hAnsi="Verdana" w:cs="Times New Roman"/>
          <w:color w:val="auto"/>
          <w:sz w:val="22"/>
          <w:szCs w:val="22"/>
        </w:rPr>
        <w:t xml:space="preserve">di locuteurs natifs, mappe concettuali e test di autovalutazione </w:t>
      </w:r>
      <w:r w:rsidRPr="00CA29FB">
        <w:rPr>
          <w:rFonts w:ascii="Verdana" w:hAnsi="Verdana" w:cs="Times New Roman"/>
          <w:sz w:val="22"/>
          <w:szCs w:val="22"/>
        </w:rPr>
        <w:t>con caratteri ad alta leggibilità.</w:t>
      </w:r>
    </w:p>
    <w:p w14:paraId="18800FFE" w14:textId="6B8C4919" w:rsidR="00CA29FB" w:rsidRPr="00CA29FB" w:rsidRDefault="008F036C" w:rsidP="00CA29FB">
      <w:pPr>
        <w:jc w:val="both"/>
        <w:rPr>
          <w:rFonts w:ascii="Verdana" w:hAnsi="Verdana"/>
          <w:color w:val="000000"/>
          <w:sz w:val="22"/>
          <w:szCs w:val="22"/>
          <w:lang w:val="it-IT"/>
        </w:rPr>
      </w:pPr>
      <w:r>
        <w:rPr>
          <w:rFonts w:ascii="Verdana" w:hAnsi="Verdana"/>
          <w:color w:val="000000"/>
          <w:sz w:val="22"/>
          <w:szCs w:val="22"/>
          <w:lang w:val="it-IT"/>
        </w:rPr>
        <w:t>Sull’</w:t>
      </w:r>
      <w:r w:rsidR="00CA29FB" w:rsidRPr="00CA29FB">
        <w:rPr>
          <w:rFonts w:ascii="Verdana" w:hAnsi="Verdana"/>
          <w:color w:val="000000"/>
          <w:sz w:val="22"/>
          <w:szCs w:val="22"/>
          <w:lang w:val="it-IT"/>
        </w:rPr>
        <w:t>e-book+</w:t>
      </w:r>
      <w:r>
        <w:rPr>
          <w:rFonts w:ascii="Verdana" w:hAnsi="Verdana"/>
          <w:color w:val="000000"/>
          <w:sz w:val="22"/>
          <w:szCs w:val="22"/>
          <w:lang w:val="it-IT"/>
        </w:rPr>
        <w:t xml:space="preserve"> si trovano</w:t>
      </w:r>
      <w:r w:rsidR="00CA29FB" w:rsidRPr="00CA29FB">
        <w:rPr>
          <w:rFonts w:ascii="Verdana" w:hAnsi="Verdana"/>
          <w:color w:val="000000"/>
          <w:sz w:val="22"/>
          <w:szCs w:val="22"/>
          <w:lang w:val="it-IT"/>
        </w:rPr>
        <w:t>:</w:t>
      </w:r>
    </w:p>
    <w:p w14:paraId="03F24A4F" w14:textId="77777777" w:rsidR="00CA29FB" w:rsidRPr="00CA29FB" w:rsidRDefault="00CA29FB" w:rsidP="00CA29FB">
      <w:pPr>
        <w:jc w:val="both"/>
        <w:rPr>
          <w:rFonts w:ascii="Verdana" w:hAnsi="Verdana"/>
          <w:sz w:val="22"/>
          <w:szCs w:val="22"/>
          <w:lang w:val="it-IT"/>
        </w:rPr>
      </w:pPr>
      <w:r w:rsidRPr="00CA29FB">
        <w:rPr>
          <w:rFonts w:ascii="Verdana" w:hAnsi="Verdana"/>
          <w:sz w:val="22"/>
          <w:szCs w:val="22"/>
          <w:lang w:val="it-IT"/>
        </w:rPr>
        <w:t>–</w:t>
      </w:r>
      <w:r w:rsidRPr="00CA29FB">
        <w:rPr>
          <w:rFonts w:ascii="Verdana" w:hAnsi="Verdana"/>
          <w:sz w:val="22"/>
          <w:szCs w:val="22"/>
          <w:lang w:val="it-IT"/>
        </w:rPr>
        <w:tab/>
      </w:r>
      <w:r w:rsidRPr="00CA29FB">
        <w:rPr>
          <w:rFonts w:ascii="Verdana" w:hAnsi="Verdana"/>
          <w:b/>
          <w:bCs/>
          <w:sz w:val="22"/>
          <w:szCs w:val="22"/>
          <w:lang w:val="it-IT"/>
        </w:rPr>
        <w:t>approfondimenti testuali</w:t>
      </w:r>
      <w:r w:rsidRPr="00CA29FB">
        <w:rPr>
          <w:rFonts w:ascii="Verdana" w:hAnsi="Verdana"/>
          <w:sz w:val="22"/>
          <w:szCs w:val="22"/>
          <w:lang w:val="it-IT"/>
        </w:rPr>
        <w:t xml:space="preserve"> con attività aggiuntive;</w:t>
      </w:r>
    </w:p>
    <w:p w14:paraId="011973AC" w14:textId="77777777" w:rsidR="00CA29FB" w:rsidRPr="00CA29FB" w:rsidRDefault="00CA29FB" w:rsidP="00CA29FB">
      <w:pPr>
        <w:jc w:val="both"/>
        <w:rPr>
          <w:rFonts w:ascii="Verdana" w:hAnsi="Verdana"/>
          <w:sz w:val="22"/>
          <w:szCs w:val="22"/>
          <w:lang w:val="it-IT"/>
        </w:rPr>
      </w:pPr>
      <w:r w:rsidRPr="00CA29FB">
        <w:rPr>
          <w:rFonts w:ascii="Verdana" w:hAnsi="Verdana"/>
          <w:sz w:val="22"/>
          <w:szCs w:val="22"/>
          <w:lang w:val="it-IT"/>
        </w:rPr>
        <w:t>–</w:t>
      </w:r>
      <w:r w:rsidRPr="00CA29FB">
        <w:rPr>
          <w:rFonts w:ascii="Verdana" w:hAnsi="Verdana"/>
          <w:sz w:val="22"/>
          <w:szCs w:val="22"/>
          <w:lang w:val="it-IT"/>
        </w:rPr>
        <w:tab/>
        <w:t xml:space="preserve">oltre </w:t>
      </w:r>
      <w:r w:rsidRPr="00CA29FB">
        <w:rPr>
          <w:rFonts w:ascii="Verdana" w:hAnsi="Verdana"/>
          <w:b/>
          <w:bCs/>
          <w:sz w:val="22"/>
          <w:szCs w:val="22"/>
          <w:lang w:val="it-IT"/>
        </w:rPr>
        <w:t>60 esercizi</w:t>
      </w:r>
      <w:r w:rsidRPr="00CA29FB">
        <w:rPr>
          <w:rFonts w:ascii="Verdana" w:hAnsi="Verdana"/>
          <w:sz w:val="22"/>
          <w:szCs w:val="22"/>
          <w:lang w:val="it-IT"/>
        </w:rPr>
        <w:t xml:space="preserve"> del testo eseguibili in modalità interattiva con valutazione immediata;</w:t>
      </w:r>
    </w:p>
    <w:p w14:paraId="4105D9C4" w14:textId="1F398537" w:rsidR="00CA29FB" w:rsidRDefault="00CA29FB" w:rsidP="00CA29FB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lang w:val="it-IT"/>
        </w:rPr>
      </w:pPr>
      <w:r w:rsidRPr="00CA29FB">
        <w:rPr>
          <w:rFonts w:ascii="Verdana" w:hAnsi="Verdana"/>
          <w:sz w:val="22"/>
          <w:szCs w:val="22"/>
          <w:lang w:val="it-IT"/>
        </w:rPr>
        <w:t>–</w:t>
      </w:r>
      <w:r w:rsidRPr="00CA29FB">
        <w:rPr>
          <w:rFonts w:ascii="Verdana" w:hAnsi="Verdana"/>
          <w:sz w:val="22"/>
          <w:szCs w:val="22"/>
          <w:lang w:val="it-IT"/>
        </w:rPr>
        <w:tab/>
        <w:t>gli</w:t>
      </w:r>
      <w:r w:rsidRPr="00CA29FB">
        <w:rPr>
          <w:rFonts w:ascii="Verdana" w:hAnsi="Verdana"/>
          <w:b/>
          <w:bCs/>
          <w:sz w:val="22"/>
          <w:szCs w:val="22"/>
          <w:lang w:val="it-IT"/>
        </w:rPr>
        <w:t xml:space="preserve"> mp3</w:t>
      </w:r>
      <w:r w:rsidRPr="00CA29FB">
        <w:rPr>
          <w:rFonts w:ascii="Verdana" w:hAnsi="Verdana"/>
          <w:sz w:val="22"/>
          <w:szCs w:val="22"/>
          <w:lang w:val="it-IT"/>
        </w:rPr>
        <w:t xml:space="preserve"> </w:t>
      </w:r>
      <w:r w:rsidRPr="00CA29FB">
        <w:rPr>
          <w:rFonts w:ascii="Verdana" w:hAnsi="Verdana"/>
          <w:b/>
          <w:bCs/>
          <w:sz w:val="22"/>
          <w:szCs w:val="22"/>
          <w:lang w:val="it-IT"/>
        </w:rPr>
        <w:t xml:space="preserve">audio </w:t>
      </w:r>
      <w:r w:rsidRPr="00CA29FB">
        <w:rPr>
          <w:rFonts w:ascii="Verdana" w:hAnsi="Verdana"/>
          <w:sz w:val="22"/>
          <w:szCs w:val="22"/>
          <w:lang w:val="it-IT"/>
        </w:rPr>
        <w:t xml:space="preserve">degli esercizi di </w:t>
      </w:r>
      <w:r w:rsidRPr="00CA29FB">
        <w:rPr>
          <w:rFonts w:ascii="Verdana" w:hAnsi="Verdana"/>
          <w:i/>
          <w:iCs/>
          <w:sz w:val="22"/>
          <w:szCs w:val="22"/>
          <w:lang w:val="it-IT"/>
        </w:rPr>
        <w:t>compréhension orale</w:t>
      </w:r>
      <w:r w:rsidRPr="00CA29FB">
        <w:rPr>
          <w:rFonts w:ascii="Verdana" w:hAnsi="Verdana"/>
          <w:sz w:val="22"/>
          <w:szCs w:val="22"/>
          <w:lang w:val="it-IT"/>
        </w:rPr>
        <w:t>, accessibili direttamente dal testo tramite QR-code.</w:t>
      </w:r>
    </w:p>
    <w:p w14:paraId="26243D8D" w14:textId="515D5DEA" w:rsidR="008F036C" w:rsidRDefault="008F036C" w:rsidP="008F036C">
      <w:pPr>
        <w:jc w:val="both"/>
        <w:rPr>
          <w:rFonts w:ascii="Verdana" w:hAnsi="Verdana" w:cstheme="minorHAnsi"/>
          <w:sz w:val="22"/>
          <w:szCs w:val="22"/>
          <w:lang w:val="it-IT"/>
        </w:rPr>
      </w:pPr>
      <w:r w:rsidRPr="008F036C">
        <w:rPr>
          <w:rFonts w:ascii="Verdana" w:hAnsi="Verdana" w:cstheme="minorHAnsi"/>
          <w:sz w:val="22"/>
          <w:szCs w:val="22"/>
          <w:lang w:val="it-IT"/>
        </w:rPr>
        <w:t xml:space="preserve">Inoltre, </w:t>
      </w:r>
      <w:r>
        <w:rPr>
          <w:rFonts w:ascii="Verdana" w:hAnsi="Verdana" w:cstheme="minorHAnsi"/>
          <w:sz w:val="22"/>
          <w:szCs w:val="22"/>
          <w:lang w:val="it-IT"/>
        </w:rPr>
        <w:t>il testo dispone</w:t>
      </w:r>
      <w:r w:rsidRPr="008F036C">
        <w:rPr>
          <w:rFonts w:ascii="Verdana" w:hAnsi="Verdana" w:cstheme="minorHAnsi"/>
          <w:sz w:val="22"/>
          <w:szCs w:val="22"/>
          <w:lang w:val="it-IT"/>
        </w:rPr>
        <w:t xml:space="preserve"> del </w:t>
      </w:r>
      <w:r w:rsidRPr="008F036C">
        <w:rPr>
          <w:rFonts w:ascii="Verdana" w:hAnsi="Verdana" w:cstheme="minorHAnsi"/>
          <w:b/>
          <w:bCs/>
          <w:sz w:val="22"/>
          <w:szCs w:val="22"/>
          <w:lang w:val="it-IT"/>
        </w:rPr>
        <w:t>libro liquido</w:t>
      </w:r>
      <w:r w:rsidRPr="008F036C">
        <w:rPr>
          <w:rFonts w:ascii="Verdana" w:hAnsi="Verdana" w:cstheme="minorHAnsi"/>
          <w:sz w:val="22"/>
          <w:szCs w:val="22"/>
          <w:lang w:val="it-IT"/>
        </w:rPr>
        <w:t>.</w:t>
      </w:r>
    </w:p>
    <w:p w14:paraId="6CFF959E" w14:textId="77777777" w:rsidR="00CA29FB" w:rsidRPr="00CA29FB" w:rsidRDefault="00CA29FB" w:rsidP="00CA29FB">
      <w:pPr>
        <w:rPr>
          <w:rFonts w:ascii="Verdana" w:hAnsi="Verdana"/>
          <w:color w:val="211D1E"/>
          <w:sz w:val="22"/>
          <w:szCs w:val="22"/>
          <w:lang w:val="it-IT"/>
        </w:rPr>
      </w:pPr>
    </w:p>
    <w:p w14:paraId="4559EA62" w14:textId="77777777" w:rsidR="00503CA2" w:rsidRPr="00CA29FB" w:rsidRDefault="00963668" w:rsidP="00145C08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lang w:val="it-IT"/>
        </w:rPr>
      </w:pPr>
      <w:r w:rsidRPr="00CA29FB">
        <w:rPr>
          <w:rFonts w:ascii="Verdana" w:hAnsi="Verdana"/>
          <w:sz w:val="22"/>
          <w:szCs w:val="22"/>
          <w:lang w:val="it-IT"/>
        </w:rPr>
        <w:t xml:space="preserve">Il </w:t>
      </w:r>
      <w:r w:rsidR="0041035E" w:rsidRPr="00CA29FB">
        <w:rPr>
          <w:rFonts w:ascii="Verdana" w:hAnsi="Verdana"/>
          <w:b/>
          <w:sz w:val="22"/>
          <w:szCs w:val="22"/>
          <w:lang w:val="it-IT"/>
        </w:rPr>
        <w:t>Guide du Professeur</w:t>
      </w:r>
      <w:r w:rsidRPr="00CA29FB">
        <w:rPr>
          <w:rFonts w:ascii="Verdana" w:hAnsi="Verdana"/>
          <w:sz w:val="22"/>
          <w:szCs w:val="22"/>
          <w:lang w:val="it-IT"/>
        </w:rPr>
        <w:t xml:space="preserve"> contiene le </w:t>
      </w:r>
      <w:r w:rsidRPr="00CA29FB">
        <w:rPr>
          <w:rFonts w:ascii="Verdana" w:hAnsi="Verdana"/>
          <w:b/>
          <w:sz w:val="22"/>
          <w:szCs w:val="22"/>
          <w:lang w:val="it-IT"/>
        </w:rPr>
        <w:t xml:space="preserve">soluzioni di tutti </w:t>
      </w:r>
      <w:r w:rsidR="00F06674" w:rsidRPr="00CA29FB">
        <w:rPr>
          <w:rFonts w:ascii="Verdana" w:hAnsi="Verdana"/>
          <w:b/>
          <w:sz w:val="22"/>
          <w:szCs w:val="22"/>
          <w:lang w:val="it-IT"/>
        </w:rPr>
        <w:t>gli esercizi</w:t>
      </w:r>
      <w:r w:rsidR="00F06674" w:rsidRPr="00CA29FB">
        <w:rPr>
          <w:rFonts w:ascii="Verdana" w:hAnsi="Verdana"/>
          <w:sz w:val="22"/>
          <w:szCs w:val="22"/>
          <w:lang w:val="it-IT"/>
        </w:rPr>
        <w:t xml:space="preserve"> presenti nel testo</w:t>
      </w:r>
      <w:r w:rsidR="00503CA2" w:rsidRPr="00CA29FB">
        <w:rPr>
          <w:rFonts w:ascii="Verdana" w:hAnsi="Verdana"/>
          <w:sz w:val="22"/>
          <w:szCs w:val="22"/>
          <w:lang w:val="it-IT"/>
        </w:rPr>
        <w:t xml:space="preserve"> e</w:t>
      </w:r>
      <w:r w:rsidR="00F06674" w:rsidRPr="00CA29FB">
        <w:rPr>
          <w:rFonts w:ascii="Verdana" w:hAnsi="Verdana"/>
          <w:sz w:val="22"/>
          <w:szCs w:val="22"/>
          <w:lang w:val="it-IT"/>
        </w:rPr>
        <w:t xml:space="preserve"> </w:t>
      </w:r>
      <w:r w:rsidRPr="00CA29FB">
        <w:rPr>
          <w:rFonts w:ascii="Verdana" w:hAnsi="Verdana"/>
          <w:sz w:val="22"/>
          <w:szCs w:val="22"/>
          <w:lang w:val="it-IT"/>
        </w:rPr>
        <w:t xml:space="preserve">propone </w:t>
      </w:r>
      <w:r w:rsidR="00503CA2" w:rsidRPr="00CA29FB">
        <w:rPr>
          <w:rFonts w:ascii="Verdana" w:hAnsi="Verdana"/>
          <w:sz w:val="22"/>
          <w:szCs w:val="22"/>
          <w:lang w:val="it-IT"/>
        </w:rPr>
        <w:t xml:space="preserve">prove di </w:t>
      </w:r>
      <w:r w:rsidR="00F06674" w:rsidRPr="00CA29FB">
        <w:rPr>
          <w:rFonts w:ascii="Verdana" w:hAnsi="Verdana"/>
          <w:sz w:val="22"/>
          <w:szCs w:val="22"/>
          <w:lang w:val="it-IT"/>
        </w:rPr>
        <w:t>verific</w:t>
      </w:r>
      <w:r w:rsidR="00503CA2" w:rsidRPr="00CA29FB">
        <w:rPr>
          <w:rFonts w:ascii="Verdana" w:hAnsi="Verdana"/>
          <w:sz w:val="22"/>
          <w:szCs w:val="22"/>
          <w:lang w:val="it-IT"/>
        </w:rPr>
        <w:t xml:space="preserve">a per tutta la classe e per lo studente con </w:t>
      </w:r>
      <w:r w:rsidR="00503CA2" w:rsidRPr="00CA29FB">
        <w:rPr>
          <w:rFonts w:ascii="Verdana" w:hAnsi="Verdana"/>
          <w:b/>
          <w:sz w:val="22"/>
          <w:szCs w:val="22"/>
          <w:lang w:val="it-IT"/>
        </w:rPr>
        <w:t>BES</w:t>
      </w:r>
      <w:r w:rsidR="00503CA2" w:rsidRPr="00CA29FB">
        <w:rPr>
          <w:rFonts w:ascii="Verdana" w:hAnsi="Verdana"/>
          <w:sz w:val="22"/>
          <w:szCs w:val="22"/>
          <w:lang w:val="it-IT"/>
        </w:rPr>
        <w:t>. Inoltre, fornisce ulteriore materiale didattico e spunti di riflessione per percorsi di alternanza scuola-lavoro.</w:t>
      </w:r>
    </w:p>
    <w:sectPr w:rsidR="00503CA2" w:rsidRPr="00CA29FB" w:rsidSect="003E4B22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48CE" w14:textId="77777777" w:rsidR="001B114B" w:rsidRDefault="001B114B">
      <w:r>
        <w:separator/>
      </w:r>
    </w:p>
  </w:endnote>
  <w:endnote w:type="continuationSeparator" w:id="0">
    <w:p w14:paraId="3326CC9E" w14:textId="77777777" w:rsidR="001B114B" w:rsidRDefault="001B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Veljovic Std 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E839" w14:textId="77777777" w:rsidR="001B114B" w:rsidRDefault="001B114B">
      <w:r>
        <w:separator/>
      </w:r>
    </w:p>
  </w:footnote>
  <w:footnote w:type="continuationSeparator" w:id="0">
    <w:p w14:paraId="4FF1A6BC" w14:textId="77777777" w:rsidR="001B114B" w:rsidRDefault="001B1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6E91" w14:textId="77777777" w:rsidR="00145C08" w:rsidRPr="00F31090" w:rsidRDefault="00145C08" w:rsidP="00F31090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F0C"/>
    <w:multiLevelType w:val="hybridMultilevel"/>
    <w:tmpl w:val="4C2CA4F4"/>
    <w:lvl w:ilvl="0" w:tplc="7820DF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365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E5"/>
    <w:rsid w:val="00025CC3"/>
    <w:rsid w:val="00040587"/>
    <w:rsid w:val="00087559"/>
    <w:rsid w:val="000B56A6"/>
    <w:rsid w:val="00145C08"/>
    <w:rsid w:val="00160FA9"/>
    <w:rsid w:val="001B114B"/>
    <w:rsid w:val="001B3BF3"/>
    <w:rsid w:val="001B3C13"/>
    <w:rsid w:val="002B76B3"/>
    <w:rsid w:val="002E6DDF"/>
    <w:rsid w:val="0031581C"/>
    <w:rsid w:val="003349B8"/>
    <w:rsid w:val="003848F6"/>
    <w:rsid w:val="003B0F76"/>
    <w:rsid w:val="003C0CC5"/>
    <w:rsid w:val="003D07AF"/>
    <w:rsid w:val="003D0B9D"/>
    <w:rsid w:val="003D58BE"/>
    <w:rsid w:val="003E4B22"/>
    <w:rsid w:val="003F6D6B"/>
    <w:rsid w:val="0041035E"/>
    <w:rsid w:val="004261EA"/>
    <w:rsid w:val="004714C6"/>
    <w:rsid w:val="00495CCA"/>
    <w:rsid w:val="004A0CBF"/>
    <w:rsid w:val="004D09EC"/>
    <w:rsid w:val="004E0D34"/>
    <w:rsid w:val="00503CA2"/>
    <w:rsid w:val="005069BF"/>
    <w:rsid w:val="00520071"/>
    <w:rsid w:val="00534940"/>
    <w:rsid w:val="00554A05"/>
    <w:rsid w:val="00597043"/>
    <w:rsid w:val="005C0A2C"/>
    <w:rsid w:val="005D6F68"/>
    <w:rsid w:val="005E5C35"/>
    <w:rsid w:val="0062423B"/>
    <w:rsid w:val="006537B6"/>
    <w:rsid w:val="00654E07"/>
    <w:rsid w:val="00662F36"/>
    <w:rsid w:val="00663F89"/>
    <w:rsid w:val="006A7F83"/>
    <w:rsid w:val="006C4AE5"/>
    <w:rsid w:val="00710500"/>
    <w:rsid w:val="00730857"/>
    <w:rsid w:val="00731A8C"/>
    <w:rsid w:val="00767788"/>
    <w:rsid w:val="0079180E"/>
    <w:rsid w:val="007A7B7E"/>
    <w:rsid w:val="007B235B"/>
    <w:rsid w:val="007C47E1"/>
    <w:rsid w:val="00817FE1"/>
    <w:rsid w:val="008336FE"/>
    <w:rsid w:val="00841711"/>
    <w:rsid w:val="008C184A"/>
    <w:rsid w:val="008F036C"/>
    <w:rsid w:val="00963668"/>
    <w:rsid w:val="00984196"/>
    <w:rsid w:val="0099052A"/>
    <w:rsid w:val="00A66FDA"/>
    <w:rsid w:val="00AA7782"/>
    <w:rsid w:val="00AC291B"/>
    <w:rsid w:val="00B04A4A"/>
    <w:rsid w:val="00B163BF"/>
    <w:rsid w:val="00B62F3C"/>
    <w:rsid w:val="00BA617C"/>
    <w:rsid w:val="00BA6772"/>
    <w:rsid w:val="00BC4843"/>
    <w:rsid w:val="00C25894"/>
    <w:rsid w:val="00CA29FB"/>
    <w:rsid w:val="00CC74A0"/>
    <w:rsid w:val="00D4470B"/>
    <w:rsid w:val="00D53DDA"/>
    <w:rsid w:val="00D7519D"/>
    <w:rsid w:val="00DA4CE1"/>
    <w:rsid w:val="00DD65C4"/>
    <w:rsid w:val="00DE1578"/>
    <w:rsid w:val="00DE2773"/>
    <w:rsid w:val="00E53AA8"/>
    <w:rsid w:val="00E56B4A"/>
    <w:rsid w:val="00E85216"/>
    <w:rsid w:val="00F06674"/>
    <w:rsid w:val="00F31090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73D86"/>
  <w15:docId w15:val="{C733AE6E-A931-4E34-AA5B-E967D7FC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A7F83"/>
    <w:rPr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B235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3E4B22"/>
    <w:pPr>
      <w:tabs>
        <w:tab w:val="center" w:pos="4819"/>
        <w:tab w:val="right" w:pos="9638"/>
      </w:tabs>
    </w:pPr>
    <w:rPr>
      <w:sz w:val="20"/>
      <w:szCs w:val="20"/>
      <w:lang w:val="it-IT"/>
    </w:rPr>
  </w:style>
  <w:style w:type="paragraph" w:styleId="Pidipagina">
    <w:name w:val="footer"/>
    <w:basedOn w:val="Normale"/>
    <w:rsid w:val="00F31090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CA29FB"/>
    <w:pPr>
      <w:autoSpaceDE w:val="0"/>
      <w:autoSpaceDN w:val="0"/>
      <w:adjustRightInd w:val="0"/>
    </w:pPr>
    <w:rPr>
      <w:rFonts w:ascii="ITC Veljovic Std Book" w:eastAsiaTheme="minorHAnsi" w:hAnsi="ITC Veljovic Std Book" w:cs="ITC Veljovic Std Book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289E2A083D46AF525B34EA539764" ma:contentTypeVersion="12" ma:contentTypeDescription="Create a new document." ma:contentTypeScope="" ma:versionID="181cfa32cec0c4f75a867a5aa7f24b38">
  <xsd:schema xmlns:xsd="http://www.w3.org/2001/XMLSchema" xmlns:xs="http://www.w3.org/2001/XMLSchema" xmlns:p="http://schemas.microsoft.com/office/2006/metadata/properties" xmlns:ns2="a62c394e-15bb-40b7-bfbe-c6328e30e663" xmlns:ns3="8a0b215d-9862-448e-b0f2-0ca249656590" targetNamespace="http://schemas.microsoft.com/office/2006/metadata/properties" ma:root="true" ma:fieldsID="29806cdb2c1d00c2b0b17dabc5459c75" ns2:_="" ns3:_="">
    <xsd:import namespace="a62c394e-15bb-40b7-bfbe-c6328e30e663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c394e-15bb-40b7-bfbe-c6328e30e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c394e-15bb-40b7-bfbe-c6328e30e663">
      <Terms xmlns="http://schemas.microsoft.com/office/infopath/2007/PartnerControls"/>
    </lcf76f155ced4ddcb4097134ff3c332f>
    <TaxCatchAll xmlns="8a0b215d-9862-448e-b0f2-0ca249656590" xsi:nil="true"/>
  </documentManagement>
</p:properties>
</file>

<file path=customXml/itemProps1.xml><?xml version="1.0" encoding="utf-8"?>
<ds:datastoreItem xmlns:ds="http://schemas.openxmlformats.org/officeDocument/2006/customXml" ds:itemID="{B1A09A29-F276-4E2F-9DF2-E6FE00FED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F24E94-AEBD-4BC0-B73B-DC458CC6248B}"/>
</file>

<file path=customXml/itemProps3.xml><?xml version="1.0" encoding="utf-8"?>
<ds:datastoreItem xmlns:ds="http://schemas.openxmlformats.org/officeDocument/2006/customXml" ds:itemID="{B207B3F3-0286-4ED5-91A8-2AED59E63F4C}">
  <ds:schemaRefs>
    <ds:schemaRef ds:uri="http://schemas.microsoft.com/office/2006/metadata/properties"/>
    <ds:schemaRef ds:uri="http://schemas.microsoft.com/office/infopath/2007/PartnerControls"/>
    <ds:schemaRef ds:uri="a62c394e-15bb-40b7-bfbe-c6328e30e663"/>
    <ds:schemaRef ds:uri="8a0b215d-9862-448e-b0f2-0ca2496565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testo Chemistry &amp; Co sarà disponibile per l’anno scolastico 2012/2013, momento centrale nella nuova scuola della riforma: i</vt:lpstr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testo Chemistry &amp; Co sarà disponibile per l’anno scolastico 2012/2013, momento centrale nella nuova scuola della riforma: i</dc:title>
  <dc:creator>v</dc:creator>
  <cp:lastModifiedBy>Amministrazione</cp:lastModifiedBy>
  <cp:revision>5</cp:revision>
  <cp:lastPrinted>2018-03-05T09:16:00Z</cp:lastPrinted>
  <dcterms:created xsi:type="dcterms:W3CDTF">2024-03-07T08:36:00Z</dcterms:created>
  <dcterms:modified xsi:type="dcterms:W3CDTF">2025-12-23T12:33:00Z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0x010100AE39289E2A083D46AF525B34EA539764</vt:lpwstr>
  </property>
  <property fmtid="{D5CDD505-2E9C-101B-9397-08002B2CF9AE}" pid="3" name="MediaServiceImageTags">
    <vt:lpwstr/>
  </property>
</Properties>
</file>