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EA37" w14:textId="137713E0" w:rsidR="008F555F" w:rsidRDefault="003512C3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V</w:t>
      </w:r>
      <w:r w:rsidR="00116999">
        <w:rPr>
          <w:rFonts w:ascii="Verdana" w:hAnsi="Verdana" w:cs="Arial"/>
          <w:sz w:val="28"/>
          <w:szCs w:val="28"/>
        </w:rPr>
        <w:t>.</w:t>
      </w:r>
      <w:r w:rsidR="00E56936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Lanzi</w:t>
      </w:r>
    </w:p>
    <w:p w14:paraId="5B1EFD45" w14:textId="77777777" w:rsidR="007445B6" w:rsidRPr="007445B6" w:rsidRDefault="007445B6" w:rsidP="00F051E5">
      <w:pPr>
        <w:ind w:right="282"/>
        <w:jc w:val="center"/>
        <w:rPr>
          <w:rFonts w:ascii="Verdana" w:hAnsi="Verdana" w:cs="Arial"/>
          <w:sz w:val="20"/>
          <w:szCs w:val="20"/>
        </w:rPr>
      </w:pPr>
    </w:p>
    <w:p w14:paraId="4EE7303C" w14:textId="53B41974" w:rsidR="00362223" w:rsidRPr="00116999" w:rsidRDefault="007072D0" w:rsidP="00362223">
      <w:pPr>
        <w:jc w:val="center"/>
        <w:rPr>
          <w:rFonts w:ascii="Verdana" w:hAnsi="Verdana"/>
          <w:b/>
          <w:sz w:val="44"/>
          <w:szCs w:val="44"/>
        </w:rPr>
      </w:pPr>
      <w:r w:rsidRPr="00116999">
        <w:rPr>
          <w:rFonts w:ascii="Verdana" w:hAnsi="Verdana"/>
          <w:b/>
          <w:sz w:val="44"/>
          <w:szCs w:val="44"/>
        </w:rPr>
        <w:t>DIGITALTECH</w:t>
      </w:r>
      <w:r w:rsidR="00D304BE">
        <w:rPr>
          <w:rFonts w:ascii="Verdana" w:hAnsi="Verdana"/>
          <w:b/>
          <w:sz w:val="44"/>
          <w:szCs w:val="44"/>
        </w:rPr>
        <w:t xml:space="preserve"> W11</w:t>
      </w:r>
    </w:p>
    <w:p w14:paraId="1632446B" w14:textId="77777777" w:rsidR="003512C3" w:rsidRPr="002F2FED" w:rsidRDefault="003512C3" w:rsidP="002F2FED">
      <w:pPr>
        <w:jc w:val="center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32"/>
          <w:szCs w:val="32"/>
        </w:rPr>
        <w:t xml:space="preserve">Tecnologie </w:t>
      </w:r>
      <w:r w:rsidR="007072D0">
        <w:rPr>
          <w:rFonts w:ascii="Verdana" w:hAnsi="Verdana"/>
          <w:b/>
          <w:sz w:val="32"/>
          <w:szCs w:val="32"/>
        </w:rPr>
        <w:t>informatiche</w:t>
      </w:r>
    </w:p>
    <w:p w14:paraId="21776F73" w14:textId="77777777" w:rsidR="003512C3" w:rsidRDefault="00362223" w:rsidP="002F2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5F73A1">
        <w:rPr>
          <w:b/>
          <w:sz w:val="28"/>
          <w:szCs w:val="28"/>
        </w:rPr>
        <w:t xml:space="preserve">er il </w:t>
      </w:r>
      <w:r w:rsidR="003512C3">
        <w:rPr>
          <w:b/>
          <w:sz w:val="28"/>
          <w:szCs w:val="28"/>
        </w:rPr>
        <w:t>primo biennio</w:t>
      </w:r>
      <w:r w:rsidR="00EE0B82">
        <w:rPr>
          <w:b/>
          <w:sz w:val="28"/>
          <w:szCs w:val="28"/>
        </w:rPr>
        <w:t xml:space="preserve"> </w:t>
      </w:r>
      <w:r w:rsidR="00AB754D">
        <w:rPr>
          <w:b/>
          <w:sz w:val="28"/>
          <w:szCs w:val="28"/>
        </w:rPr>
        <w:t xml:space="preserve">degli Istituti </w:t>
      </w:r>
      <w:r w:rsidR="007072D0">
        <w:rPr>
          <w:b/>
          <w:sz w:val="28"/>
          <w:szCs w:val="28"/>
        </w:rPr>
        <w:t>Tecnici</w:t>
      </w:r>
    </w:p>
    <w:p w14:paraId="7DFB598D" w14:textId="77777777" w:rsidR="00AB754D" w:rsidRPr="002F2FED" w:rsidRDefault="00AB754D" w:rsidP="002F2FED">
      <w:pPr>
        <w:jc w:val="center"/>
        <w:rPr>
          <w:b/>
          <w:sz w:val="28"/>
          <w:szCs w:val="28"/>
        </w:rPr>
      </w:pPr>
    </w:p>
    <w:p w14:paraId="2EA78111" w14:textId="77777777" w:rsidR="00362223" w:rsidRDefault="00362223" w:rsidP="002F2FED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6B0F32FA" w14:textId="77777777" w:rsidR="00AB754D" w:rsidRPr="002F2FED" w:rsidRDefault="00AB754D" w:rsidP="002F2FED">
      <w:pPr>
        <w:jc w:val="center"/>
        <w:rPr>
          <w:rFonts w:ascii="Verdana" w:hAnsi="Verdana"/>
        </w:rPr>
      </w:pPr>
    </w:p>
    <w:p w14:paraId="41239DCD" w14:textId="3425EE61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D304BE">
        <w:rPr>
          <w:rFonts w:ascii="Verdana" w:hAnsi="Verdana"/>
        </w:rPr>
        <w:t>432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 xml:space="preserve">€ </w:t>
      </w:r>
      <w:r w:rsidR="007072D0">
        <w:rPr>
          <w:rFonts w:ascii="Verdana" w:hAnsi="Verdana"/>
        </w:rPr>
        <w:t>2</w:t>
      </w:r>
      <w:r w:rsidR="005F6150">
        <w:rPr>
          <w:rFonts w:ascii="Verdana" w:hAnsi="Verdana"/>
        </w:rPr>
        <w:t>4</w:t>
      </w:r>
      <w:r w:rsidR="003512C3">
        <w:rPr>
          <w:rFonts w:ascii="Verdana" w:hAnsi="Verdana"/>
        </w:rPr>
        <w:t>,</w:t>
      </w:r>
      <w:r w:rsidR="005F6150">
        <w:rPr>
          <w:rFonts w:ascii="Verdana" w:hAnsi="Verdana"/>
        </w:rPr>
        <w:t>9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 xml:space="preserve">ISBN </w:t>
      </w:r>
      <w:r w:rsidR="007072D0" w:rsidRPr="007072D0">
        <w:rPr>
          <w:rFonts w:ascii="Verdana" w:hAnsi="Verdana"/>
        </w:rPr>
        <w:t>978-88-8488-</w:t>
      </w:r>
      <w:r w:rsidR="00D304BE">
        <w:rPr>
          <w:rFonts w:ascii="Verdana" w:hAnsi="Verdana"/>
        </w:rPr>
        <w:t>462</w:t>
      </w:r>
      <w:r w:rsidR="007072D0" w:rsidRPr="007072D0">
        <w:rPr>
          <w:rFonts w:ascii="Verdana" w:hAnsi="Verdana"/>
        </w:rPr>
        <w:t>-6</w:t>
      </w:r>
    </w:p>
    <w:p w14:paraId="0E699A6A" w14:textId="77777777" w:rsidR="00362223" w:rsidRPr="00362223" w:rsidRDefault="00362223" w:rsidP="002E7FC9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4559F4A" w14:textId="7270B0E2" w:rsidR="008F555F" w:rsidRDefault="00011781" w:rsidP="002E7FC9">
      <w:pPr>
        <w:tabs>
          <w:tab w:val="center" w:pos="4860"/>
          <w:tab w:val="left" w:pos="9214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NOVITA'</w:t>
      </w:r>
      <w:r w:rsidR="00116999">
        <w:rPr>
          <w:rFonts w:ascii="Verdana" w:hAnsi="Verdana"/>
          <w:b/>
          <w:caps/>
          <w:sz w:val="28"/>
          <w:szCs w:val="28"/>
        </w:rPr>
        <w:t xml:space="preserve">         </w:t>
      </w:r>
      <w:r w:rsidR="002E7FC9">
        <w:rPr>
          <w:rFonts w:ascii="Verdana" w:hAnsi="Verdana"/>
          <w:b/>
          <w:caps/>
          <w:sz w:val="28"/>
          <w:szCs w:val="28"/>
        </w:rPr>
        <w:tab/>
        <w:t xml:space="preserve">                                                         </w:t>
      </w:r>
      <w:r w:rsidR="008F555F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63CC97FF" w14:textId="77777777" w:rsidR="00EE0B82" w:rsidRDefault="00EE0B82" w:rsidP="002E7FC9">
      <w:pPr>
        <w:jc w:val="both"/>
        <w:rPr>
          <w:rFonts w:ascii="Verdana" w:hAnsi="Verdana"/>
          <w:sz w:val="22"/>
          <w:szCs w:val="22"/>
        </w:rPr>
      </w:pPr>
    </w:p>
    <w:p w14:paraId="3AF001BB" w14:textId="23CDF41D" w:rsidR="00FE2AEB" w:rsidRDefault="002E7FC9" w:rsidP="003512C3">
      <w:pPr>
        <w:jc w:val="both"/>
        <w:rPr>
          <w:rFonts w:ascii="Verdana" w:hAnsi="Verdana" w:cstheme="minorHAnsi"/>
          <w:sz w:val="22"/>
          <w:szCs w:val="22"/>
        </w:rPr>
      </w:pPr>
      <w:r w:rsidRPr="002E7FC9">
        <w:rPr>
          <w:rFonts w:ascii="Verdana" w:hAnsi="Verdana" w:cstheme="minorHAnsi"/>
          <w:sz w:val="22"/>
          <w:szCs w:val="22"/>
        </w:rPr>
        <w:t xml:space="preserve">Si propone per l’adozione </w:t>
      </w:r>
      <w:r w:rsidR="007072D0">
        <w:rPr>
          <w:rFonts w:ascii="Verdana" w:hAnsi="Verdana" w:cstheme="minorHAnsi"/>
          <w:i/>
          <w:sz w:val="22"/>
          <w:szCs w:val="22"/>
        </w:rPr>
        <w:t>DigitalTech</w:t>
      </w:r>
      <w:r w:rsidR="00D304BE">
        <w:rPr>
          <w:rFonts w:ascii="Verdana" w:hAnsi="Verdana" w:cstheme="minorHAnsi"/>
          <w:i/>
          <w:sz w:val="22"/>
          <w:szCs w:val="22"/>
        </w:rPr>
        <w:t xml:space="preserve"> W11</w:t>
      </w:r>
      <w:r w:rsidR="003512C3">
        <w:rPr>
          <w:rFonts w:ascii="Verdana" w:hAnsi="Verdana" w:cstheme="minorHAnsi"/>
          <w:sz w:val="22"/>
          <w:szCs w:val="22"/>
        </w:rPr>
        <w:t xml:space="preserve"> dell’Editrice San Marco. </w:t>
      </w:r>
      <w:r w:rsidR="00FF7998">
        <w:rPr>
          <w:rFonts w:ascii="Verdana" w:hAnsi="Verdana" w:cstheme="minorHAnsi"/>
          <w:sz w:val="22"/>
          <w:szCs w:val="22"/>
        </w:rPr>
        <w:t xml:space="preserve">Fortemente </w:t>
      </w:r>
      <w:r w:rsidR="0063634B">
        <w:rPr>
          <w:rFonts w:ascii="Verdana" w:hAnsi="Verdana" w:cstheme="minorHAnsi"/>
          <w:sz w:val="22"/>
          <w:szCs w:val="22"/>
        </w:rPr>
        <w:t>improntato</w:t>
      </w:r>
      <w:r w:rsidR="00FF7998">
        <w:rPr>
          <w:rFonts w:ascii="Verdana" w:hAnsi="Verdana" w:cstheme="minorHAnsi"/>
          <w:sz w:val="22"/>
          <w:szCs w:val="22"/>
        </w:rPr>
        <w:t xml:space="preserve"> sullo sviluppo delle </w:t>
      </w:r>
      <w:r w:rsidR="00FF7998" w:rsidRPr="00FF7998">
        <w:rPr>
          <w:rFonts w:ascii="Verdana" w:hAnsi="Verdana" w:cstheme="minorHAnsi"/>
          <w:b/>
          <w:bCs/>
          <w:sz w:val="22"/>
          <w:szCs w:val="22"/>
        </w:rPr>
        <w:t>competenze</w:t>
      </w:r>
      <w:r w:rsidR="00FF7998">
        <w:rPr>
          <w:rFonts w:ascii="Verdana" w:hAnsi="Verdana" w:cstheme="minorHAnsi"/>
          <w:sz w:val="22"/>
          <w:szCs w:val="22"/>
        </w:rPr>
        <w:t xml:space="preserve">, il progetto intende fornire </w:t>
      </w:r>
      <w:r w:rsidR="00D304BE">
        <w:rPr>
          <w:rFonts w:ascii="Verdana" w:hAnsi="Verdana" w:cstheme="minorHAnsi"/>
          <w:sz w:val="22"/>
          <w:szCs w:val="22"/>
        </w:rPr>
        <w:t xml:space="preserve">alle classi </w:t>
      </w:r>
      <w:r w:rsidR="00FF7998">
        <w:rPr>
          <w:rFonts w:ascii="Verdana" w:hAnsi="Verdana" w:cstheme="minorHAnsi"/>
          <w:sz w:val="22"/>
          <w:szCs w:val="22"/>
        </w:rPr>
        <w:t xml:space="preserve">gli strumenti per </w:t>
      </w:r>
      <w:r w:rsidR="0063634B">
        <w:rPr>
          <w:rFonts w:ascii="Verdana" w:hAnsi="Verdana" w:cstheme="minorHAnsi"/>
          <w:sz w:val="22"/>
          <w:szCs w:val="22"/>
        </w:rPr>
        <w:t>agire</w:t>
      </w:r>
      <w:r w:rsidR="00FF7998">
        <w:rPr>
          <w:rFonts w:ascii="Verdana" w:hAnsi="Verdana" w:cstheme="minorHAnsi"/>
          <w:sz w:val="22"/>
          <w:szCs w:val="22"/>
        </w:rPr>
        <w:t xml:space="preserve"> in modo consapevole e critico nella società digitale. </w:t>
      </w:r>
    </w:p>
    <w:p w14:paraId="41DEB722" w14:textId="6358A143" w:rsidR="00D304BE" w:rsidRDefault="00D304BE" w:rsidP="009F7A54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Il volume unico utilizza il sistema operativo </w:t>
      </w:r>
      <w:r w:rsidRPr="00D304BE">
        <w:rPr>
          <w:rFonts w:ascii="Verdana" w:hAnsi="Verdana" w:cstheme="minorHAnsi"/>
          <w:b/>
          <w:bCs/>
          <w:sz w:val="22"/>
          <w:szCs w:val="22"/>
        </w:rPr>
        <w:t>Windows 11</w:t>
      </w:r>
      <w:r>
        <w:rPr>
          <w:rFonts w:ascii="Verdana" w:hAnsi="Verdana" w:cstheme="minorHAnsi"/>
          <w:sz w:val="22"/>
          <w:szCs w:val="22"/>
        </w:rPr>
        <w:t xml:space="preserve">, la suite di produttività </w:t>
      </w:r>
      <w:r w:rsidRPr="00D304BE">
        <w:rPr>
          <w:rFonts w:ascii="Verdana" w:hAnsi="Verdana" w:cstheme="minorHAnsi"/>
          <w:b/>
          <w:bCs/>
          <w:sz w:val="22"/>
          <w:szCs w:val="22"/>
        </w:rPr>
        <w:t>Microsoft 365</w:t>
      </w:r>
      <w:r>
        <w:rPr>
          <w:rFonts w:ascii="Verdana" w:hAnsi="Verdana" w:cstheme="minorHAnsi"/>
          <w:sz w:val="22"/>
          <w:szCs w:val="22"/>
        </w:rPr>
        <w:t>, gli ambienti di programmazione Scratch e App inventor e i linguaggi di programmazione C++ e Python, tutti aggiornati alle ultime versioni disponibili.</w:t>
      </w:r>
    </w:p>
    <w:p w14:paraId="32E7ADA5" w14:textId="1649D7E8" w:rsidR="009F7A54" w:rsidRDefault="00FF7998" w:rsidP="009F7A54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La </w:t>
      </w:r>
      <w:r w:rsidRPr="004A2718">
        <w:rPr>
          <w:rFonts w:ascii="Verdana" w:hAnsi="Verdana" w:cstheme="minorHAnsi"/>
          <w:sz w:val="22"/>
          <w:szCs w:val="22"/>
        </w:rPr>
        <w:t>trattazione</w:t>
      </w:r>
      <w:r>
        <w:rPr>
          <w:rFonts w:ascii="Verdana" w:hAnsi="Verdana" w:cstheme="minorHAnsi"/>
          <w:sz w:val="22"/>
          <w:szCs w:val="22"/>
        </w:rPr>
        <w:t xml:space="preserve"> </w:t>
      </w:r>
      <w:r w:rsidR="00D304BE">
        <w:rPr>
          <w:rFonts w:ascii="Verdana" w:hAnsi="Verdana" w:cstheme="minorHAnsi"/>
          <w:sz w:val="22"/>
          <w:szCs w:val="22"/>
        </w:rPr>
        <w:t>si apre con un’UdA</w:t>
      </w:r>
      <w:r>
        <w:rPr>
          <w:rFonts w:ascii="Verdana" w:hAnsi="Verdana" w:cstheme="minorHAnsi"/>
          <w:sz w:val="22"/>
          <w:szCs w:val="22"/>
        </w:rPr>
        <w:t xml:space="preserve"> introduttiva </w:t>
      </w:r>
      <w:r w:rsidR="00D304BE">
        <w:rPr>
          <w:rFonts w:ascii="Verdana" w:hAnsi="Verdana" w:cstheme="minorHAnsi"/>
          <w:sz w:val="22"/>
          <w:szCs w:val="22"/>
        </w:rPr>
        <w:t xml:space="preserve">sul </w:t>
      </w:r>
      <w:r w:rsidRPr="00D304BE">
        <w:rPr>
          <w:rFonts w:ascii="Verdana" w:hAnsi="Verdana" w:cstheme="minorHAnsi"/>
          <w:sz w:val="22"/>
          <w:szCs w:val="22"/>
        </w:rPr>
        <w:t>ruolo</w:t>
      </w:r>
      <w:r>
        <w:rPr>
          <w:rFonts w:ascii="Verdana" w:hAnsi="Verdana" w:cstheme="minorHAnsi"/>
          <w:sz w:val="22"/>
          <w:szCs w:val="22"/>
        </w:rPr>
        <w:t xml:space="preserve"> che oggi </w:t>
      </w:r>
      <w:r w:rsidR="00D304BE">
        <w:rPr>
          <w:rFonts w:ascii="Verdana" w:hAnsi="Verdana" w:cstheme="minorHAnsi"/>
          <w:sz w:val="22"/>
          <w:szCs w:val="22"/>
        </w:rPr>
        <w:t xml:space="preserve">rivestono le tecnologie informatiche </w:t>
      </w:r>
      <w:r>
        <w:rPr>
          <w:rFonts w:ascii="Verdana" w:hAnsi="Verdana" w:cstheme="minorHAnsi"/>
          <w:sz w:val="22"/>
          <w:szCs w:val="22"/>
        </w:rPr>
        <w:t xml:space="preserve">nella vita professionale e quotidiana. Nelle UdA seguenti </w:t>
      </w:r>
      <w:r w:rsidR="009F7A54">
        <w:rPr>
          <w:rFonts w:ascii="Verdana" w:hAnsi="Verdana" w:cstheme="minorHAnsi"/>
          <w:sz w:val="22"/>
          <w:szCs w:val="22"/>
        </w:rPr>
        <w:t>si studiano le caratteristiche dei computer e del</w:t>
      </w:r>
      <w:r>
        <w:rPr>
          <w:rFonts w:ascii="Verdana" w:hAnsi="Verdana" w:cstheme="minorHAnsi"/>
          <w:sz w:val="22"/>
          <w:szCs w:val="22"/>
        </w:rPr>
        <w:t xml:space="preserve">le </w:t>
      </w:r>
      <w:r w:rsidRPr="004A2718">
        <w:rPr>
          <w:rFonts w:ascii="Verdana" w:hAnsi="Verdana" w:cstheme="minorHAnsi"/>
          <w:b/>
          <w:bCs/>
          <w:sz w:val="22"/>
          <w:szCs w:val="22"/>
        </w:rPr>
        <w:t>reti</w:t>
      </w:r>
      <w:r>
        <w:rPr>
          <w:rFonts w:ascii="Verdana" w:hAnsi="Verdana" w:cstheme="minorHAnsi"/>
          <w:sz w:val="22"/>
          <w:szCs w:val="22"/>
        </w:rPr>
        <w:t xml:space="preserve"> con particolare rilievo a Internet e ai servizi che mette a disposizione</w:t>
      </w:r>
      <w:r w:rsidR="00D304BE">
        <w:rPr>
          <w:rFonts w:ascii="Verdana" w:hAnsi="Verdana" w:cstheme="minorHAnsi"/>
          <w:sz w:val="22"/>
          <w:szCs w:val="22"/>
        </w:rPr>
        <w:t xml:space="preserve"> per poi affrontare in maniera sistematica i </w:t>
      </w:r>
      <w:r>
        <w:rPr>
          <w:rFonts w:ascii="Verdana" w:hAnsi="Verdana" w:cstheme="minorHAnsi"/>
          <w:sz w:val="22"/>
          <w:szCs w:val="22"/>
        </w:rPr>
        <w:t xml:space="preserve">software di </w:t>
      </w:r>
      <w:r w:rsidRPr="004A2718">
        <w:rPr>
          <w:rFonts w:ascii="Verdana" w:hAnsi="Verdana" w:cstheme="minorHAnsi"/>
          <w:b/>
          <w:bCs/>
          <w:sz w:val="22"/>
          <w:szCs w:val="22"/>
        </w:rPr>
        <w:t>produttività personale</w:t>
      </w:r>
      <w:r>
        <w:rPr>
          <w:rFonts w:ascii="Verdana" w:hAnsi="Verdana" w:cstheme="minorHAnsi"/>
          <w:sz w:val="22"/>
          <w:szCs w:val="22"/>
        </w:rPr>
        <w:t xml:space="preserve"> più rilevanti presenti nella suite </w:t>
      </w:r>
      <w:r w:rsidR="00D304BE">
        <w:rPr>
          <w:rFonts w:ascii="Verdana" w:hAnsi="Verdana" w:cstheme="minorHAnsi"/>
          <w:sz w:val="22"/>
          <w:szCs w:val="22"/>
        </w:rPr>
        <w:t>Microsoft 365</w:t>
      </w:r>
      <w:r>
        <w:rPr>
          <w:rFonts w:ascii="Verdana" w:hAnsi="Verdana" w:cstheme="minorHAnsi"/>
          <w:sz w:val="22"/>
          <w:szCs w:val="22"/>
        </w:rPr>
        <w:t xml:space="preserve"> (Word, Excel, PowerPoint, Access). </w:t>
      </w:r>
      <w:r w:rsidR="004A2718">
        <w:rPr>
          <w:rFonts w:ascii="Verdana" w:hAnsi="Verdana" w:cstheme="minorHAnsi"/>
          <w:sz w:val="22"/>
          <w:szCs w:val="22"/>
        </w:rPr>
        <w:t>Segue</w:t>
      </w:r>
      <w:r>
        <w:rPr>
          <w:rFonts w:ascii="Verdana" w:hAnsi="Verdana" w:cstheme="minorHAnsi"/>
          <w:sz w:val="22"/>
          <w:szCs w:val="22"/>
        </w:rPr>
        <w:t xml:space="preserve"> un invito alla </w:t>
      </w:r>
      <w:r w:rsidRPr="004A2718">
        <w:rPr>
          <w:rFonts w:ascii="Verdana" w:hAnsi="Verdana" w:cstheme="minorHAnsi"/>
          <w:b/>
          <w:bCs/>
          <w:sz w:val="22"/>
          <w:szCs w:val="22"/>
        </w:rPr>
        <w:t>programmazione</w:t>
      </w:r>
      <w:r>
        <w:rPr>
          <w:rFonts w:ascii="Verdana" w:hAnsi="Verdana" w:cstheme="minorHAnsi"/>
          <w:sz w:val="22"/>
          <w:szCs w:val="22"/>
        </w:rPr>
        <w:t xml:space="preserve"> che presenta prima il concetto di algoritmo, i programmi Scratch e App </w:t>
      </w:r>
      <w:r w:rsidR="00054AF2">
        <w:rPr>
          <w:rFonts w:ascii="Verdana" w:hAnsi="Verdana" w:cstheme="minorHAnsi"/>
          <w:sz w:val="22"/>
          <w:szCs w:val="22"/>
        </w:rPr>
        <w:t>i</w:t>
      </w:r>
      <w:r>
        <w:rPr>
          <w:rFonts w:ascii="Verdana" w:hAnsi="Verdana" w:cstheme="minorHAnsi"/>
          <w:sz w:val="22"/>
          <w:szCs w:val="22"/>
        </w:rPr>
        <w:t>nventor e un’introduzione ai linguaggi C++ e Python.</w:t>
      </w:r>
    </w:p>
    <w:p w14:paraId="247F3296" w14:textId="21BBD314" w:rsidR="00FE2AEB" w:rsidRDefault="00D304BE" w:rsidP="003512C3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Il testo è ricco di </w:t>
      </w:r>
      <w:r w:rsidRPr="00D304BE">
        <w:rPr>
          <w:rFonts w:ascii="Verdana" w:hAnsi="Verdana" w:cstheme="minorHAnsi"/>
          <w:b/>
          <w:bCs/>
          <w:sz w:val="22"/>
          <w:szCs w:val="22"/>
        </w:rPr>
        <w:t>laboratori guidati</w:t>
      </w:r>
      <w:r>
        <w:rPr>
          <w:rFonts w:ascii="Verdana" w:hAnsi="Verdana" w:cstheme="minorHAnsi"/>
          <w:sz w:val="22"/>
          <w:szCs w:val="22"/>
        </w:rPr>
        <w:t xml:space="preserve"> e di </w:t>
      </w:r>
      <w:r w:rsidRPr="00D304BE">
        <w:rPr>
          <w:rFonts w:ascii="Verdana" w:hAnsi="Verdana" w:cstheme="minorHAnsi"/>
          <w:b/>
          <w:bCs/>
          <w:sz w:val="22"/>
          <w:szCs w:val="22"/>
        </w:rPr>
        <w:t>esercitazioni</w:t>
      </w:r>
      <w:r>
        <w:rPr>
          <w:rFonts w:ascii="Verdana" w:hAnsi="Verdana" w:cstheme="minorHAnsi"/>
          <w:sz w:val="22"/>
          <w:szCs w:val="22"/>
        </w:rPr>
        <w:t xml:space="preserve"> da approcciare in maniera più personale</w:t>
      </w:r>
      <w:r w:rsidR="00F52C10">
        <w:rPr>
          <w:rFonts w:ascii="Verdana" w:hAnsi="Verdana" w:cstheme="minorHAnsi"/>
          <w:sz w:val="22"/>
          <w:szCs w:val="22"/>
        </w:rPr>
        <w:t xml:space="preserve">, prevedendo lavori di gruppo e in coppia e proposte creative. </w:t>
      </w:r>
      <w:r w:rsidR="007E100A">
        <w:rPr>
          <w:rFonts w:ascii="Verdana" w:hAnsi="Verdana" w:cstheme="minorHAnsi"/>
          <w:sz w:val="22"/>
          <w:szCs w:val="22"/>
        </w:rPr>
        <w:t xml:space="preserve">In ottica motivazionale e di apprendimento per scoperta, ogni </w:t>
      </w:r>
      <w:r w:rsidR="000E3390">
        <w:rPr>
          <w:rFonts w:ascii="Verdana" w:hAnsi="Verdana" w:cstheme="minorHAnsi"/>
          <w:sz w:val="22"/>
          <w:szCs w:val="22"/>
        </w:rPr>
        <w:t xml:space="preserve">UdA </w:t>
      </w:r>
      <w:r w:rsidR="007E100A">
        <w:rPr>
          <w:rFonts w:ascii="Verdana" w:hAnsi="Verdana" w:cstheme="minorHAnsi"/>
          <w:sz w:val="22"/>
          <w:szCs w:val="22"/>
        </w:rPr>
        <w:t xml:space="preserve">si apre con un </w:t>
      </w:r>
      <w:r w:rsidR="007E100A" w:rsidRPr="007E100A">
        <w:rPr>
          <w:rFonts w:ascii="Verdana" w:hAnsi="Verdana" w:cstheme="minorHAnsi"/>
          <w:b/>
          <w:bCs/>
          <w:sz w:val="22"/>
          <w:szCs w:val="22"/>
        </w:rPr>
        <w:t>compito di realtà</w:t>
      </w:r>
      <w:r w:rsidR="007E100A">
        <w:rPr>
          <w:rFonts w:ascii="Verdana" w:hAnsi="Verdana" w:cstheme="minorHAnsi"/>
          <w:sz w:val="22"/>
          <w:szCs w:val="22"/>
        </w:rPr>
        <w:t xml:space="preserve"> </w:t>
      </w:r>
      <w:r w:rsidR="000E3390">
        <w:rPr>
          <w:rFonts w:ascii="Verdana" w:hAnsi="Verdana" w:cstheme="minorHAnsi"/>
          <w:sz w:val="22"/>
          <w:szCs w:val="22"/>
        </w:rPr>
        <w:t xml:space="preserve">contenente una sfida e dei suggerimenti per affrontarla. </w:t>
      </w:r>
    </w:p>
    <w:p w14:paraId="669C0C45" w14:textId="39079173" w:rsidR="007E100A" w:rsidRPr="007E100A" w:rsidRDefault="007E100A" w:rsidP="007E100A">
      <w:pPr>
        <w:jc w:val="both"/>
        <w:rPr>
          <w:rFonts w:ascii="Verdana" w:hAnsi="Verdana" w:cstheme="minorHAnsi"/>
          <w:sz w:val="22"/>
          <w:szCs w:val="22"/>
        </w:rPr>
      </w:pPr>
      <w:r w:rsidRPr="007E100A">
        <w:rPr>
          <w:rFonts w:ascii="Verdana" w:hAnsi="Verdana" w:cstheme="minorHAnsi"/>
          <w:sz w:val="22"/>
          <w:szCs w:val="22"/>
        </w:rPr>
        <w:t>L’opera è stata studiata per favorire l’apprendimento di tutti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7E100A">
        <w:rPr>
          <w:rFonts w:ascii="Verdana" w:hAnsi="Verdana" w:cstheme="minorHAnsi"/>
          <w:sz w:val="22"/>
          <w:szCs w:val="22"/>
        </w:rPr>
        <w:t>attraverso:</w:t>
      </w:r>
    </w:p>
    <w:p w14:paraId="652ADA9E" w14:textId="77777777" w:rsidR="007E100A" w:rsidRDefault="007E100A" w:rsidP="007E100A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7E100A">
        <w:rPr>
          <w:rFonts w:ascii="Verdana" w:hAnsi="Verdana" w:cstheme="minorHAnsi"/>
        </w:rPr>
        <w:t xml:space="preserve">strumenti di aiuto allo studio come le </w:t>
      </w:r>
      <w:r w:rsidRPr="007E100A">
        <w:rPr>
          <w:rFonts w:ascii="Verdana" w:hAnsi="Verdana" w:cstheme="minorHAnsi"/>
          <w:b/>
          <w:bCs/>
        </w:rPr>
        <w:t>Flashcard</w:t>
      </w:r>
      <w:r w:rsidRPr="007E100A">
        <w:rPr>
          <w:rFonts w:ascii="Verdana" w:hAnsi="Verdana" w:cstheme="minorHAnsi"/>
        </w:rPr>
        <w:t xml:space="preserve"> (sintesi brevissime) e le </w:t>
      </w:r>
      <w:r w:rsidRPr="007E100A">
        <w:rPr>
          <w:rFonts w:ascii="Verdana" w:hAnsi="Verdana" w:cstheme="minorHAnsi"/>
          <w:b/>
          <w:bCs/>
        </w:rPr>
        <w:t xml:space="preserve">Road map </w:t>
      </w:r>
      <w:r w:rsidRPr="007E100A">
        <w:rPr>
          <w:rFonts w:ascii="Verdana" w:hAnsi="Verdana" w:cstheme="minorHAnsi"/>
        </w:rPr>
        <w:t>(mappe concettuali) redatte in caratteri ad alta leggibilità;</w:t>
      </w:r>
    </w:p>
    <w:p w14:paraId="6D0DD881" w14:textId="77777777" w:rsidR="007E100A" w:rsidRDefault="007E100A" w:rsidP="007E100A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7E100A">
        <w:rPr>
          <w:rFonts w:ascii="Verdana" w:hAnsi="Verdana" w:cstheme="minorHAnsi"/>
        </w:rPr>
        <w:t>la linearità del progetto grafico;</w:t>
      </w:r>
    </w:p>
    <w:p w14:paraId="40F0BFB6" w14:textId="77777777" w:rsidR="007E100A" w:rsidRDefault="007E100A" w:rsidP="007E100A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7E100A">
        <w:rPr>
          <w:rFonts w:ascii="Verdana" w:hAnsi="Verdana" w:cstheme="minorHAnsi"/>
        </w:rPr>
        <w:t>la prevalenza di grafica e immagini;</w:t>
      </w:r>
    </w:p>
    <w:p w14:paraId="77E75C68" w14:textId="24FEA3A3" w:rsidR="007E100A" w:rsidRPr="007E100A" w:rsidRDefault="007E100A" w:rsidP="007E100A">
      <w:pPr>
        <w:pStyle w:val="Paragrafoelenco"/>
        <w:numPr>
          <w:ilvl w:val="0"/>
          <w:numId w:val="5"/>
        </w:numPr>
        <w:jc w:val="both"/>
        <w:rPr>
          <w:rFonts w:ascii="Verdana" w:hAnsi="Verdana" w:cstheme="minorHAnsi"/>
        </w:rPr>
      </w:pPr>
      <w:r w:rsidRPr="007E100A">
        <w:rPr>
          <w:rFonts w:ascii="Verdana" w:hAnsi="Verdana" w:cstheme="minorHAnsi"/>
        </w:rPr>
        <w:t>la parcellizzazione delle UdA in step successivi da raggiungere in modo graduale.</w:t>
      </w:r>
    </w:p>
    <w:p w14:paraId="0A59FB3A" w14:textId="76762CDB" w:rsidR="007E100A" w:rsidRDefault="007E100A" w:rsidP="007E100A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Questo approccio, prezioso per studenti e studentesse con BES, è in realtà utile a tutti e permette una reale </w:t>
      </w:r>
      <w:r w:rsidRPr="00F52C10">
        <w:rPr>
          <w:rFonts w:ascii="Verdana" w:hAnsi="Verdana" w:cstheme="minorHAnsi"/>
          <w:b/>
          <w:bCs/>
          <w:sz w:val="22"/>
          <w:szCs w:val="22"/>
        </w:rPr>
        <w:t>inclusione</w:t>
      </w:r>
      <w:r>
        <w:rPr>
          <w:rFonts w:ascii="Verdana" w:hAnsi="Verdana" w:cstheme="minorHAnsi"/>
          <w:sz w:val="22"/>
          <w:szCs w:val="22"/>
        </w:rPr>
        <w:t>.</w:t>
      </w:r>
    </w:p>
    <w:p w14:paraId="29CE5D90" w14:textId="1B25E19D" w:rsidR="007E100A" w:rsidRDefault="007E100A" w:rsidP="007E100A">
      <w:pPr>
        <w:jc w:val="both"/>
        <w:rPr>
          <w:rFonts w:ascii="Verdana" w:hAnsi="Verdana" w:cstheme="minorHAnsi"/>
          <w:sz w:val="22"/>
          <w:szCs w:val="22"/>
        </w:rPr>
      </w:pPr>
      <w:r w:rsidRPr="007E100A">
        <w:rPr>
          <w:rFonts w:ascii="Verdana" w:hAnsi="Verdana" w:cstheme="minorHAnsi"/>
          <w:sz w:val="22"/>
          <w:szCs w:val="22"/>
        </w:rPr>
        <w:t xml:space="preserve">Grazie ai </w:t>
      </w:r>
      <w:r w:rsidRPr="007E100A">
        <w:rPr>
          <w:rFonts w:ascii="Verdana" w:hAnsi="Verdana" w:cstheme="minorHAnsi"/>
          <w:b/>
          <w:bCs/>
          <w:sz w:val="22"/>
          <w:szCs w:val="22"/>
        </w:rPr>
        <w:t>video</w:t>
      </w:r>
      <w:r w:rsidR="00F52C10">
        <w:rPr>
          <w:rFonts w:ascii="Verdana" w:hAnsi="Verdana" w:cstheme="minorHAnsi"/>
          <w:sz w:val="22"/>
          <w:szCs w:val="22"/>
        </w:rPr>
        <w:t>,</w:t>
      </w:r>
      <w:r w:rsidRPr="007E100A">
        <w:rPr>
          <w:rFonts w:ascii="Verdana" w:hAnsi="Verdana" w:cstheme="minorHAnsi"/>
          <w:sz w:val="22"/>
          <w:szCs w:val="22"/>
        </w:rPr>
        <w:t xml:space="preserve"> accessibili tramite </w:t>
      </w:r>
      <w:r w:rsidRPr="007E100A">
        <w:rPr>
          <w:rFonts w:ascii="Verdana" w:hAnsi="Verdana" w:cstheme="minorHAnsi"/>
          <w:b/>
          <w:bCs/>
          <w:sz w:val="22"/>
          <w:szCs w:val="22"/>
        </w:rPr>
        <w:t>QR code</w:t>
      </w:r>
      <w:r w:rsidRPr="007E100A">
        <w:rPr>
          <w:rFonts w:ascii="Verdana" w:hAnsi="Verdana" w:cstheme="minorHAnsi"/>
          <w:sz w:val="22"/>
          <w:szCs w:val="22"/>
        </w:rPr>
        <w:t xml:space="preserve"> nel libro cartaceo e link nel libro digitale, lo studio </w:t>
      </w:r>
      <w:r>
        <w:rPr>
          <w:rFonts w:ascii="Verdana" w:hAnsi="Verdana" w:cstheme="minorHAnsi"/>
          <w:sz w:val="22"/>
          <w:szCs w:val="22"/>
        </w:rPr>
        <w:t>risulta stimolante.</w:t>
      </w:r>
      <w:r w:rsidRPr="007E100A">
        <w:rPr>
          <w:rFonts w:ascii="Verdana" w:hAnsi="Verdana" w:cstheme="minorHAnsi"/>
          <w:sz w:val="22"/>
          <w:szCs w:val="22"/>
        </w:rPr>
        <w:t xml:space="preserve"> </w:t>
      </w:r>
      <w:r w:rsidR="00F52C10">
        <w:rPr>
          <w:rFonts w:ascii="Verdana" w:hAnsi="Verdana" w:cstheme="minorHAnsi"/>
          <w:sz w:val="22"/>
          <w:szCs w:val="22"/>
        </w:rPr>
        <w:t xml:space="preserve">Tra questi vi sono tutorial dei laboratori e attività di </w:t>
      </w:r>
      <w:r w:rsidR="00F52C10" w:rsidRPr="00F52C10">
        <w:rPr>
          <w:rFonts w:ascii="Verdana" w:hAnsi="Verdana" w:cstheme="minorHAnsi"/>
          <w:i/>
          <w:iCs/>
          <w:sz w:val="22"/>
          <w:szCs w:val="22"/>
        </w:rPr>
        <w:t>flipped classroom</w:t>
      </w:r>
      <w:r w:rsidRPr="007E100A">
        <w:rPr>
          <w:rFonts w:ascii="Verdana" w:hAnsi="Verdana" w:cstheme="minorHAnsi"/>
          <w:sz w:val="22"/>
          <w:szCs w:val="22"/>
        </w:rPr>
        <w:t>.</w:t>
      </w:r>
    </w:p>
    <w:p w14:paraId="1AAE5ED6" w14:textId="4AB75A03" w:rsidR="007E100A" w:rsidRPr="007E100A" w:rsidRDefault="007E100A" w:rsidP="007E100A">
      <w:pPr>
        <w:jc w:val="both"/>
        <w:rPr>
          <w:rFonts w:ascii="Verdana" w:hAnsi="Verdana" w:cstheme="minorHAnsi"/>
          <w:sz w:val="22"/>
          <w:szCs w:val="22"/>
        </w:rPr>
      </w:pPr>
      <w:r w:rsidRPr="007E100A">
        <w:rPr>
          <w:rFonts w:ascii="Verdana" w:hAnsi="Verdana" w:cstheme="minorHAnsi"/>
          <w:sz w:val="22"/>
          <w:szCs w:val="22"/>
        </w:rPr>
        <w:t xml:space="preserve">Molte tematiche e laboratori si intrecciano con gli argomenti di </w:t>
      </w:r>
      <w:r w:rsidRPr="007E100A">
        <w:rPr>
          <w:rFonts w:ascii="Verdana" w:hAnsi="Verdana" w:cstheme="minorHAnsi"/>
          <w:b/>
          <w:bCs/>
          <w:sz w:val="22"/>
          <w:szCs w:val="22"/>
        </w:rPr>
        <w:t>Educazione civica</w:t>
      </w:r>
      <w:r w:rsidRPr="007E100A">
        <w:rPr>
          <w:rFonts w:ascii="Verdana" w:hAnsi="Verdana" w:cstheme="minorHAnsi"/>
          <w:sz w:val="22"/>
          <w:szCs w:val="22"/>
        </w:rPr>
        <w:t xml:space="preserve"> permettendo percorsi trasversali dedicati mentre si acquisiscono le conoscenze disciplinari. In particolare, si approfondiscono gli obiettivi dell’</w:t>
      </w:r>
      <w:r w:rsidRPr="007E100A">
        <w:rPr>
          <w:rFonts w:ascii="Verdana" w:hAnsi="Verdana" w:cstheme="minorHAnsi"/>
          <w:b/>
          <w:bCs/>
          <w:sz w:val="22"/>
          <w:szCs w:val="22"/>
        </w:rPr>
        <w:t>Agenda 2030</w:t>
      </w:r>
      <w:r w:rsidRPr="007E100A">
        <w:rPr>
          <w:rFonts w:ascii="Verdana" w:hAnsi="Verdana" w:cstheme="minorHAnsi"/>
          <w:sz w:val="22"/>
          <w:szCs w:val="22"/>
        </w:rPr>
        <w:t>.</w:t>
      </w:r>
    </w:p>
    <w:p w14:paraId="1578C294" w14:textId="436B3F09" w:rsidR="00ED7546" w:rsidRDefault="00F52C10" w:rsidP="00AE5DC7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L’opera</w:t>
      </w:r>
      <w:r w:rsidR="00ED7546">
        <w:rPr>
          <w:rFonts w:ascii="Verdana" w:hAnsi="Verdana" w:cstheme="minorHAnsi"/>
          <w:sz w:val="22"/>
          <w:szCs w:val="22"/>
        </w:rPr>
        <w:t xml:space="preserve"> si completa sul sito Internet del</w:t>
      </w:r>
      <w:r w:rsidR="007072D0">
        <w:rPr>
          <w:rFonts w:ascii="Verdana" w:hAnsi="Verdana" w:cstheme="minorHAnsi"/>
          <w:sz w:val="22"/>
          <w:szCs w:val="22"/>
        </w:rPr>
        <w:t xml:space="preserve">la Casa Editrice. Con il testo cartaceo è compresa la </w:t>
      </w:r>
      <w:r w:rsidR="007072D0" w:rsidRPr="0063634B">
        <w:rPr>
          <w:rFonts w:ascii="Verdana" w:hAnsi="Verdana" w:cstheme="minorHAnsi"/>
          <w:b/>
          <w:bCs/>
          <w:sz w:val="22"/>
          <w:szCs w:val="22"/>
        </w:rPr>
        <w:t>versione digitale</w:t>
      </w:r>
      <w:r w:rsidR="007072D0">
        <w:rPr>
          <w:rFonts w:ascii="Verdana" w:hAnsi="Verdana" w:cstheme="minorHAnsi"/>
          <w:sz w:val="22"/>
          <w:szCs w:val="22"/>
        </w:rPr>
        <w:t xml:space="preserve"> (e-book+)</w:t>
      </w:r>
      <w:r w:rsidR="00407767">
        <w:rPr>
          <w:rFonts w:ascii="Verdana" w:hAnsi="Verdana" w:cstheme="minorHAnsi"/>
          <w:sz w:val="22"/>
          <w:szCs w:val="22"/>
        </w:rPr>
        <w:t xml:space="preserve">. Per </w:t>
      </w:r>
      <w:r w:rsidR="007E100A">
        <w:rPr>
          <w:rFonts w:ascii="Verdana" w:hAnsi="Verdana" w:cstheme="minorHAnsi"/>
          <w:sz w:val="22"/>
          <w:szCs w:val="22"/>
        </w:rPr>
        <w:t>l’insegnante</w:t>
      </w:r>
      <w:r w:rsidR="00407767">
        <w:rPr>
          <w:rFonts w:ascii="Verdana" w:hAnsi="Verdana" w:cstheme="minorHAnsi"/>
          <w:sz w:val="22"/>
          <w:szCs w:val="22"/>
        </w:rPr>
        <w:t xml:space="preserve"> è disponibile una </w:t>
      </w:r>
      <w:r w:rsidR="00407767" w:rsidRPr="0063634B">
        <w:rPr>
          <w:rFonts w:ascii="Verdana" w:hAnsi="Verdana" w:cstheme="minorHAnsi"/>
          <w:b/>
          <w:bCs/>
          <w:sz w:val="22"/>
          <w:szCs w:val="22"/>
        </w:rPr>
        <w:t>Guida</w:t>
      </w:r>
      <w:r w:rsidR="00407767">
        <w:rPr>
          <w:rFonts w:ascii="Verdana" w:hAnsi="Verdana" w:cstheme="minorHAnsi"/>
          <w:sz w:val="22"/>
          <w:szCs w:val="22"/>
        </w:rPr>
        <w:t xml:space="preserve"> </w:t>
      </w:r>
      <w:r w:rsidR="0063634B">
        <w:rPr>
          <w:rFonts w:ascii="Verdana" w:hAnsi="Verdana" w:cstheme="minorHAnsi"/>
          <w:sz w:val="22"/>
          <w:szCs w:val="22"/>
        </w:rPr>
        <w:t xml:space="preserve">ricca di materiali mirati per svolgere un’efficace azione </w:t>
      </w:r>
      <w:r w:rsidR="009F7A54">
        <w:rPr>
          <w:rFonts w:ascii="Verdana" w:hAnsi="Verdana" w:cstheme="minorHAnsi"/>
          <w:sz w:val="22"/>
          <w:szCs w:val="22"/>
        </w:rPr>
        <w:t>didattica</w:t>
      </w:r>
      <w:r w:rsidR="0063634B">
        <w:rPr>
          <w:rFonts w:ascii="Verdana" w:hAnsi="Verdana" w:cstheme="minorHAnsi"/>
          <w:sz w:val="22"/>
          <w:szCs w:val="22"/>
        </w:rPr>
        <w:t>.</w:t>
      </w:r>
    </w:p>
    <w:p w14:paraId="05DD4DE1" w14:textId="50C0CB6E" w:rsidR="00D304BE" w:rsidRPr="0063634B" w:rsidRDefault="00D304BE" w:rsidP="00AE5DC7">
      <w:pPr>
        <w:jc w:val="both"/>
        <w:rPr>
          <w:rFonts w:ascii="Verdana" w:hAnsi="Verdana" w:cstheme="minorHAnsi"/>
          <w:sz w:val="22"/>
          <w:szCs w:val="22"/>
        </w:rPr>
      </w:pPr>
    </w:p>
    <w:sectPr w:rsidR="00D304BE" w:rsidRPr="0063634B" w:rsidSect="002E7FC9">
      <w:headerReference w:type="default" r:id="rId10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B005" w14:textId="77777777" w:rsidR="008F05BF" w:rsidRDefault="008F05BF">
      <w:r>
        <w:separator/>
      </w:r>
    </w:p>
  </w:endnote>
  <w:endnote w:type="continuationSeparator" w:id="0">
    <w:p w14:paraId="686E869A" w14:textId="77777777" w:rsidR="008F05BF" w:rsidRDefault="008F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3AB6" w14:textId="77777777" w:rsidR="008F05BF" w:rsidRDefault="008F05BF">
      <w:r>
        <w:separator/>
      </w:r>
    </w:p>
  </w:footnote>
  <w:footnote w:type="continuationSeparator" w:id="0">
    <w:p w14:paraId="269BB3FF" w14:textId="77777777" w:rsidR="008F05BF" w:rsidRDefault="008F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5ED9" w14:textId="77777777" w:rsidR="002E7FC9" w:rsidRPr="000D60BD" w:rsidRDefault="002E7FC9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340F7A"/>
    <w:multiLevelType w:val="hybridMultilevel"/>
    <w:tmpl w:val="0F52F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2CD7"/>
    <w:multiLevelType w:val="hybridMultilevel"/>
    <w:tmpl w:val="DF101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1052">
    <w:abstractNumId w:val="1"/>
  </w:num>
  <w:num w:numId="2" w16cid:durableId="754669703">
    <w:abstractNumId w:val="0"/>
  </w:num>
  <w:num w:numId="3" w16cid:durableId="1661494922">
    <w:abstractNumId w:val="3"/>
  </w:num>
  <w:num w:numId="4" w16cid:durableId="838811004">
    <w:abstractNumId w:val="2"/>
  </w:num>
  <w:num w:numId="5" w16cid:durableId="825825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35951"/>
    <w:rsid w:val="0005285A"/>
    <w:rsid w:val="00054AF2"/>
    <w:rsid w:val="00060F8C"/>
    <w:rsid w:val="00074B26"/>
    <w:rsid w:val="0007671D"/>
    <w:rsid w:val="0008686D"/>
    <w:rsid w:val="000A34C1"/>
    <w:rsid w:val="000D60BD"/>
    <w:rsid w:val="000E3390"/>
    <w:rsid w:val="000F30A6"/>
    <w:rsid w:val="00116999"/>
    <w:rsid w:val="00117D59"/>
    <w:rsid w:val="00120F2F"/>
    <w:rsid w:val="00127FB5"/>
    <w:rsid w:val="00131C0C"/>
    <w:rsid w:val="00154D61"/>
    <w:rsid w:val="00170809"/>
    <w:rsid w:val="00172CE2"/>
    <w:rsid w:val="0018554E"/>
    <w:rsid w:val="001A4995"/>
    <w:rsid w:val="001B549C"/>
    <w:rsid w:val="001E0FE9"/>
    <w:rsid w:val="00200C22"/>
    <w:rsid w:val="00240E9B"/>
    <w:rsid w:val="002429AE"/>
    <w:rsid w:val="00265211"/>
    <w:rsid w:val="00283FD3"/>
    <w:rsid w:val="002B4551"/>
    <w:rsid w:val="002D77F7"/>
    <w:rsid w:val="002E0590"/>
    <w:rsid w:val="002E7FC9"/>
    <w:rsid w:val="002F2FED"/>
    <w:rsid w:val="002F5903"/>
    <w:rsid w:val="00322DB0"/>
    <w:rsid w:val="00323350"/>
    <w:rsid w:val="00325917"/>
    <w:rsid w:val="00336BE4"/>
    <w:rsid w:val="003512C3"/>
    <w:rsid w:val="00360366"/>
    <w:rsid w:val="00362223"/>
    <w:rsid w:val="00366B90"/>
    <w:rsid w:val="00387A25"/>
    <w:rsid w:val="003910EA"/>
    <w:rsid w:val="003A13B2"/>
    <w:rsid w:val="003B5EF8"/>
    <w:rsid w:val="003C683D"/>
    <w:rsid w:val="00407767"/>
    <w:rsid w:val="004263AE"/>
    <w:rsid w:val="0045670F"/>
    <w:rsid w:val="004929A3"/>
    <w:rsid w:val="004A2718"/>
    <w:rsid w:val="004B4B58"/>
    <w:rsid w:val="004B4D78"/>
    <w:rsid w:val="004C1FEC"/>
    <w:rsid w:val="004C4E3D"/>
    <w:rsid w:val="004E4C93"/>
    <w:rsid w:val="004E5E8D"/>
    <w:rsid w:val="004F3114"/>
    <w:rsid w:val="004F73E5"/>
    <w:rsid w:val="005204D9"/>
    <w:rsid w:val="005B42A6"/>
    <w:rsid w:val="005C2FD2"/>
    <w:rsid w:val="005C4562"/>
    <w:rsid w:val="005E5C35"/>
    <w:rsid w:val="005F56D9"/>
    <w:rsid w:val="005F6150"/>
    <w:rsid w:val="005F73A1"/>
    <w:rsid w:val="00626CE2"/>
    <w:rsid w:val="0063634B"/>
    <w:rsid w:val="0069276F"/>
    <w:rsid w:val="006A5E5A"/>
    <w:rsid w:val="006F4558"/>
    <w:rsid w:val="00701202"/>
    <w:rsid w:val="00703205"/>
    <w:rsid w:val="007072D0"/>
    <w:rsid w:val="00726378"/>
    <w:rsid w:val="007445B6"/>
    <w:rsid w:val="007446BD"/>
    <w:rsid w:val="0075061C"/>
    <w:rsid w:val="007E100A"/>
    <w:rsid w:val="007E181D"/>
    <w:rsid w:val="007E2E5D"/>
    <w:rsid w:val="007F6024"/>
    <w:rsid w:val="008541E9"/>
    <w:rsid w:val="00873924"/>
    <w:rsid w:val="008841C8"/>
    <w:rsid w:val="0089709E"/>
    <w:rsid w:val="008B1CE9"/>
    <w:rsid w:val="008B3C38"/>
    <w:rsid w:val="008B52D0"/>
    <w:rsid w:val="008C5FCC"/>
    <w:rsid w:val="008D037D"/>
    <w:rsid w:val="008E3C1D"/>
    <w:rsid w:val="008F05BF"/>
    <w:rsid w:val="008F555F"/>
    <w:rsid w:val="0096535C"/>
    <w:rsid w:val="0098061D"/>
    <w:rsid w:val="009B4001"/>
    <w:rsid w:val="009C2A70"/>
    <w:rsid w:val="009D1556"/>
    <w:rsid w:val="009F7A54"/>
    <w:rsid w:val="00A00FF9"/>
    <w:rsid w:val="00A24B07"/>
    <w:rsid w:val="00A271E1"/>
    <w:rsid w:val="00A30121"/>
    <w:rsid w:val="00A56757"/>
    <w:rsid w:val="00A64C0D"/>
    <w:rsid w:val="00A81849"/>
    <w:rsid w:val="00A857EB"/>
    <w:rsid w:val="00AB754D"/>
    <w:rsid w:val="00AD2623"/>
    <w:rsid w:val="00AE5DC7"/>
    <w:rsid w:val="00AF2EE3"/>
    <w:rsid w:val="00B40B3C"/>
    <w:rsid w:val="00B92D90"/>
    <w:rsid w:val="00B933B9"/>
    <w:rsid w:val="00BA6695"/>
    <w:rsid w:val="00BE2264"/>
    <w:rsid w:val="00BE2312"/>
    <w:rsid w:val="00C158F8"/>
    <w:rsid w:val="00C2636E"/>
    <w:rsid w:val="00C9079D"/>
    <w:rsid w:val="00C91FD7"/>
    <w:rsid w:val="00CA3F8C"/>
    <w:rsid w:val="00CB36C8"/>
    <w:rsid w:val="00CB736C"/>
    <w:rsid w:val="00CD7209"/>
    <w:rsid w:val="00CE585D"/>
    <w:rsid w:val="00CF054F"/>
    <w:rsid w:val="00CF7CC8"/>
    <w:rsid w:val="00D05C70"/>
    <w:rsid w:val="00D304BE"/>
    <w:rsid w:val="00D636DC"/>
    <w:rsid w:val="00D67076"/>
    <w:rsid w:val="00D757C7"/>
    <w:rsid w:val="00D82BAA"/>
    <w:rsid w:val="00D903E2"/>
    <w:rsid w:val="00DD192F"/>
    <w:rsid w:val="00DF33FC"/>
    <w:rsid w:val="00DF6C44"/>
    <w:rsid w:val="00E05D6F"/>
    <w:rsid w:val="00E2362B"/>
    <w:rsid w:val="00E308D9"/>
    <w:rsid w:val="00E3202C"/>
    <w:rsid w:val="00E56936"/>
    <w:rsid w:val="00E87CDC"/>
    <w:rsid w:val="00EB2E59"/>
    <w:rsid w:val="00ED30B8"/>
    <w:rsid w:val="00ED7546"/>
    <w:rsid w:val="00EE0B82"/>
    <w:rsid w:val="00EF2576"/>
    <w:rsid w:val="00F051E5"/>
    <w:rsid w:val="00F52C10"/>
    <w:rsid w:val="00F61DA0"/>
    <w:rsid w:val="00F63C64"/>
    <w:rsid w:val="00F66EB4"/>
    <w:rsid w:val="00FA4F56"/>
    <w:rsid w:val="00FD1EF6"/>
    <w:rsid w:val="00FD45E8"/>
    <w:rsid w:val="00FE23C7"/>
    <w:rsid w:val="00FE2AEB"/>
    <w:rsid w:val="00FE69A0"/>
    <w:rsid w:val="00FE6A55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FD676"/>
  <w15:docId w15:val="{27AC758A-32DB-4C15-955B-74FEF95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04B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3D4AE-64BF-438C-AFBA-D521ACB7718A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4E2EB3C0-8DA2-46F8-8E54-07C5831F1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FF313-5432-4616-8B6C-C9B21CAF5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18</cp:revision>
  <cp:lastPrinted>2020-02-21T09:23:00Z</cp:lastPrinted>
  <dcterms:created xsi:type="dcterms:W3CDTF">2019-03-28T15:04:00Z</dcterms:created>
  <dcterms:modified xsi:type="dcterms:W3CDTF">2025-12-23T12:39:00Z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