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9CFC1" w14:textId="77777777" w:rsidR="00154D61" w:rsidRDefault="00154D6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21341833" w14:textId="3217F146" w:rsidR="008F555F" w:rsidRDefault="009547DC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Redazione Scientifica</w:t>
      </w:r>
    </w:p>
    <w:p w14:paraId="738964E9" w14:textId="77777777" w:rsidR="00492509" w:rsidRPr="00492509" w:rsidRDefault="00492509" w:rsidP="00F051E5">
      <w:pPr>
        <w:ind w:right="282"/>
        <w:jc w:val="center"/>
        <w:rPr>
          <w:rFonts w:ascii="Verdana" w:hAnsi="Verdana" w:cs="Arial"/>
        </w:rPr>
      </w:pPr>
    </w:p>
    <w:p w14:paraId="66912462" w14:textId="2876276B" w:rsidR="00362223" w:rsidRDefault="009547DC" w:rsidP="00955509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CAPIRE</w:t>
      </w:r>
      <w:r w:rsidR="00ED72BA">
        <w:rPr>
          <w:rFonts w:ascii="Verdana" w:hAnsi="Verdana"/>
          <w:b/>
          <w:sz w:val="32"/>
          <w:szCs w:val="32"/>
        </w:rPr>
        <w:t xml:space="preserve"> E POTENZIARE</w:t>
      </w:r>
      <w:r>
        <w:rPr>
          <w:rFonts w:ascii="Verdana" w:hAnsi="Verdana"/>
          <w:b/>
          <w:sz w:val="32"/>
          <w:szCs w:val="32"/>
        </w:rPr>
        <w:t xml:space="preserve"> LA MATEMATICA</w:t>
      </w:r>
    </w:p>
    <w:p w14:paraId="764BC117" w14:textId="02304851" w:rsidR="00ED72BA" w:rsidRPr="00EF2B0F" w:rsidRDefault="00ED72BA" w:rsidP="00AE3792">
      <w:pPr>
        <w:jc w:val="center"/>
        <w:rPr>
          <w:rFonts w:ascii="Verdana" w:hAnsi="Verdana"/>
          <w:bCs/>
        </w:rPr>
      </w:pPr>
      <w:r w:rsidRPr="00EF2B0F">
        <w:rPr>
          <w:rFonts w:ascii="Verdana" w:hAnsi="Verdana"/>
          <w:bCs/>
        </w:rPr>
        <w:t>Verso l’esame</w:t>
      </w:r>
    </w:p>
    <w:p w14:paraId="76A0ECD8" w14:textId="0A5035DE" w:rsidR="00AE3792" w:rsidRPr="009610C6" w:rsidRDefault="001B3B93" w:rsidP="00AE3792">
      <w:pPr>
        <w:jc w:val="center"/>
        <w:rPr>
          <w:b/>
        </w:rPr>
      </w:pPr>
      <w:r w:rsidRPr="009610C6">
        <w:rPr>
          <w:rFonts w:ascii="Verdana" w:hAnsi="Verdana"/>
          <w:b/>
        </w:rPr>
        <w:t>A</w:t>
      </w:r>
      <w:r w:rsidR="00960FFF" w:rsidRPr="009610C6">
        <w:rPr>
          <w:rFonts w:ascii="Verdana" w:hAnsi="Verdana"/>
          <w:b/>
        </w:rPr>
        <w:t>ritmetica</w:t>
      </w:r>
      <w:r w:rsidRPr="009610C6">
        <w:rPr>
          <w:rFonts w:ascii="Verdana" w:hAnsi="Verdana"/>
          <w:b/>
        </w:rPr>
        <w:t xml:space="preserve"> – A</w:t>
      </w:r>
      <w:r w:rsidR="00960FFF" w:rsidRPr="009610C6">
        <w:rPr>
          <w:rFonts w:ascii="Verdana" w:hAnsi="Verdana"/>
          <w:b/>
        </w:rPr>
        <w:t>lgebra</w:t>
      </w:r>
      <w:r w:rsidRPr="009610C6">
        <w:rPr>
          <w:rFonts w:ascii="Verdana" w:hAnsi="Verdana"/>
          <w:b/>
        </w:rPr>
        <w:t xml:space="preserve"> – G</w:t>
      </w:r>
      <w:r w:rsidR="00960FFF" w:rsidRPr="009610C6">
        <w:rPr>
          <w:rFonts w:ascii="Verdana" w:hAnsi="Verdana"/>
          <w:b/>
        </w:rPr>
        <w:t>eometria</w:t>
      </w:r>
      <w:r w:rsidRPr="009610C6">
        <w:rPr>
          <w:rFonts w:ascii="Verdana" w:hAnsi="Verdana"/>
          <w:b/>
        </w:rPr>
        <w:t xml:space="preserve"> - S</w:t>
      </w:r>
      <w:r w:rsidR="00960FFF" w:rsidRPr="009610C6">
        <w:rPr>
          <w:rFonts w:ascii="Verdana" w:hAnsi="Verdana"/>
          <w:b/>
        </w:rPr>
        <w:t xml:space="preserve">tatistica &amp; </w:t>
      </w:r>
      <w:r w:rsidR="009547DC" w:rsidRPr="009610C6">
        <w:rPr>
          <w:rFonts w:ascii="Verdana" w:hAnsi="Verdana"/>
          <w:b/>
        </w:rPr>
        <w:t>p</w:t>
      </w:r>
      <w:r w:rsidR="00960FFF" w:rsidRPr="009610C6">
        <w:rPr>
          <w:rFonts w:ascii="Verdana" w:hAnsi="Verdana"/>
          <w:b/>
        </w:rPr>
        <w:t>robabilità</w:t>
      </w:r>
    </w:p>
    <w:p w14:paraId="696B8AC5" w14:textId="31058C00" w:rsidR="008D037D" w:rsidRPr="00DE3080" w:rsidRDefault="008D037D" w:rsidP="00362223">
      <w:pPr>
        <w:jc w:val="center"/>
        <w:rPr>
          <w:b/>
          <w:sz w:val="32"/>
          <w:szCs w:val="32"/>
        </w:rPr>
      </w:pPr>
    </w:p>
    <w:p w14:paraId="5DB79AE1" w14:textId="77777777" w:rsidR="00362223" w:rsidRDefault="00362223" w:rsidP="00362223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67BD987B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6F8F925A" w14:textId="477ECCB2" w:rsidR="00362223" w:rsidRDefault="008F5E01" w:rsidP="008F5E01">
      <w:pPr>
        <w:ind w:firstLine="708"/>
        <w:rPr>
          <w:rFonts w:ascii="Verdana" w:hAnsi="Verdana"/>
        </w:rPr>
      </w:pPr>
      <w:r>
        <w:rPr>
          <w:rFonts w:ascii="Verdana" w:hAnsi="Verdana"/>
        </w:rPr>
        <w:t xml:space="preserve">Pagg. </w:t>
      </w:r>
      <w:r w:rsidR="001B3B93">
        <w:rPr>
          <w:rFonts w:ascii="Verdana" w:hAnsi="Verdana"/>
        </w:rPr>
        <w:t>320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62223" w:rsidRPr="006A0661">
        <w:rPr>
          <w:rFonts w:ascii="Verdana" w:hAnsi="Verdana"/>
        </w:rPr>
        <w:t xml:space="preserve">€ </w:t>
      </w:r>
      <w:r w:rsidR="001B3B93">
        <w:rPr>
          <w:rFonts w:ascii="Verdana" w:hAnsi="Verdana"/>
        </w:rPr>
        <w:t>22</w:t>
      </w:r>
      <w:r w:rsidR="00984E97">
        <w:rPr>
          <w:rFonts w:ascii="Verdana" w:hAnsi="Verdana"/>
        </w:rPr>
        <w:t>,</w:t>
      </w:r>
      <w:r w:rsidR="00F96FDB">
        <w:rPr>
          <w:rFonts w:ascii="Verdana" w:hAnsi="Verdana"/>
        </w:rPr>
        <w:t>0</w:t>
      </w:r>
      <w:r w:rsidR="00984E97">
        <w:rPr>
          <w:rFonts w:ascii="Verdana" w:hAnsi="Verdana"/>
        </w:rPr>
        <w:t>0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="00362223" w:rsidRPr="006A0661">
        <w:rPr>
          <w:rFonts w:ascii="Verdana" w:hAnsi="Verdana"/>
        </w:rPr>
        <w:t>ISBN 978-88-8488</w:t>
      </w:r>
      <w:r w:rsidR="00362223">
        <w:rPr>
          <w:rFonts w:ascii="Verdana" w:hAnsi="Verdana"/>
        </w:rPr>
        <w:t>-</w:t>
      </w:r>
      <w:r w:rsidR="001B3B93">
        <w:rPr>
          <w:rFonts w:ascii="Verdana" w:hAnsi="Verdana"/>
        </w:rPr>
        <w:t>518</w:t>
      </w:r>
      <w:r w:rsidR="009547DC">
        <w:rPr>
          <w:rFonts w:ascii="Verdana" w:hAnsi="Verdana"/>
        </w:rPr>
        <w:t>-</w:t>
      </w:r>
      <w:r w:rsidR="001B3B93">
        <w:rPr>
          <w:rFonts w:ascii="Verdana" w:hAnsi="Verdana"/>
        </w:rPr>
        <w:t>0</w:t>
      </w:r>
    </w:p>
    <w:p w14:paraId="68A3872D" w14:textId="6485B7B7" w:rsidR="002E135C" w:rsidRDefault="002E135C" w:rsidP="00362223">
      <w:pPr>
        <w:jc w:val="center"/>
        <w:rPr>
          <w:rFonts w:ascii="Verdana" w:hAnsi="Verdana"/>
        </w:rPr>
      </w:pPr>
    </w:p>
    <w:p w14:paraId="78E5D6AC" w14:textId="17B9414F" w:rsidR="002E135C" w:rsidRDefault="00D1524F" w:rsidP="00362223">
      <w:pPr>
        <w:jc w:val="center"/>
        <w:rPr>
          <w:rFonts w:ascii="Verdana" w:hAnsi="Verdana"/>
        </w:rPr>
      </w:pPr>
      <w:r>
        <w:rPr>
          <w:rFonts w:ascii="Verdana" w:hAnsi="Verdana"/>
          <w:b/>
          <w:caps/>
          <w:sz w:val="28"/>
          <w:szCs w:val="28"/>
        </w:rPr>
        <w:t xml:space="preserve">editrice </w:t>
      </w:r>
      <w:r w:rsidR="002E135C" w:rsidRPr="00170809">
        <w:rPr>
          <w:rFonts w:ascii="Verdana" w:hAnsi="Verdana"/>
          <w:b/>
          <w:caps/>
          <w:sz w:val="28"/>
          <w:szCs w:val="28"/>
        </w:rPr>
        <w:t>san marco</w:t>
      </w:r>
    </w:p>
    <w:p w14:paraId="67C7FE8C" w14:textId="141751A5" w:rsidR="008F555F" w:rsidRDefault="008F555F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0"/>
          <w:szCs w:val="20"/>
        </w:rPr>
      </w:pPr>
    </w:p>
    <w:p w14:paraId="4E7A1C74" w14:textId="3DA27F82" w:rsidR="00943C62" w:rsidRDefault="00943C62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b/>
          <w:caps/>
          <w:sz w:val="20"/>
          <w:szCs w:val="20"/>
        </w:rPr>
      </w:pPr>
    </w:p>
    <w:p w14:paraId="308ED821" w14:textId="77777777" w:rsidR="002C1D87" w:rsidRPr="00170809" w:rsidRDefault="002C1D87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sz w:val="18"/>
          <w:szCs w:val="18"/>
        </w:rPr>
      </w:pPr>
    </w:p>
    <w:p w14:paraId="79F43F45" w14:textId="2BCFF6A7" w:rsidR="005E7AAC" w:rsidRDefault="00414247" w:rsidP="0095550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Si propone per l’adozione </w:t>
      </w:r>
      <w:r w:rsidR="00955509" w:rsidRPr="00955509">
        <w:rPr>
          <w:rFonts w:ascii="Verdana" w:hAnsi="Verdana"/>
          <w:i/>
          <w:iCs/>
          <w:sz w:val="22"/>
          <w:szCs w:val="22"/>
        </w:rPr>
        <w:t>Capire e potenziare la matematica</w:t>
      </w:r>
      <w:r w:rsidR="00955509" w:rsidRPr="00955509">
        <w:rPr>
          <w:rFonts w:ascii="Verdana" w:hAnsi="Verdana"/>
          <w:sz w:val="22"/>
          <w:szCs w:val="22"/>
        </w:rPr>
        <w:t xml:space="preserve"> </w:t>
      </w:r>
      <w:r w:rsidR="009977EC">
        <w:rPr>
          <w:rFonts w:ascii="Verdana" w:hAnsi="Verdana"/>
          <w:sz w:val="22"/>
          <w:szCs w:val="22"/>
        </w:rPr>
        <w:t>pubblicato da</w:t>
      </w:r>
      <w:r>
        <w:rPr>
          <w:rFonts w:ascii="Verdana" w:hAnsi="Verdana"/>
          <w:sz w:val="22"/>
          <w:szCs w:val="22"/>
        </w:rPr>
        <w:t xml:space="preserve"> Editrice San Marco. </w:t>
      </w:r>
      <w:r w:rsidR="005E7AAC">
        <w:rPr>
          <w:rFonts w:ascii="Verdana" w:hAnsi="Verdana"/>
          <w:sz w:val="22"/>
          <w:szCs w:val="22"/>
        </w:rPr>
        <w:t>Organizza</w:t>
      </w:r>
      <w:r w:rsidR="00022D50">
        <w:rPr>
          <w:rFonts w:ascii="Verdana" w:hAnsi="Verdana"/>
          <w:sz w:val="22"/>
          <w:szCs w:val="22"/>
        </w:rPr>
        <w:t>ta</w:t>
      </w:r>
      <w:r w:rsidR="005E7AAC">
        <w:rPr>
          <w:rFonts w:ascii="Verdana" w:hAnsi="Verdana"/>
          <w:sz w:val="22"/>
          <w:szCs w:val="22"/>
        </w:rPr>
        <w:t xml:space="preserve"> in </w:t>
      </w:r>
      <w:r w:rsidR="005E7AAC" w:rsidRPr="00DE27EA">
        <w:rPr>
          <w:rFonts w:ascii="Verdana" w:hAnsi="Verdana"/>
          <w:b/>
          <w:bCs/>
          <w:sz w:val="22"/>
          <w:szCs w:val="22"/>
        </w:rPr>
        <w:t>UDA progressive</w:t>
      </w:r>
      <w:r w:rsidR="005E7AAC">
        <w:rPr>
          <w:rFonts w:ascii="Verdana" w:hAnsi="Verdana"/>
          <w:sz w:val="22"/>
          <w:szCs w:val="22"/>
        </w:rPr>
        <w:t xml:space="preserve"> incentrate sullo sviluppo delle competenze, </w:t>
      </w:r>
      <w:r w:rsidR="00F94BC0">
        <w:rPr>
          <w:rFonts w:ascii="Verdana" w:hAnsi="Verdana"/>
          <w:sz w:val="22"/>
          <w:szCs w:val="22"/>
        </w:rPr>
        <w:t>l’opera</w:t>
      </w:r>
      <w:r w:rsidR="00FC5818">
        <w:rPr>
          <w:rFonts w:ascii="Verdana" w:hAnsi="Verdana"/>
          <w:sz w:val="22"/>
          <w:szCs w:val="22"/>
        </w:rPr>
        <w:t xml:space="preserve"> </w:t>
      </w:r>
      <w:r w:rsidR="00F94BC0">
        <w:rPr>
          <w:rFonts w:ascii="Verdana" w:hAnsi="Verdana"/>
          <w:sz w:val="22"/>
          <w:szCs w:val="22"/>
        </w:rPr>
        <w:t>è composta da quattro parti: aritmetica, algebra, geometria, statistica &amp; probabilità</w:t>
      </w:r>
      <w:r w:rsidR="00FC5818">
        <w:rPr>
          <w:rFonts w:ascii="Verdana" w:hAnsi="Verdana"/>
          <w:sz w:val="22"/>
          <w:szCs w:val="22"/>
        </w:rPr>
        <w:t>.</w:t>
      </w:r>
    </w:p>
    <w:p w14:paraId="7EE96D9E" w14:textId="2E20016B" w:rsidR="005E7AAC" w:rsidRDefault="00A711E6" w:rsidP="0095550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Per prima cosa vengono affrontati </w:t>
      </w:r>
      <w:r w:rsidR="00FA26F1">
        <w:rPr>
          <w:rFonts w:ascii="Verdana" w:hAnsi="Verdana"/>
          <w:sz w:val="22"/>
          <w:szCs w:val="22"/>
        </w:rPr>
        <w:t>la proporzionalità e i calcoli finanziari (UDA 1), seguiti da potenze e logaritmi (UDA 2)</w:t>
      </w:r>
      <w:r w:rsidR="0097308E">
        <w:rPr>
          <w:rFonts w:ascii="Verdana" w:hAnsi="Verdana"/>
          <w:sz w:val="22"/>
          <w:szCs w:val="22"/>
        </w:rPr>
        <w:t xml:space="preserve">. La parte di algebra presenta prima un ripasso di equazioni e disequazioni di primo e di secondo grado (UDA 3), poi una trattazione sistematica di </w:t>
      </w:r>
      <w:r w:rsidR="00696864">
        <w:rPr>
          <w:rFonts w:ascii="Verdana" w:hAnsi="Verdana"/>
          <w:sz w:val="22"/>
          <w:szCs w:val="22"/>
        </w:rPr>
        <w:t xml:space="preserve">equazioni e disequazioni fratte e sistemi (UDA 4), equazioni e disequazioni particolari come quelle parametriche, di grado superiore al secondo o che presentano moduli (UDA 5). </w:t>
      </w:r>
      <w:r w:rsidR="003515FA">
        <w:rPr>
          <w:rFonts w:ascii="Verdana" w:hAnsi="Verdana"/>
          <w:sz w:val="22"/>
          <w:szCs w:val="22"/>
        </w:rPr>
        <w:t>La geometria copre situazioni problematich</w:t>
      </w:r>
      <w:r w:rsidR="00DD3DCD">
        <w:rPr>
          <w:rFonts w:ascii="Verdana" w:hAnsi="Verdana"/>
          <w:sz w:val="22"/>
          <w:szCs w:val="22"/>
        </w:rPr>
        <w:t>e</w:t>
      </w:r>
      <w:r w:rsidR="003515FA">
        <w:rPr>
          <w:rFonts w:ascii="Verdana" w:hAnsi="Verdana"/>
          <w:sz w:val="22"/>
          <w:szCs w:val="22"/>
        </w:rPr>
        <w:t xml:space="preserve"> sulle figure piane e solide (UDA 6), goniometria e trigonometria (UDA 7)</w:t>
      </w:r>
      <w:r w:rsidR="00DD3DCD">
        <w:rPr>
          <w:rFonts w:ascii="Verdana" w:hAnsi="Verdana"/>
          <w:sz w:val="22"/>
          <w:szCs w:val="22"/>
        </w:rPr>
        <w:t xml:space="preserve">. </w:t>
      </w:r>
      <w:r w:rsidR="00CB2218">
        <w:rPr>
          <w:rFonts w:ascii="Verdana" w:hAnsi="Verdana"/>
          <w:sz w:val="22"/>
          <w:szCs w:val="22"/>
        </w:rPr>
        <w:t xml:space="preserve">Sono oggetto della </w:t>
      </w:r>
      <w:r w:rsidR="00113BAA">
        <w:rPr>
          <w:rFonts w:ascii="Verdana" w:hAnsi="Verdana"/>
          <w:sz w:val="22"/>
          <w:szCs w:val="22"/>
        </w:rPr>
        <w:t>sezione</w:t>
      </w:r>
      <w:r w:rsidR="00CB2218">
        <w:rPr>
          <w:rFonts w:ascii="Verdana" w:hAnsi="Verdana"/>
          <w:sz w:val="22"/>
          <w:szCs w:val="22"/>
        </w:rPr>
        <w:t xml:space="preserve"> di statistica gli indicatori statistici, la correlazione, la causalità e la regressione (UDA</w:t>
      </w:r>
      <w:r w:rsidR="005853CB">
        <w:rPr>
          <w:rFonts w:ascii="Verdana" w:hAnsi="Verdana"/>
          <w:sz w:val="22"/>
          <w:szCs w:val="22"/>
        </w:rPr>
        <w:t xml:space="preserve"> 8). In probabilità si </w:t>
      </w:r>
      <w:r w:rsidR="00ED0F4A">
        <w:rPr>
          <w:rFonts w:ascii="Verdana" w:hAnsi="Verdana"/>
          <w:sz w:val="22"/>
          <w:szCs w:val="22"/>
        </w:rPr>
        <w:t>presentano</w:t>
      </w:r>
      <w:r w:rsidR="005853CB">
        <w:rPr>
          <w:rFonts w:ascii="Verdana" w:hAnsi="Verdana"/>
          <w:sz w:val="22"/>
          <w:szCs w:val="22"/>
        </w:rPr>
        <w:t xml:space="preserve"> </w:t>
      </w:r>
      <w:r w:rsidR="00464FFC">
        <w:rPr>
          <w:rFonts w:ascii="Verdana" w:hAnsi="Verdana"/>
          <w:sz w:val="22"/>
          <w:szCs w:val="22"/>
        </w:rPr>
        <w:t xml:space="preserve">le </w:t>
      </w:r>
      <w:r w:rsidR="002016F9">
        <w:rPr>
          <w:rFonts w:ascii="Verdana" w:hAnsi="Verdana"/>
          <w:sz w:val="22"/>
          <w:szCs w:val="22"/>
        </w:rPr>
        <w:t>permutazioni,</w:t>
      </w:r>
      <w:r w:rsidR="004B6647">
        <w:rPr>
          <w:rFonts w:ascii="Verdana" w:hAnsi="Verdana"/>
          <w:sz w:val="22"/>
          <w:szCs w:val="22"/>
        </w:rPr>
        <w:t xml:space="preserve"> le disposizioni</w:t>
      </w:r>
      <w:r w:rsidR="007832B0">
        <w:rPr>
          <w:rFonts w:ascii="Verdana" w:hAnsi="Verdana"/>
          <w:sz w:val="22"/>
          <w:szCs w:val="22"/>
        </w:rPr>
        <w:t>, le combinazioni</w:t>
      </w:r>
      <w:r w:rsidR="002016F9">
        <w:rPr>
          <w:rFonts w:ascii="Verdana" w:hAnsi="Verdana"/>
          <w:sz w:val="22"/>
          <w:szCs w:val="22"/>
        </w:rPr>
        <w:t xml:space="preserve"> </w:t>
      </w:r>
      <w:r w:rsidR="00891460">
        <w:rPr>
          <w:rFonts w:ascii="Verdana" w:hAnsi="Verdana"/>
          <w:sz w:val="22"/>
          <w:szCs w:val="22"/>
        </w:rPr>
        <w:t xml:space="preserve">e </w:t>
      </w:r>
      <w:r w:rsidR="007A484A">
        <w:rPr>
          <w:rFonts w:ascii="Verdana" w:hAnsi="Verdana"/>
          <w:sz w:val="22"/>
          <w:szCs w:val="22"/>
        </w:rPr>
        <w:t xml:space="preserve">si offrono </w:t>
      </w:r>
      <w:r w:rsidR="00891460">
        <w:rPr>
          <w:rFonts w:ascii="Verdana" w:hAnsi="Verdana"/>
          <w:sz w:val="22"/>
          <w:szCs w:val="22"/>
        </w:rPr>
        <w:t>cenni di probabilità condizionata (UDA 9)</w:t>
      </w:r>
      <w:r w:rsidR="007832B0">
        <w:rPr>
          <w:rFonts w:ascii="Verdana" w:hAnsi="Verdana"/>
          <w:sz w:val="22"/>
          <w:szCs w:val="22"/>
        </w:rPr>
        <w:t>.</w:t>
      </w:r>
    </w:p>
    <w:p w14:paraId="63679AE7" w14:textId="67B5CDC4" w:rsidR="00955509" w:rsidRPr="00955509" w:rsidRDefault="00022D50" w:rsidP="0095550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</w:t>
      </w:r>
      <w:r w:rsidR="00955509" w:rsidRPr="00955509">
        <w:rPr>
          <w:rFonts w:ascii="Verdana" w:hAnsi="Verdana"/>
          <w:sz w:val="22"/>
          <w:szCs w:val="22"/>
        </w:rPr>
        <w:t xml:space="preserve"> ogni paragrafo sono associati </w:t>
      </w:r>
      <w:r w:rsidR="00955509" w:rsidRPr="00955509">
        <w:rPr>
          <w:rFonts w:ascii="Verdana" w:hAnsi="Verdana"/>
          <w:b/>
          <w:bCs/>
          <w:sz w:val="22"/>
          <w:szCs w:val="22"/>
        </w:rPr>
        <w:t>esercizi svolti</w:t>
      </w:r>
      <w:r w:rsidR="00955509" w:rsidRPr="00955509">
        <w:rPr>
          <w:rFonts w:ascii="Verdana" w:hAnsi="Verdana"/>
          <w:sz w:val="22"/>
          <w:szCs w:val="22"/>
        </w:rPr>
        <w:t xml:space="preserve">, guidati passo </w:t>
      </w:r>
      <w:proofErr w:type="spellStart"/>
      <w:r w:rsidR="00955509" w:rsidRPr="00955509">
        <w:rPr>
          <w:rFonts w:ascii="Verdana" w:hAnsi="Verdana"/>
          <w:sz w:val="22"/>
          <w:szCs w:val="22"/>
        </w:rPr>
        <w:t>passo</w:t>
      </w:r>
      <w:proofErr w:type="spellEnd"/>
      <w:r w:rsidR="00955509" w:rsidRPr="00955509">
        <w:rPr>
          <w:rFonts w:ascii="Verdana" w:hAnsi="Verdana"/>
          <w:sz w:val="22"/>
          <w:szCs w:val="22"/>
        </w:rPr>
        <w:t>, e tracce da provare subito</w:t>
      </w:r>
      <w:r>
        <w:rPr>
          <w:rFonts w:ascii="Verdana" w:hAnsi="Verdana"/>
          <w:sz w:val="22"/>
          <w:szCs w:val="22"/>
        </w:rPr>
        <w:t xml:space="preserve"> (esercizi di potenziamento)</w:t>
      </w:r>
      <w:r w:rsidR="00AB1C54">
        <w:rPr>
          <w:rFonts w:ascii="Verdana" w:hAnsi="Verdana"/>
          <w:sz w:val="22"/>
          <w:szCs w:val="22"/>
        </w:rPr>
        <w:t>, come se il libro stesso fosse un tutor personale</w:t>
      </w:r>
      <w:r w:rsidR="00955509" w:rsidRPr="00955509">
        <w:rPr>
          <w:rFonts w:ascii="Verdana" w:hAnsi="Verdana"/>
          <w:sz w:val="22"/>
          <w:szCs w:val="22"/>
        </w:rPr>
        <w:t xml:space="preserve">. La trattazione </w:t>
      </w:r>
      <w:r w:rsidR="007E2CD1">
        <w:rPr>
          <w:rFonts w:ascii="Verdana" w:hAnsi="Verdana"/>
          <w:sz w:val="22"/>
          <w:szCs w:val="22"/>
        </w:rPr>
        <w:t xml:space="preserve">teorica </w:t>
      </w:r>
      <w:r w:rsidR="00955509" w:rsidRPr="00955509">
        <w:rPr>
          <w:rFonts w:ascii="Verdana" w:hAnsi="Verdana"/>
          <w:sz w:val="22"/>
          <w:szCs w:val="22"/>
        </w:rPr>
        <w:t xml:space="preserve">si chiude con una scheda inclusiva di </w:t>
      </w:r>
      <w:r w:rsidR="00955509" w:rsidRPr="00955509">
        <w:rPr>
          <w:rFonts w:ascii="Verdana" w:hAnsi="Verdana"/>
          <w:b/>
          <w:bCs/>
          <w:sz w:val="22"/>
          <w:szCs w:val="22"/>
        </w:rPr>
        <w:t>ripasso rapido</w:t>
      </w:r>
      <w:r w:rsidR="00955509" w:rsidRPr="00955509">
        <w:rPr>
          <w:rFonts w:ascii="Verdana" w:hAnsi="Verdana"/>
          <w:sz w:val="22"/>
          <w:szCs w:val="22"/>
        </w:rPr>
        <w:t xml:space="preserve"> </w:t>
      </w:r>
      <w:r w:rsidR="007E2CD1">
        <w:rPr>
          <w:rFonts w:ascii="Verdana" w:hAnsi="Verdana"/>
          <w:sz w:val="22"/>
          <w:szCs w:val="22"/>
        </w:rPr>
        <w:t xml:space="preserve">(mappe, tabelle </w:t>
      </w:r>
      <w:r w:rsidR="001504E1">
        <w:rPr>
          <w:rFonts w:ascii="Verdana" w:hAnsi="Verdana"/>
          <w:sz w:val="22"/>
          <w:szCs w:val="22"/>
        </w:rPr>
        <w:t>o</w:t>
      </w:r>
      <w:r w:rsidR="007E2CD1">
        <w:rPr>
          <w:rFonts w:ascii="Verdana" w:hAnsi="Verdana"/>
          <w:sz w:val="22"/>
          <w:szCs w:val="22"/>
        </w:rPr>
        <w:t xml:space="preserve"> formulari) </w:t>
      </w:r>
      <w:r w:rsidR="00955509" w:rsidRPr="00955509">
        <w:rPr>
          <w:rFonts w:ascii="Verdana" w:hAnsi="Verdana"/>
          <w:sz w:val="22"/>
          <w:szCs w:val="22"/>
        </w:rPr>
        <w:t>e</w:t>
      </w:r>
      <w:r w:rsidR="007E2CD1">
        <w:rPr>
          <w:rFonts w:ascii="Verdana" w:hAnsi="Verdana"/>
          <w:sz w:val="22"/>
          <w:szCs w:val="22"/>
        </w:rPr>
        <w:t xml:space="preserve">d è seguita da </w:t>
      </w:r>
      <w:r w:rsidR="00955509" w:rsidRPr="00955509">
        <w:rPr>
          <w:rFonts w:ascii="Verdana" w:hAnsi="Verdana"/>
          <w:b/>
          <w:bCs/>
          <w:sz w:val="22"/>
          <w:szCs w:val="22"/>
        </w:rPr>
        <w:t>tanti esercizi</w:t>
      </w:r>
      <w:r w:rsidR="00955509" w:rsidRPr="00955509">
        <w:rPr>
          <w:rFonts w:ascii="Verdana" w:hAnsi="Verdana"/>
          <w:sz w:val="22"/>
          <w:szCs w:val="22"/>
        </w:rPr>
        <w:t xml:space="preserve">, </w:t>
      </w:r>
      <w:r w:rsidR="007E2CD1">
        <w:rPr>
          <w:rFonts w:ascii="Verdana" w:hAnsi="Verdana"/>
          <w:sz w:val="22"/>
          <w:szCs w:val="22"/>
        </w:rPr>
        <w:t>suddivisi per temi</w:t>
      </w:r>
      <w:r w:rsidR="00971659">
        <w:rPr>
          <w:rFonts w:ascii="Verdana" w:hAnsi="Verdana"/>
          <w:sz w:val="22"/>
          <w:szCs w:val="22"/>
        </w:rPr>
        <w:t xml:space="preserve"> e </w:t>
      </w:r>
      <w:r w:rsidR="00955509" w:rsidRPr="00955509">
        <w:rPr>
          <w:rFonts w:ascii="Verdana" w:hAnsi="Verdana"/>
          <w:sz w:val="22"/>
          <w:szCs w:val="22"/>
        </w:rPr>
        <w:t>graduati per livello di difficoltà</w:t>
      </w:r>
      <w:r w:rsidR="007E2CD1">
        <w:rPr>
          <w:rFonts w:ascii="Verdana" w:hAnsi="Verdana"/>
          <w:sz w:val="22"/>
          <w:szCs w:val="22"/>
        </w:rPr>
        <w:t xml:space="preserve"> </w:t>
      </w:r>
      <w:r w:rsidR="00971659">
        <w:rPr>
          <w:rFonts w:ascii="Verdana" w:hAnsi="Verdana"/>
          <w:sz w:val="22"/>
          <w:szCs w:val="22"/>
        </w:rPr>
        <w:t>crescente</w:t>
      </w:r>
      <w:r w:rsidR="005849E9">
        <w:rPr>
          <w:rFonts w:ascii="Verdana" w:hAnsi="Verdana"/>
          <w:sz w:val="22"/>
          <w:szCs w:val="22"/>
        </w:rPr>
        <w:t>,</w:t>
      </w:r>
      <w:r w:rsidR="00971659">
        <w:rPr>
          <w:rFonts w:ascii="Verdana" w:hAnsi="Verdana"/>
          <w:sz w:val="22"/>
          <w:szCs w:val="22"/>
        </w:rPr>
        <w:t xml:space="preserve"> </w:t>
      </w:r>
      <w:r w:rsidR="007E2CD1">
        <w:rPr>
          <w:rFonts w:ascii="Verdana" w:hAnsi="Verdana"/>
          <w:sz w:val="22"/>
          <w:szCs w:val="22"/>
        </w:rPr>
        <w:t>dal più semplice al più avanzato</w:t>
      </w:r>
      <w:r w:rsidR="00955509" w:rsidRPr="00955509">
        <w:rPr>
          <w:rFonts w:ascii="Verdana" w:hAnsi="Verdana"/>
          <w:sz w:val="22"/>
          <w:szCs w:val="22"/>
        </w:rPr>
        <w:t xml:space="preserve">. Tra di essi vi sono proposte di </w:t>
      </w:r>
      <w:r w:rsidR="00955509" w:rsidRPr="0071018F">
        <w:rPr>
          <w:rFonts w:ascii="Verdana" w:hAnsi="Verdana"/>
          <w:b/>
          <w:bCs/>
          <w:sz w:val="22"/>
          <w:szCs w:val="22"/>
        </w:rPr>
        <w:t>logica</w:t>
      </w:r>
      <w:r w:rsidR="00955509" w:rsidRPr="00955509">
        <w:rPr>
          <w:rFonts w:ascii="Verdana" w:hAnsi="Verdana"/>
          <w:sz w:val="22"/>
          <w:szCs w:val="22"/>
        </w:rPr>
        <w:t xml:space="preserve"> </w:t>
      </w:r>
      <w:r w:rsidR="00581D90">
        <w:rPr>
          <w:rFonts w:ascii="Verdana" w:hAnsi="Verdana"/>
          <w:sz w:val="22"/>
          <w:szCs w:val="22"/>
        </w:rPr>
        <w:t>e attività</w:t>
      </w:r>
      <w:r w:rsidR="00955509" w:rsidRPr="00955509">
        <w:rPr>
          <w:rFonts w:ascii="Verdana" w:hAnsi="Verdana"/>
          <w:sz w:val="22"/>
          <w:szCs w:val="22"/>
        </w:rPr>
        <w:t xml:space="preserve"> correlat</w:t>
      </w:r>
      <w:r w:rsidR="00581D90">
        <w:rPr>
          <w:rFonts w:ascii="Verdana" w:hAnsi="Verdana"/>
          <w:sz w:val="22"/>
          <w:szCs w:val="22"/>
        </w:rPr>
        <w:t>e</w:t>
      </w:r>
      <w:r w:rsidR="00955509" w:rsidRPr="00955509">
        <w:rPr>
          <w:rFonts w:ascii="Verdana" w:hAnsi="Verdana"/>
          <w:sz w:val="22"/>
          <w:szCs w:val="22"/>
        </w:rPr>
        <w:t xml:space="preserve"> ai settori professionali (</w:t>
      </w:r>
      <w:r w:rsidR="00955509" w:rsidRPr="00955509">
        <w:rPr>
          <w:rFonts w:ascii="Verdana" w:hAnsi="Verdana"/>
          <w:b/>
          <w:bCs/>
          <w:sz w:val="22"/>
          <w:szCs w:val="22"/>
        </w:rPr>
        <w:t>mondo del lavoro</w:t>
      </w:r>
      <w:r w:rsidR="00955509" w:rsidRPr="00955509">
        <w:rPr>
          <w:rFonts w:ascii="Verdana" w:hAnsi="Verdana"/>
          <w:sz w:val="22"/>
          <w:szCs w:val="22"/>
        </w:rPr>
        <w:t>).</w:t>
      </w:r>
    </w:p>
    <w:p w14:paraId="18AE8C74" w14:textId="5AD4373E" w:rsidR="00955509" w:rsidRDefault="00955509" w:rsidP="00955509">
      <w:pPr>
        <w:jc w:val="both"/>
        <w:rPr>
          <w:rFonts w:ascii="Verdana" w:hAnsi="Verdana"/>
          <w:sz w:val="22"/>
          <w:szCs w:val="22"/>
        </w:rPr>
      </w:pPr>
      <w:r w:rsidRPr="00955509">
        <w:rPr>
          <w:rFonts w:ascii="Verdana" w:hAnsi="Verdana"/>
          <w:sz w:val="22"/>
          <w:szCs w:val="22"/>
        </w:rPr>
        <w:t xml:space="preserve">Ogni UDA si chiude con </w:t>
      </w:r>
      <w:r w:rsidRPr="0071018F">
        <w:rPr>
          <w:rFonts w:ascii="Verdana" w:hAnsi="Verdana"/>
          <w:sz w:val="22"/>
          <w:szCs w:val="22"/>
        </w:rPr>
        <w:t>facsimili della prova d’esame</w:t>
      </w:r>
      <w:r w:rsidRPr="00955509">
        <w:rPr>
          <w:rFonts w:ascii="Verdana" w:hAnsi="Verdana"/>
          <w:sz w:val="22"/>
          <w:szCs w:val="22"/>
        </w:rPr>
        <w:t xml:space="preserve">. La prima versione </w:t>
      </w:r>
      <w:r w:rsidR="00D04A86">
        <w:rPr>
          <w:rFonts w:ascii="Verdana" w:hAnsi="Verdana"/>
          <w:sz w:val="22"/>
          <w:szCs w:val="22"/>
        </w:rPr>
        <w:t>illustra anche</w:t>
      </w:r>
      <w:r w:rsidRPr="00955509">
        <w:rPr>
          <w:rFonts w:ascii="Verdana" w:hAnsi="Verdana"/>
          <w:sz w:val="22"/>
          <w:szCs w:val="22"/>
        </w:rPr>
        <w:t xml:space="preserve"> lo svolgimento ed è seguita da altre due prove da risolvere</w:t>
      </w:r>
      <w:r w:rsidR="00D04A86">
        <w:rPr>
          <w:rFonts w:ascii="Verdana" w:hAnsi="Verdana"/>
          <w:sz w:val="22"/>
          <w:szCs w:val="22"/>
        </w:rPr>
        <w:t xml:space="preserve"> in autonomia</w:t>
      </w:r>
      <w:r w:rsidRPr="00955509">
        <w:rPr>
          <w:rFonts w:ascii="Verdana" w:hAnsi="Verdana"/>
          <w:sz w:val="22"/>
          <w:szCs w:val="22"/>
        </w:rPr>
        <w:t>, per potersi efficacemente allenare durante il corso dell’anno. L’</w:t>
      </w:r>
      <w:r w:rsidRPr="00955509">
        <w:rPr>
          <w:rFonts w:ascii="Verdana" w:hAnsi="Verdana"/>
          <w:b/>
          <w:bCs/>
          <w:sz w:val="22"/>
          <w:szCs w:val="22"/>
        </w:rPr>
        <w:t>autovalutazione</w:t>
      </w:r>
      <w:r w:rsidRPr="00955509">
        <w:rPr>
          <w:rFonts w:ascii="Verdana" w:hAnsi="Verdana"/>
          <w:sz w:val="22"/>
          <w:szCs w:val="22"/>
        </w:rPr>
        <w:t xml:space="preserve"> consente agli studenti di prendere coscienza del livello </w:t>
      </w:r>
      <w:r w:rsidR="001504E1">
        <w:rPr>
          <w:rFonts w:ascii="Verdana" w:hAnsi="Verdana"/>
          <w:sz w:val="22"/>
          <w:szCs w:val="22"/>
        </w:rPr>
        <w:t>di</w:t>
      </w:r>
      <w:r w:rsidRPr="00955509">
        <w:rPr>
          <w:rFonts w:ascii="Verdana" w:hAnsi="Verdana"/>
          <w:sz w:val="22"/>
          <w:szCs w:val="22"/>
        </w:rPr>
        <w:t xml:space="preserve"> preparazione</w:t>
      </w:r>
      <w:r w:rsidR="001504E1">
        <w:rPr>
          <w:rFonts w:ascii="Verdana" w:hAnsi="Verdana"/>
          <w:sz w:val="22"/>
          <w:szCs w:val="22"/>
        </w:rPr>
        <w:t xml:space="preserve"> raggiunto</w:t>
      </w:r>
      <w:r w:rsidR="00453092">
        <w:rPr>
          <w:rFonts w:ascii="Verdana" w:hAnsi="Verdana"/>
          <w:sz w:val="22"/>
          <w:szCs w:val="22"/>
        </w:rPr>
        <w:t>.</w:t>
      </w:r>
    </w:p>
    <w:p w14:paraId="50465B03" w14:textId="382A7400" w:rsidR="005F1AC3" w:rsidRDefault="00453092" w:rsidP="00E06E5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Come incentivo allo studio e per favorire lo </w:t>
      </w:r>
      <w:r w:rsidRPr="00B47C0F">
        <w:rPr>
          <w:rFonts w:ascii="Verdana" w:hAnsi="Verdana"/>
          <w:b/>
          <w:bCs/>
          <w:sz w:val="22"/>
          <w:szCs w:val="22"/>
        </w:rPr>
        <w:t>sviluppo delle competenze</w:t>
      </w:r>
      <w:r>
        <w:rPr>
          <w:rFonts w:ascii="Verdana" w:hAnsi="Verdana"/>
          <w:sz w:val="22"/>
          <w:szCs w:val="22"/>
        </w:rPr>
        <w:t>, o</w:t>
      </w:r>
      <w:r w:rsidRPr="00955509">
        <w:rPr>
          <w:rFonts w:ascii="Verdana" w:hAnsi="Verdana"/>
          <w:sz w:val="22"/>
          <w:szCs w:val="22"/>
        </w:rPr>
        <w:t xml:space="preserve">gni UDA del libro si apre con un </w:t>
      </w:r>
      <w:r w:rsidRPr="00955509">
        <w:rPr>
          <w:rFonts w:ascii="Verdana" w:hAnsi="Verdana"/>
          <w:b/>
          <w:bCs/>
          <w:sz w:val="22"/>
          <w:szCs w:val="22"/>
        </w:rPr>
        <w:t>compito di realtà</w:t>
      </w:r>
      <w:r w:rsidR="00C06B04">
        <w:rPr>
          <w:rFonts w:ascii="Verdana" w:hAnsi="Verdana"/>
          <w:sz w:val="22"/>
          <w:szCs w:val="22"/>
        </w:rPr>
        <w:t>; ad esso è</w:t>
      </w:r>
      <w:r w:rsidR="00500247">
        <w:rPr>
          <w:rFonts w:ascii="Verdana" w:hAnsi="Verdana"/>
          <w:sz w:val="22"/>
          <w:szCs w:val="22"/>
        </w:rPr>
        <w:t xml:space="preserve"> affiancato</w:t>
      </w:r>
      <w:r>
        <w:rPr>
          <w:rFonts w:ascii="Verdana" w:hAnsi="Verdana"/>
          <w:sz w:val="22"/>
          <w:szCs w:val="22"/>
        </w:rPr>
        <w:t xml:space="preserve"> </w:t>
      </w:r>
      <w:r w:rsidR="00500247">
        <w:rPr>
          <w:rFonts w:ascii="Verdana" w:hAnsi="Verdana"/>
          <w:sz w:val="22"/>
          <w:szCs w:val="22"/>
        </w:rPr>
        <w:t>un disegno inedito in</w:t>
      </w:r>
      <w:r w:rsidRPr="00955509">
        <w:rPr>
          <w:rFonts w:ascii="Verdana" w:hAnsi="Verdana"/>
          <w:sz w:val="22"/>
          <w:szCs w:val="22"/>
        </w:rPr>
        <w:t xml:space="preserve"> stile </w:t>
      </w:r>
      <w:r w:rsidRPr="00955509">
        <w:rPr>
          <w:rFonts w:ascii="Verdana" w:hAnsi="Verdana"/>
          <w:b/>
          <w:bCs/>
          <w:sz w:val="22"/>
          <w:szCs w:val="22"/>
        </w:rPr>
        <w:t>manga</w:t>
      </w:r>
      <w:r w:rsidRPr="00955509">
        <w:rPr>
          <w:rFonts w:ascii="Verdana" w:hAnsi="Verdana"/>
          <w:sz w:val="22"/>
          <w:szCs w:val="22"/>
        </w:rPr>
        <w:t xml:space="preserve"> </w:t>
      </w:r>
      <w:r w:rsidR="0036258E">
        <w:rPr>
          <w:rFonts w:ascii="Verdana" w:hAnsi="Verdana"/>
          <w:sz w:val="22"/>
          <w:szCs w:val="22"/>
        </w:rPr>
        <w:t xml:space="preserve">che </w:t>
      </w:r>
      <w:r w:rsidR="00500247">
        <w:rPr>
          <w:rFonts w:ascii="Verdana" w:hAnsi="Verdana"/>
          <w:sz w:val="22"/>
          <w:szCs w:val="22"/>
        </w:rPr>
        <w:t>rende</w:t>
      </w:r>
      <w:r w:rsidRPr="00955509">
        <w:rPr>
          <w:rFonts w:ascii="Verdana" w:hAnsi="Verdana"/>
          <w:sz w:val="22"/>
          <w:szCs w:val="22"/>
        </w:rPr>
        <w:t xml:space="preserve"> più accattivante lo studio</w:t>
      </w:r>
      <w:r>
        <w:rPr>
          <w:rFonts w:ascii="Verdana" w:hAnsi="Verdana"/>
          <w:sz w:val="22"/>
          <w:szCs w:val="22"/>
        </w:rPr>
        <w:t xml:space="preserve"> e </w:t>
      </w:r>
      <w:r w:rsidR="00500247">
        <w:rPr>
          <w:rFonts w:ascii="Verdana" w:hAnsi="Verdana"/>
          <w:sz w:val="22"/>
          <w:szCs w:val="22"/>
        </w:rPr>
        <w:t>accoglie</w:t>
      </w:r>
      <w:r>
        <w:rPr>
          <w:rFonts w:ascii="Verdana" w:hAnsi="Verdana"/>
          <w:sz w:val="22"/>
          <w:szCs w:val="22"/>
        </w:rPr>
        <w:t xml:space="preserve"> </w:t>
      </w:r>
      <w:r w:rsidR="001C2E39">
        <w:rPr>
          <w:rFonts w:ascii="Verdana" w:hAnsi="Verdana"/>
          <w:sz w:val="22"/>
          <w:szCs w:val="22"/>
        </w:rPr>
        <w:t>gli studenti nell’argomento</w:t>
      </w:r>
      <w:r w:rsidRPr="00955509">
        <w:rPr>
          <w:rFonts w:ascii="Verdana" w:hAnsi="Verdana"/>
          <w:sz w:val="22"/>
          <w:szCs w:val="22"/>
        </w:rPr>
        <w:t>.</w:t>
      </w:r>
      <w:r w:rsidR="001C2E39">
        <w:rPr>
          <w:rFonts w:ascii="Verdana" w:hAnsi="Verdana"/>
          <w:sz w:val="22"/>
          <w:szCs w:val="22"/>
        </w:rPr>
        <w:t xml:space="preserve"> I tanti riferimenti ai settori professionali permettono di cogliere la reale utilità di quanto si sta affrontando</w:t>
      </w:r>
      <w:r w:rsidR="0078286B">
        <w:rPr>
          <w:rFonts w:ascii="Verdana" w:hAnsi="Verdana"/>
          <w:sz w:val="22"/>
          <w:szCs w:val="22"/>
        </w:rPr>
        <w:t xml:space="preserve">, </w:t>
      </w:r>
      <w:r w:rsidR="006151FE">
        <w:rPr>
          <w:rFonts w:ascii="Verdana" w:hAnsi="Verdana"/>
          <w:sz w:val="22"/>
          <w:szCs w:val="22"/>
        </w:rPr>
        <w:t>evidenziandone</w:t>
      </w:r>
      <w:r w:rsidR="0078286B">
        <w:rPr>
          <w:rFonts w:ascii="Verdana" w:hAnsi="Verdana"/>
          <w:sz w:val="22"/>
          <w:szCs w:val="22"/>
        </w:rPr>
        <w:t xml:space="preserve"> l’importanza. </w:t>
      </w:r>
    </w:p>
    <w:p w14:paraId="6C3316C0" w14:textId="5D3B8ABD" w:rsidR="00E06E59" w:rsidRDefault="00E06E59" w:rsidP="00E06E5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Lo </w:t>
      </w:r>
      <w:r w:rsidRPr="00161113">
        <w:rPr>
          <w:rFonts w:ascii="Verdana" w:hAnsi="Verdana"/>
          <w:b/>
          <w:bCs/>
          <w:sz w:val="22"/>
          <w:szCs w:val="22"/>
        </w:rPr>
        <w:t>stile semplice</w:t>
      </w:r>
      <w:r>
        <w:rPr>
          <w:rFonts w:ascii="Verdana" w:hAnsi="Verdana"/>
          <w:sz w:val="22"/>
          <w:szCs w:val="22"/>
        </w:rPr>
        <w:t xml:space="preserve">, </w:t>
      </w:r>
      <w:r w:rsidRPr="00161113">
        <w:rPr>
          <w:rFonts w:ascii="Verdana" w:hAnsi="Verdana"/>
          <w:b/>
          <w:bCs/>
          <w:sz w:val="22"/>
          <w:szCs w:val="22"/>
        </w:rPr>
        <w:t>chiaro</w:t>
      </w:r>
      <w:r>
        <w:rPr>
          <w:rFonts w:ascii="Verdana" w:hAnsi="Verdana"/>
          <w:sz w:val="22"/>
          <w:szCs w:val="22"/>
        </w:rPr>
        <w:t xml:space="preserve"> e </w:t>
      </w:r>
      <w:r w:rsidRPr="00161113">
        <w:rPr>
          <w:rFonts w:ascii="Verdana" w:hAnsi="Verdana"/>
          <w:b/>
          <w:bCs/>
          <w:sz w:val="22"/>
          <w:szCs w:val="22"/>
        </w:rPr>
        <w:t>completo</w:t>
      </w:r>
      <w:r>
        <w:rPr>
          <w:rFonts w:ascii="Verdana" w:hAnsi="Verdana"/>
          <w:sz w:val="22"/>
          <w:szCs w:val="22"/>
        </w:rPr>
        <w:t xml:space="preserve"> rende l’opera aderente </w:t>
      </w:r>
      <w:r w:rsidR="00DE27EA">
        <w:rPr>
          <w:rFonts w:ascii="Verdana" w:hAnsi="Verdana"/>
          <w:sz w:val="22"/>
          <w:szCs w:val="22"/>
        </w:rPr>
        <w:t>alle necessità delle classi e permette di avere uno strumento inclusivo per tutti.</w:t>
      </w:r>
    </w:p>
    <w:p w14:paraId="2517E89F" w14:textId="357179E0" w:rsidR="00DE27EA" w:rsidRPr="00955509" w:rsidRDefault="00DE27EA" w:rsidP="00E06E59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Per l’insegnante è disponibile una guida </w:t>
      </w:r>
      <w:r w:rsidR="00C97549">
        <w:rPr>
          <w:rFonts w:ascii="Verdana" w:hAnsi="Verdana"/>
          <w:sz w:val="22"/>
          <w:szCs w:val="22"/>
        </w:rPr>
        <w:t xml:space="preserve">cartacea </w:t>
      </w:r>
      <w:r>
        <w:rPr>
          <w:rFonts w:ascii="Verdana" w:hAnsi="Verdana"/>
          <w:sz w:val="22"/>
          <w:szCs w:val="22"/>
        </w:rPr>
        <w:t>oltre a materiali digitali.</w:t>
      </w:r>
    </w:p>
    <w:p w14:paraId="2266E725" w14:textId="7EFCADC5" w:rsidR="00453092" w:rsidRPr="00955509" w:rsidRDefault="00453092" w:rsidP="00453092">
      <w:pPr>
        <w:jc w:val="both"/>
        <w:rPr>
          <w:rFonts w:ascii="Verdana" w:hAnsi="Verdana"/>
          <w:sz w:val="22"/>
          <w:szCs w:val="22"/>
        </w:rPr>
      </w:pPr>
    </w:p>
    <w:p w14:paraId="73DCEA60" w14:textId="60BE4AE2" w:rsidR="00453092" w:rsidRPr="00955509" w:rsidRDefault="00453092" w:rsidP="00955509">
      <w:pPr>
        <w:jc w:val="both"/>
        <w:rPr>
          <w:rFonts w:ascii="Verdana" w:hAnsi="Verdana"/>
          <w:sz w:val="22"/>
          <w:szCs w:val="22"/>
        </w:rPr>
      </w:pPr>
    </w:p>
    <w:p w14:paraId="2B78458B" w14:textId="77777777" w:rsidR="00960FFF" w:rsidRPr="00984E97" w:rsidRDefault="00960FFF" w:rsidP="00AE3792">
      <w:pPr>
        <w:jc w:val="both"/>
        <w:rPr>
          <w:rFonts w:ascii="Verdana" w:hAnsi="Verdana"/>
          <w:sz w:val="22"/>
          <w:szCs w:val="22"/>
        </w:rPr>
      </w:pPr>
    </w:p>
    <w:sectPr w:rsidR="00960FFF" w:rsidRPr="00984E97" w:rsidSect="00492509">
      <w:headerReference w:type="default" r:id="rId10"/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A3AF" w14:textId="77777777" w:rsidR="00D667C9" w:rsidRDefault="00D667C9">
      <w:r>
        <w:separator/>
      </w:r>
    </w:p>
  </w:endnote>
  <w:endnote w:type="continuationSeparator" w:id="0">
    <w:p w14:paraId="4C51D144" w14:textId="77777777" w:rsidR="00D667C9" w:rsidRDefault="00D667C9">
      <w:r>
        <w:continuationSeparator/>
      </w:r>
    </w:p>
  </w:endnote>
  <w:endnote w:type="continuationNotice" w:id="1">
    <w:p w14:paraId="1FFC6761" w14:textId="77777777" w:rsidR="00D667C9" w:rsidRDefault="00D66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toria M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B0CC6" w14:textId="77777777" w:rsidR="00D667C9" w:rsidRDefault="00D667C9">
      <w:r>
        <w:separator/>
      </w:r>
    </w:p>
  </w:footnote>
  <w:footnote w:type="continuationSeparator" w:id="0">
    <w:p w14:paraId="07B9F21A" w14:textId="77777777" w:rsidR="00D667C9" w:rsidRDefault="00D667C9">
      <w:r>
        <w:continuationSeparator/>
      </w:r>
    </w:p>
  </w:footnote>
  <w:footnote w:type="continuationNotice" w:id="1">
    <w:p w14:paraId="4B4E41FA" w14:textId="77777777" w:rsidR="00D667C9" w:rsidRDefault="00D667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7A48C" w14:textId="77777777" w:rsidR="0098061D" w:rsidRPr="000D60BD" w:rsidRDefault="0098061D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535243">
    <w:abstractNumId w:val="1"/>
  </w:num>
  <w:num w:numId="2" w16cid:durableId="1473400395">
    <w:abstractNumId w:val="0"/>
  </w:num>
  <w:num w:numId="3" w16cid:durableId="95486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917"/>
    <w:rsid w:val="00011781"/>
    <w:rsid w:val="00022D50"/>
    <w:rsid w:val="0002466F"/>
    <w:rsid w:val="000339C3"/>
    <w:rsid w:val="0003534D"/>
    <w:rsid w:val="00074D20"/>
    <w:rsid w:val="0007671D"/>
    <w:rsid w:val="0008686D"/>
    <w:rsid w:val="000A34C1"/>
    <w:rsid w:val="000D60BD"/>
    <w:rsid w:val="000E21FF"/>
    <w:rsid w:val="000F30A6"/>
    <w:rsid w:val="00111FF6"/>
    <w:rsid w:val="00113BAA"/>
    <w:rsid w:val="00117D59"/>
    <w:rsid w:val="00120F2F"/>
    <w:rsid w:val="001214D1"/>
    <w:rsid w:val="00127FB5"/>
    <w:rsid w:val="00131C0C"/>
    <w:rsid w:val="00145756"/>
    <w:rsid w:val="001504E1"/>
    <w:rsid w:val="00154D61"/>
    <w:rsid w:val="00161113"/>
    <w:rsid w:val="001630A6"/>
    <w:rsid w:val="00170809"/>
    <w:rsid w:val="00172CE2"/>
    <w:rsid w:val="0017562C"/>
    <w:rsid w:val="001843A9"/>
    <w:rsid w:val="0018554E"/>
    <w:rsid w:val="001A4995"/>
    <w:rsid w:val="001B3B93"/>
    <w:rsid w:val="001B549C"/>
    <w:rsid w:val="001C2E39"/>
    <w:rsid w:val="001E0FE9"/>
    <w:rsid w:val="002016F9"/>
    <w:rsid w:val="002237F4"/>
    <w:rsid w:val="002360C0"/>
    <w:rsid w:val="002402DB"/>
    <w:rsid w:val="00240E9B"/>
    <w:rsid w:val="002429AE"/>
    <w:rsid w:val="00265211"/>
    <w:rsid w:val="00283FD3"/>
    <w:rsid w:val="002A435F"/>
    <w:rsid w:val="002A5943"/>
    <w:rsid w:val="002B4551"/>
    <w:rsid w:val="002C1D87"/>
    <w:rsid w:val="002D1CEA"/>
    <w:rsid w:val="002D77F7"/>
    <w:rsid w:val="002E0590"/>
    <w:rsid w:val="002E135C"/>
    <w:rsid w:val="002E394F"/>
    <w:rsid w:val="002E59B5"/>
    <w:rsid w:val="002F5903"/>
    <w:rsid w:val="00322DB0"/>
    <w:rsid w:val="00323350"/>
    <w:rsid w:val="00325917"/>
    <w:rsid w:val="003362FC"/>
    <w:rsid w:val="003476DF"/>
    <w:rsid w:val="003515FA"/>
    <w:rsid w:val="00360366"/>
    <w:rsid w:val="00362223"/>
    <w:rsid w:val="0036258E"/>
    <w:rsid w:val="003642B9"/>
    <w:rsid w:val="00366B90"/>
    <w:rsid w:val="00387A25"/>
    <w:rsid w:val="003910EA"/>
    <w:rsid w:val="003B5EF8"/>
    <w:rsid w:val="003C683D"/>
    <w:rsid w:val="003D40E2"/>
    <w:rsid w:val="003E4FDF"/>
    <w:rsid w:val="00414247"/>
    <w:rsid w:val="004263AE"/>
    <w:rsid w:val="00453092"/>
    <w:rsid w:val="0045670F"/>
    <w:rsid w:val="00464FFC"/>
    <w:rsid w:val="00492509"/>
    <w:rsid w:val="004B6647"/>
    <w:rsid w:val="004C1FEC"/>
    <w:rsid w:val="004C4E3D"/>
    <w:rsid w:val="004E4C93"/>
    <w:rsid w:val="004E5E8D"/>
    <w:rsid w:val="004F3114"/>
    <w:rsid w:val="00500247"/>
    <w:rsid w:val="005204D9"/>
    <w:rsid w:val="00581D90"/>
    <w:rsid w:val="005849E9"/>
    <w:rsid w:val="005853CB"/>
    <w:rsid w:val="00592205"/>
    <w:rsid w:val="005B42A6"/>
    <w:rsid w:val="005C2FD2"/>
    <w:rsid w:val="005C4562"/>
    <w:rsid w:val="005E5C35"/>
    <w:rsid w:val="005E7AAC"/>
    <w:rsid w:val="005F1AC3"/>
    <w:rsid w:val="005F56D9"/>
    <w:rsid w:val="005F73A1"/>
    <w:rsid w:val="00610745"/>
    <w:rsid w:val="006151FE"/>
    <w:rsid w:val="00626CE2"/>
    <w:rsid w:val="006312F9"/>
    <w:rsid w:val="00654B7E"/>
    <w:rsid w:val="00695E03"/>
    <w:rsid w:val="00696864"/>
    <w:rsid w:val="006C5754"/>
    <w:rsid w:val="006D03F5"/>
    <w:rsid w:val="006E72C9"/>
    <w:rsid w:val="00702119"/>
    <w:rsid w:val="00703205"/>
    <w:rsid w:val="007046D9"/>
    <w:rsid w:val="0071018F"/>
    <w:rsid w:val="00715E32"/>
    <w:rsid w:val="00726378"/>
    <w:rsid w:val="00733B7E"/>
    <w:rsid w:val="007446BD"/>
    <w:rsid w:val="0075061C"/>
    <w:rsid w:val="0078286B"/>
    <w:rsid w:val="007832B0"/>
    <w:rsid w:val="00795B94"/>
    <w:rsid w:val="007A1A90"/>
    <w:rsid w:val="007A484A"/>
    <w:rsid w:val="007E181D"/>
    <w:rsid w:val="007E2CD1"/>
    <w:rsid w:val="007E2E5D"/>
    <w:rsid w:val="007F52E8"/>
    <w:rsid w:val="007F6024"/>
    <w:rsid w:val="008541E9"/>
    <w:rsid w:val="00873924"/>
    <w:rsid w:val="008841C8"/>
    <w:rsid w:val="00891460"/>
    <w:rsid w:val="0089709E"/>
    <w:rsid w:val="008B52D0"/>
    <w:rsid w:val="008C5FCC"/>
    <w:rsid w:val="008C796E"/>
    <w:rsid w:val="008D037D"/>
    <w:rsid w:val="008F555F"/>
    <w:rsid w:val="008F5E01"/>
    <w:rsid w:val="00913E00"/>
    <w:rsid w:val="00943C62"/>
    <w:rsid w:val="009547DC"/>
    <w:rsid w:val="00955509"/>
    <w:rsid w:val="00960FFF"/>
    <w:rsid w:val="009610C6"/>
    <w:rsid w:val="00971659"/>
    <w:rsid w:val="0097308E"/>
    <w:rsid w:val="0098061D"/>
    <w:rsid w:val="00984E97"/>
    <w:rsid w:val="009977EC"/>
    <w:rsid w:val="009B4001"/>
    <w:rsid w:val="009B502A"/>
    <w:rsid w:val="009C2A70"/>
    <w:rsid w:val="009D1556"/>
    <w:rsid w:val="00A00FF9"/>
    <w:rsid w:val="00A24B07"/>
    <w:rsid w:val="00A30121"/>
    <w:rsid w:val="00A42DDC"/>
    <w:rsid w:val="00A56757"/>
    <w:rsid w:val="00A64C0D"/>
    <w:rsid w:val="00A711E6"/>
    <w:rsid w:val="00AB1C54"/>
    <w:rsid w:val="00AB6AF4"/>
    <w:rsid w:val="00AC340D"/>
    <w:rsid w:val="00AC7C0D"/>
    <w:rsid w:val="00AD2623"/>
    <w:rsid w:val="00AE3792"/>
    <w:rsid w:val="00B13C90"/>
    <w:rsid w:val="00B2045E"/>
    <w:rsid w:val="00B40B3C"/>
    <w:rsid w:val="00B47C0F"/>
    <w:rsid w:val="00B933B9"/>
    <w:rsid w:val="00BA5508"/>
    <w:rsid w:val="00BA6695"/>
    <w:rsid w:val="00BB1593"/>
    <w:rsid w:val="00BD38CA"/>
    <w:rsid w:val="00BF1F96"/>
    <w:rsid w:val="00C06B04"/>
    <w:rsid w:val="00C158F8"/>
    <w:rsid w:val="00C2636E"/>
    <w:rsid w:val="00C9079D"/>
    <w:rsid w:val="00C91F92"/>
    <w:rsid w:val="00C97549"/>
    <w:rsid w:val="00CA3F8C"/>
    <w:rsid w:val="00CB2218"/>
    <w:rsid w:val="00CB36C8"/>
    <w:rsid w:val="00CD7209"/>
    <w:rsid w:val="00CE585D"/>
    <w:rsid w:val="00CF054F"/>
    <w:rsid w:val="00CF7CC8"/>
    <w:rsid w:val="00D04A86"/>
    <w:rsid w:val="00D05C70"/>
    <w:rsid w:val="00D1524F"/>
    <w:rsid w:val="00D636DC"/>
    <w:rsid w:val="00D65248"/>
    <w:rsid w:val="00D661F4"/>
    <w:rsid w:val="00D667C9"/>
    <w:rsid w:val="00D67076"/>
    <w:rsid w:val="00D903E2"/>
    <w:rsid w:val="00DA5987"/>
    <w:rsid w:val="00DC7C9E"/>
    <w:rsid w:val="00DD08AF"/>
    <w:rsid w:val="00DD192F"/>
    <w:rsid w:val="00DD3DCD"/>
    <w:rsid w:val="00DE27EA"/>
    <w:rsid w:val="00DE3080"/>
    <w:rsid w:val="00DF33FC"/>
    <w:rsid w:val="00DF6C44"/>
    <w:rsid w:val="00E05D6F"/>
    <w:rsid w:val="00E06E59"/>
    <w:rsid w:val="00E2362B"/>
    <w:rsid w:val="00E308D9"/>
    <w:rsid w:val="00E3202C"/>
    <w:rsid w:val="00E87CDC"/>
    <w:rsid w:val="00EB2E59"/>
    <w:rsid w:val="00ED0F4A"/>
    <w:rsid w:val="00ED30B8"/>
    <w:rsid w:val="00ED72BA"/>
    <w:rsid w:val="00EE76DA"/>
    <w:rsid w:val="00EF2576"/>
    <w:rsid w:val="00EF2B0F"/>
    <w:rsid w:val="00F051E5"/>
    <w:rsid w:val="00F41F67"/>
    <w:rsid w:val="00F43E9D"/>
    <w:rsid w:val="00F6373F"/>
    <w:rsid w:val="00F66EB4"/>
    <w:rsid w:val="00F94BC0"/>
    <w:rsid w:val="00F96FDB"/>
    <w:rsid w:val="00FA26F1"/>
    <w:rsid w:val="00FA4F56"/>
    <w:rsid w:val="00FC5818"/>
    <w:rsid w:val="00FD45E8"/>
    <w:rsid w:val="00FD5973"/>
    <w:rsid w:val="00FE69A0"/>
    <w:rsid w:val="00FE6A55"/>
    <w:rsid w:val="00FE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8AEBD1"/>
  <w15:docId w15:val="{096D21B2-9B4C-4D49-8E22-B2D1C368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  <w:style w:type="paragraph" w:customStyle="1" w:styleId="Default">
    <w:name w:val="Default"/>
    <w:rsid w:val="006E72C9"/>
    <w:pPr>
      <w:autoSpaceDE w:val="0"/>
      <w:autoSpaceDN w:val="0"/>
      <w:adjustRightInd w:val="0"/>
    </w:pPr>
    <w:rPr>
      <w:rFonts w:ascii="Cantoria MT Std" w:eastAsiaTheme="minorHAnsi" w:hAnsi="Cantoria MT Std" w:cs="Cantoria MT St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b215d-9862-448e-b0f2-0ca249656590" xsi:nil="true"/>
    <lcf76f155ced4ddcb4097134ff3c332f xmlns="9935f310-b26c-4d28-a7b3-38b319ca3a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E60C7B69F3984BBEEC973671E4FE83" ma:contentTypeVersion="14" ma:contentTypeDescription="Creare un nuovo documento." ma:contentTypeScope="" ma:versionID="5a7085c672c7094772e0392faeb6ba41">
  <xsd:schema xmlns:xsd="http://www.w3.org/2001/XMLSchema" xmlns:xs="http://www.w3.org/2001/XMLSchema" xmlns:p="http://schemas.microsoft.com/office/2006/metadata/properties" xmlns:ns2="9935f310-b26c-4d28-a7b3-38b319ca3a8c" xmlns:ns3="8a0b215d-9862-448e-b0f2-0ca249656590" targetNamespace="http://schemas.microsoft.com/office/2006/metadata/properties" ma:root="true" ma:fieldsID="d9fdf552fbefdb8aed22648966b6a217" ns2:_="" ns3:_="">
    <xsd:import namespace="9935f310-b26c-4d28-a7b3-38b319ca3a8c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5f310-b26c-4d28-a7b3-38b319ca3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ba82c81-27da-4396-805b-521fe0a851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080265b-21b9-4946-93b7-9259f3e093b7}" ma:internalName="TaxCatchAll" ma:showField="CatchAllData" ma:web="8a0b215d-9862-448e-b0f2-0ca249656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27B6CC-440E-4604-AABD-45728F5BA854}">
  <ds:schemaRefs>
    <ds:schemaRef ds:uri="http://schemas.microsoft.com/office/2006/metadata/properties"/>
    <ds:schemaRef ds:uri="http://schemas.microsoft.com/office/infopath/2007/PartnerControls"/>
    <ds:schemaRef ds:uri="8a0b215d-9862-448e-b0f2-0ca249656590"/>
    <ds:schemaRef ds:uri="9935f310-b26c-4d28-a7b3-38b319ca3a8c"/>
  </ds:schemaRefs>
</ds:datastoreItem>
</file>

<file path=customXml/itemProps2.xml><?xml version="1.0" encoding="utf-8"?>
<ds:datastoreItem xmlns:ds="http://schemas.openxmlformats.org/officeDocument/2006/customXml" ds:itemID="{77BF4181-656A-4A97-8E42-856AD71C8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443B3-2837-4709-9D06-6C406DD46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35f310-b26c-4d28-a7b3-38b319ca3a8c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Michele Cella</cp:lastModifiedBy>
  <cp:revision>73</cp:revision>
  <cp:lastPrinted>2026-03-06T15:35:00Z</cp:lastPrinted>
  <dcterms:created xsi:type="dcterms:W3CDTF">2023-05-03T10:51:00Z</dcterms:created>
  <dcterms:modified xsi:type="dcterms:W3CDTF">2026-03-10T11:58:00Z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0x010100EAE60C7B69F3984BBEEC973671E4FE83</vt:lpwstr>
  </property>
  <property fmtid="{D5CDD505-2E9C-101B-9397-08002B2CF9AE}" pid="3" name="MediaServiceImageTags">
    <vt:lpwstr/>
  </property>
</Properties>
</file>